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E72604">
        <w:t>09</w:t>
      </w:r>
      <w:r w:rsidR="00015BB6">
        <w:t xml:space="preserve"> июл</w:t>
      </w:r>
      <w:r w:rsidR="004D20E3">
        <w:t>я</w:t>
      </w:r>
      <w:r w:rsidR="00AF534F">
        <w:t xml:space="preserve"> 202</w:t>
      </w:r>
      <w:r w:rsidR="00952EA7">
        <w:t>4</w:t>
      </w:r>
      <w:r w:rsidR="001C79B7">
        <w:t xml:space="preserve"> года № </w:t>
      </w:r>
      <w:r w:rsidR="00752B31">
        <w:t>809</w:t>
      </w:r>
    </w:p>
    <w:p w:rsidR="00D76A80" w:rsidRDefault="00D76A80" w:rsidP="00841C7C"/>
    <w:p w:rsidR="008B1D60" w:rsidRDefault="00A9752B" w:rsidP="00EE134D">
      <w:pPr>
        <w:jc w:val="center"/>
      </w:pPr>
      <w:r>
        <w:t>г. Калининск</w:t>
      </w:r>
    </w:p>
    <w:p w:rsidR="003C6F8E" w:rsidRDefault="003C6F8E" w:rsidP="003C6F8E">
      <w:pPr>
        <w:rPr>
          <w:b/>
          <w:sz w:val="28"/>
          <w:szCs w:val="28"/>
        </w:rPr>
      </w:pPr>
    </w:p>
    <w:p w:rsidR="003C6F8E" w:rsidRDefault="003C6F8E" w:rsidP="003C6F8E">
      <w:pPr>
        <w:rPr>
          <w:b/>
          <w:sz w:val="28"/>
          <w:szCs w:val="28"/>
        </w:rPr>
      </w:pPr>
      <w:r w:rsidRPr="008F0A4D">
        <w:rPr>
          <w:b/>
          <w:sz w:val="28"/>
          <w:szCs w:val="28"/>
        </w:rPr>
        <w:t>Об утверждении порядка формирования,</w:t>
      </w:r>
    </w:p>
    <w:p w:rsidR="003C6F8E" w:rsidRDefault="003C6F8E" w:rsidP="003C6F8E">
      <w:pPr>
        <w:rPr>
          <w:b/>
          <w:sz w:val="28"/>
          <w:szCs w:val="28"/>
        </w:rPr>
      </w:pPr>
      <w:r>
        <w:rPr>
          <w:b/>
          <w:sz w:val="28"/>
          <w:szCs w:val="28"/>
        </w:rPr>
        <w:t xml:space="preserve">ведения, ежегодного дополнения </w:t>
      </w:r>
    </w:p>
    <w:p w:rsidR="003C6F8E" w:rsidRDefault="003C6F8E" w:rsidP="003C6F8E">
      <w:pPr>
        <w:rPr>
          <w:b/>
          <w:sz w:val="28"/>
          <w:szCs w:val="28"/>
        </w:rPr>
      </w:pPr>
      <w:r>
        <w:rPr>
          <w:b/>
          <w:sz w:val="28"/>
          <w:szCs w:val="28"/>
        </w:rPr>
        <w:t xml:space="preserve">и опубликования перечня муниципального </w:t>
      </w:r>
    </w:p>
    <w:p w:rsidR="003C6F8E" w:rsidRDefault="003C6F8E" w:rsidP="003C6F8E">
      <w:pPr>
        <w:rPr>
          <w:b/>
          <w:sz w:val="28"/>
          <w:szCs w:val="28"/>
        </w:rPr>
      </w:pPr>
      <w:r>
        <w:rPr>
          <w:b/>
          <w:sz w:val="28"/>
          <w:szCs w:val="28"/>
        </w:rPr>
        <w:t xml:space="preserve">имущества муниципального образования </w:t>
      </w:r>
    </w:p>
    <w:p w:rsidR="003C6F8E" w:rsidRDefault="003C6F8E" w:rsidP="003C6F8E">
      <w:pPr>
        <w:rPr>
          <w:b/>
          <w:sz w:val="28"/>
          <w:szCs w:val="28"/>
        </w:rPr>
      </w:pPr>
      <w:r>
        <w:rPr>
          <w:b/>
          <w:sz w:val="28"/>
          <w:szCs w:val="28"/>
        </w:rPr>
        <w:t xml:space="preserve">город Калининск Калининского муниципального </w:t>
      </w:r>
    </w:p>
    <w:p w:rsidR="003C6F8E" w:rsidRDefault="003C6F8E" w:rsidP="003C6F8E">
      <w:pPr>
        <w:rPr>
          <w:b/>
          <w:sz w:val="28"/>
          <w:szCs w:val="28"/>
        </w:rPr>
      </w:pPr>
      <w:r>
        <w:rPr>
          <w:b/>
          <w:sz w:val="28"/>
          <w:szCs w:val="28"/>
        </w:rPr>
        <w:t>района Саратовской области, предназначенного</w:t>
      </w:r>
    </w:p>
    <w:p w:rsidR="003C6F8E" w:rsidRDefault="003C6F8E" w:rsidP="003C6F8E">
      <w:pPr>
        <w:rPr>
          <w:b/>
          <w:sz w:val="28"/>
          <w:szCs w:val="28"/>
        </w:rPr>
      </w:pPr>
      <w:r>
        <w:rPr>
          <w:b/>
          <w:sz w:val="28"/>
          <w:szCs w:val="28"/>
        </w:rPr>
        <w:t xml:space="preserve">для предоставления во владение и (или) </w:t>
      </w:r>
    </w:p>
    <w:p w:rsidR="003C6F8E" w:rsidRDefault="003C6F8E" w:rsidP="003C6F8E">
      <w:pPr>
        <w:rPr>
          <w:b/>
          <w:sz w:val="28"/>
          <w:szCs w:val="28"/>
        </w:rPr>
      </w:pPr>
      <w:r>
        <w:rPr>
          <w:b/>
          <w:sz w:val="28"/>
          <w:szCs w:val="28"/>
        </w:rPr>
        <w:t>в пользование субъектам малого и среднего</w:t>
      </w:r>
    </w:p>
    <w:p w:rsidR="003C6F8E" w:rsidRDefault="003C6F8E" w:rsidP="003C6F8E">
      <w:pPr>
        <w:rPr>
          <w:b/>
          <w:sz w:val="28"/>
          <w:szCs w:val="28"/>
        </w:rPr>
      </w:pPr>
      <w:r>
        <w:rPr>
          <w:b/>
          <w:sz w:val="28"/>
          <w:szCs w:val="28"/>
        </w:rPr>
        <w:t xml:space="preserve">предпринимательства и организациям, </w:t>
      </w:r>
    </w:p>
    <w:p w:rsidR="003C6F8E" w:rsidRDefault="003C6F8E" w:rsidP="003C6F8E">
      <w:pPr>
        <w:rPr>
          <w:b/>
          <w:sz w:val="28"/>
          <w:szCs w:val="28"/>
        </w:rPr>
      </w:pPr>
      <w:r>
        <w:rPr>
          <w:b/>
          <w:sz w:val="28"/>
          <w:szCs w:val="28"/>
        </w:rPr>
        <w:t xml:space="preserve">образующим инфраструктуру поддержки </w:t>
      </w:r>
    </w:p>
    <w:p w:rsidR="003C6F8E" w:rsidRDefault="003C6F8E" w:rsidP="003C6F8E">
      <w:pPr>
        <w:rPr>
          <w:b/>
          <w:sz w:val="28"/>
          <w:szCs w:val="28"/>
        </w:rPr>
      </w:pPr>
      <w:r>
        <w:rPr>
          <w:b/>
          <w:sz w:val="28"/>
          <w:szCs w:val="28"/>
        </w:rPr>
        <w:t>субъектов малого и среднего предпринимательства</w:t>
      </w:r>
    </w:p>
    <w:p w:rsidR="003C6F8E" w:rsidRPr="006D2310" w:rsidRDefault="003C6F8E" w:rsidP="003C6F8E">
      <w:pPr>
        <w:ind w:firstLine="567"/>
        <w:jc w:val="both"/>
        <w:rPr>
          <w:b/>
          <w:sz w:val="28"/>
          <w:szCs w:val="28"/>
        </w:rPr>
      </w:pPr>
    </w:p>
    <w:p w:rsidR="003C6F8E" w:rsidRDefault="003C6F8E" w:rsidP="003C6F8E">
      <w:pPr>
        <w:ind w:firstLine="567"/>
        <w:jc w:val="both"/>
        <w:rPr>
          <w:sz w:val="28"/>
          <w:szCs w:val="28"/>
        </w:rPr>
      </w:pPr>
      <w:r w:rsidRPr="00B46049">
        <w:rPr>
          <w:sz w:val="28"/>
          <w:szCs w:val="28"/>
        </w:rPr>
        <w:t>В</w:t>
      </w:r>
      <w:r>
        <w:rPr>
          <w:sz w:val="28"/>
          <w:szCs w:val="28"/>
        </w:rPr>
        <w:t xml:space="preserve"> целях реализации положений </w:t>
      </w:r>
      <w:r w:rsidRPr="00B46049">
        <w:rPr>
          <w:sz w:val="28"/>
          <w:szCs w:val="28"/>
        </w:rPr>
        <w:t xml:space="preserve">Федерального закона от 24.07.2007 </w:t>
      </w:r>
      <w:r>
        <w:rPr>
          <w:sz w:val="28"/>
          <w:szCs w:val="28"/>
        </w:rPr>
        <w:t>года № 209-ФЗ «</w:t>
      </w:r>
      <w:r w:rsidRPr="00B46049">
        <w:rPr>
          <w:sz w:val="28"/>
          <w:szCs w:val="28"/>
        </w:rPr>
        <w:t>О развитии малого и среднего предпринима</w:t>
      </w:r>
      <w:r>
        <w:rPr>
          <w:sz w:val="28"/>
          <w:szCs w:val="28"/>
        </w:rPr>
        <w:t>тельства в Российской Федерации»</w:t>
      </w:r>
      <w:r w:rsidRPr="00B46049">
        <w:rPr>
          <w:sz w:val="28"/>
          <w:szCs w:val="28"/>
        </w:rPr>
        <w:t xml:space="preserve">, </w:t>
      </w:r>
      <w:r>
        <w:rPr>
          <w:sz w:val="28"/>
          <w:szCs w:val="28"/>
        </w:rPr>
        <w:t>создания условий для развития малого и среднего предпринимательства на территории Калининского муниципального района Саратовской области, ПОСТАНОВЛЯЕТ</w:t>
      </w:r>
      <w:r w:rsidRPr="00B46049">
        <w:rPr>
          <w:sz w:val="28"/>
          <w:szCs w:val="28"/>
        </w:rPr>
        <w:t>:</w:t>
      </w:r>
    </w:p>
    <w:p w:rsidR="003C6F8E" w:rsidRPr="00B46049" w:rsidRDefault="003C6F8E" w:rsidP="003C6F8E">
      <w:pPr>
        <w:ind w:firstLine="567"/>
        <w:jc w:val="both"/>
        <w:rPr>
          <w:sz w:val="28"/>
          <w:szCs w:val="28"/>
        </w:rPr>
      </w:pPr>
    </w:p>
    <w:p w:rsidR="003C6F8E" w:rsidRDefault="003C6F8E" w:rsidP="003C6F8E">
      <w:pPr>
        <w:ind w:firstLine="567"/>
        <w:jc w:val="both"/>
        <w:rPr>
          <w:sz w:val="28"/>
          <w:szCs w:val="28"/>
        </w:rPr>
      </w:pPr>
      <w:r>
        <w:rPr>
          <w:sz w:val="28"/>
          <w:szCs w:val="28"/>
        </w:rPr>
        <w:t xml:space="preserve">1. </w:t>
      </w:r>
      <w:r w:rsidRPr="00B46049">
        <w:rPr>
          <w:sz w:val="28"/>
          <w:szCs w:val="28"/>
        </w:rPr>
        <w:t xml:space="preserve">Утвердить </w:t>
      </w:r>
      <w:r>
        <w:rPr>
          <w:sz w:val="28"/>
          <w:szCs w:val="28"/>
        </w:rPr>
        <w:t>прилагаемые:</w:t>
      </w:r>
    </w:p>
    <w:p w:rsidR="003C6F8E" w:rsidRDefault="003C6F8E" w:rsidP="003C6F8E">
      <w:pPr>
        <w:ind w:firstLine="567"/>
        <w:jc w:val="both"/>
        <w:rPr>
          <w:sz w:val="28"/>
          <w:szCs w:val="28"/>
        </w:rPr>
      </w:pPr>
      <w:r>
        <w:rPr>
          <w:sz w:val="28"/>
          <w:szCs w:val="28"/>
        </w:rPr>
        <w:t>1.1. Порядок формирования, ведения, ежегодного дополнения и опубликования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p>
    <w:p w:rsidR="003C6F8E" w:rsidRDefault="003C6F8E" w:rsidP="003C6F8E">
      <w:pPr>
        <w:ind w:firstLine="567"/>
        <w:jc w:val="both"/>
        <w:rPr>
          <w:sz w:val="28"/>
          <w:szCs w:val="28"/>
        </w:rPr>
      </w:pPr>
      <w:r>
        <w:rPr>
          <w:sz w:val="28"/>
          <w:szCs w:val="28"/>
        </w:rPr>
        <w:t>1.2. Форму Перечня согласно приложению № 2.</w:t>
      </w:r>
    </w:p>
    <w:p w:rsidR="003C6F8E" w:rsidRDefault="003C6F8E" w:rsidP="003C6F8E">
      <w:pPr>
        <w:ind w:firstLine="567"/>
        <w:jc w:val="both"/>
        <w:rPr>
          <w:sz w:val="28"/>
          <w:szCs w:val="28"/>
        </w:rPr>
      </w:pPr>
      <w:r>
        <w:rPr>
          <w:sz w:val="28"/>
          <w:szCs w:val="28"/>
        </w:rPr>
        <w:t xml:space="preserve">1.3. Рекомендуемые виды муниципального имущества для формирования перечня муниципального имущества муниципального образования город Калининск Калининского муниципального района Саратовской области, предназначенного для предоставления во владение и (или) в пользование субъектам малого и среднего предпринимательства и организациям, </w:t>
      </w:r>
      <w:r>
        <w:rPr>
          <w:sz w:val="28"/>
          <w:szCs w:val="28"/>
        </w:rPr>
        <w:lastRenderedPageBreak/>
        <w:t>образующим инфраструктуру поддержки субъектов малого и среднего предпринимательства согласно приложению №3.</w:t>
      </w:r>
    </w:p>
    <w:p w:rsidR="003C6F8E" w:rsidRDefault="003C6F8E" w:rsidP="003C6F8E">
      <w:pPr>
        <w:ind w:firstLine="567"/>
        <w:jc w:val="both"/>
        <w:rPr>
          <w:sz w:val="28"/>
          <w:szCs w:val="28"/>
        </w:rPr>
      </w:pPr>
      <w:r>
        <w:rPr>
          <w:sz w:val="28"/>
          <w:szCs w:val="28"/>
        </w:rPr>
        <w:t>1.4. Форма предоставления и состав сведений об утвержденном перечне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 же об изменениях, внесенных в такие перечни, в акционерное общество «Федеральная корпорация по развитию малого и среднего предпринимательства» (утв. Приказом Министерства экономического развития РФ от 20 апреля 2016 года №264) согласно приложению №4.</w:t>
      </w:r>
    </w:p>
    <w:p w:rsidR="003C6F8E" w:rsidRDefault="003C6F8E" w:rsidP="003C6F8E">
      <w:pPr>
        <w:ind w:firstLine="567"/>
        <w:jc w:val="both"/>
        <w:rPr>
          <w:sz w:val="28"/>
          <w:szCs w:val="28"/>
        </w:rPr>
      </w:pPr>
      <w:r>
        <w:rPr>
          <w:sz w:val="28"/>
          <w:szCs w:val="28"/>
        </w:rPr>
        <w:t>2</w:t>
      </w:r>
      <w:r w:rsidRPr="00B46049">
        <w:rPr>
          <w:sz w:val="28"/>
          <w:szCs w:val="28"/>
        </w:rPr>
        <w:t xml:space="preserve">. </w:t>
      </w:r>
      <w:r>
        <w:rPr>
          <w:sz w:val="28"/>
          <w:szCs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C6F8E" w:rsidRPr="00B46049" w:rsidRDefault="003C6F8E" w:rsidP="003C6F8E">
      <w:pPr>
        <w:ind w:firstLine="567"/>
        <w:jc w:val="both"/>
        <w:rPr>
          <w:sz w:val="28"/>
          <w:szCs w:val="28"/>
        </w:rPr>
      </w:pPr>
      <w:r>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3C6F8E" w:rsidRDefault="003C6F8E" w:rsidP="003C6F8E">
      <w:pPr>
        <w:ind w:firstLine="567"/>
        <w:jc w:val="both"/>
        <w:rPr>
          <w:sz w:val="28"/>
          <w:szCs w:val="28"/>
        </w:rPr>
      </w:pPr>
      <w:r>
        <w:rPr>
          <w:sz w:val="28"/>
          <w:szCs w:val="28"/>
        </w:rPr>
        <w:t>4</w:t>
      </w:r>
      <w:r w:rsidRPr="00B46049">
        <w:rPr>
          <w:sz w:val="28"/>
          <w:szCs w:val="28"/>
        </w:rPr>
        <w:t>. Настоящее постановление вступает в силу со дня его официального опубликования (обнародования).</w:t>
      </w:r>
    </w:p>
    <w:p w:rsidR="003C6F8E" w:rsidRPr="00B46049" w:rsidRDefault="003C6F8E" w:rsidP="003C6F8E">
      <w:pPr>
        <w:ind w:firstLine="567"/>
        <w:jc w:val="both"/>
        <w:rPr>
          <w:sz w:val="28"/>
          <w:szCs w:val="28"/>
        </w:rPr>
      </w:pPr>
      <w:r>
        <w:rPr>
          <w:sz w:val="28"/>
          <w:szCs w:val="28"/>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w:t>
      </w:r>
      <w:r w:rsidRPr="003C6F8E">
        <w:rPr>
          <w:sz w:val="28"/>
          <w:szCs w:val="28"/>
        </w:rPr>
        <w:t xml:space="preserve"> </w:t>
      </w:r>
      <w:r>
        <w:rPr>
          <w:sz w:val="28"/>
          <w:szCs w:val="28"/>
        </w:rPr>
        <w:t>С.Н.</w:t>
      </w:r>
    </w:p>
    <w:p w:rsidR="007944C7" w:rsidRPr="004D34D4" w:rsidRDefault="007944C7" w:rsidP="004D34D4">
      <w:pPr>
        <w:ind w:firstLine="567"/>
        <w:jc w:val="both"/>
        <w:rPr>
          <w:sz w:val="28"/>
        </w:rPr>
      </w:pPr>
    </w:p>
    <w:p w:rsidR="004A4239" w:rsidRPr="004D34D4" w:rsidRDefault="004A4239" w:rsidP="004D34D4">
      <w:pPr>
        <w:ind w:firstLine="567"/>
        <w:jc w:val="both"/>
        <w:rPr>
          <w:sz w:val="28"/>
        </w:rPr>
      </w:pPr>
    </w:p>
    <w:p w:rsidR="001B7B67" w:rsidRPr="008D3933" w:rsidRDefault="001B7B67" w:rsidP="008D3933">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F001E2" w:rsidRDefault="00F001E2" w:rsidP="00C17BEE">
      <w:pPr>
        <w:jc w:val="both"/>
      </w:pPr>
    </w:p>
    <w:p w:rsidR="00F001E2" w:rsidRDefault="00F001E2" w:rsidP="00C17BEE">
      <w:pPr>
        <w:jc w:val="both"/>
      </w:pPr>
    </w:p>
    <w:p w:rsidR="00F001E2" w:rsidRDefault="00F001E2" w:rsidP="00C17BEE">
      <w:pPr>
        <w:jc w:val="both"/>
      </w:pPr>
    </w:p>
    <w:p w:rsidR="00F001E2" w:rsidRDefault="00F001E2" w:rsidP="00C17BEE">
      <w:pPr>
        <w:jc w:val="both"/>
      </w:pPr>
    </w:p>
    <w:p w:rsidR="00F001E2" w:rsidRDefault="00F001E2" w:rsidP="00C17BEE">
      <w:pPr>
        <w:jc w:val="both"/>
      </w:pPr>
    </w:p>
    <w:p w:rsidR="00F001E2" w:rsidRDefault="00F001E2" w:rsidP="00C17BEE">
      <w:pPr>
        <w:jc w:val="both"/>
      </w:pPr>
    </w:p>
    <w:p w:rsidR="00F001E2" w:rsidRDefault="00F001E2" w:rsidP="00C17BEE">
      <w:pPr>
        <w:jc w:val="both"/>
      </w:pPr>
    </w:p>
    <w:p w:rsidR="00F001E2" w:rsidRDefault="00F001E2" w:rsidP="00C17BEE">
      <w:pPr>
        <w:jc w:val="both"/>
      </w:pPr>
    </w:p>
    <w:p w:rsidR="00F001E2" w:rsidRDefault="00F001E2" w:rsidP="00C17BEE">
      <w:pPr>
        <w:jc w:val="both"/>
      </w:pPr>
    </w:p>
    <w:p w:rsidR="00F001E2" w:rsidRDefault="00F001E2"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3C6F8E" w:rsidRDefault="003C6F8E" w:rsidP="00C17BEE">
      <w:pPr>
        <w:jc w:val="both"/>
      </w:pPr>
    </w:p>
    <w:p w:rsidR="004D34D4" w:rsidRDefault="004D34D4" w:rsidP="00C17BEE">
      <w:pPr>
        <w:jc w:val="both"/>
      </w:pPr>
    </w:p>
    <w:p w:rsidR="00F001E2" w:rsidRDefault="00F001E2" w:rsidP="00C17BEE">
      <w:pPr>
        <w:jc w:val="both"/>
      </w:pPr>
    </w:p>
    <w:p w:rsidR="00C70055" w:rsidRDefault="00DB2668" w:rsidP="00C17BEE">
      <w:pPr>
        <w:jc w:val="both"/>
      </w:pPr>
      <w:r>
        <w:t xml:space="preserve">Исп.: </w:t>
      </w:r>
      <w:r w:rsidR="003C6F8E">
        <w:t>Умришова Е.Н.</w:t>
      </w:r>
    </w:p>
    <w:p w:rsidR="003C6F8E" w:rsidRPr="00CF3032" w:rsidRDefault="003C6F8E" w:rsidP="003C6F8E">
      <w:pPr>
        <w:ind w:left="6237" w:right="-1"/>
        <w:rPr>
          <w:b/>
          <w:sz w:val="28"/>
          <w:szCs w:val="28"/>
        </w:rPr>
      </w:pPr>
      <w:r w:rsidRPr="00CF3032">
        <w:rPr>
          <w:b/>
          <w:sz w:val="28"/>
          <w:szCs w:val="28"/>
        </w:rPr>
        <w:lastRenderedPageBreak/>
        <w:t xml:space="preserve">Приложение </w:t>
      </w:r>
      <w:r>
        <w:rPr>
          <w:b/>
          <w:sz w:val="28"/>
          <w:szCs w:val="28"/>
        </w:rPr>
        <w:t>№ 1</w:t>
      </w:r>
    </w:p>
    <w:p w:rsidR="003C6F8E" w:rsidRPr="00FF1ACF" w:rsidRDefault="003C6F8E" w:rsidP="003C6F8E">
      <w:pPr>
        <w:ind w:left="6237" w:right="-1"/>
        <w:rPr>
          <w:b/>
          <w:sz w:val="28"/>
          <w:szCs w:val="28"/>
        </w:rPr>
      </w:pPr>
      <w:r w:rsidRPr="00CF3032">
        <w:rPr>
          <w:b/>
          <w:sz w:val="28"/>
          <w:szCs w:val="28"/>
        </w:rPr>
        <w:t xml:space="preserve">к постановлению </w:t>
      </w:r>
    </w:p>
    <w:p w:rsidR="003C6F8E" w:rsidRDefault="003C6F8E" w:rsidP="003C6F8E">
      <w:pPr>
        <w:ind w:left="6237" w:right="-1"/>
        <w:rPr>
          <w:b/>
          <w:sz w:val="28"/>
          <w:szCs w:val="28"/>
        </w:rPr>
      </w:pPr>
      <w:r w:rsidRPr="00CF3032">
        <w:rPr>
          <w:b/>
          <w:sz w:val="28"/>
          <w:szCs w:val="28"/>
        </w:rPr>
        <w:t xml:space="preserve">администрации </w:t>
      </w:r>
      <w:r>
        <w:rPr>
          <w:b/>
          <w:sz w:val="28"/>
          <w:szCs w:val="28"/>
        </w:rPr>
        <w:t>МР</w:t>
      </w:r>
    </w:p>
    <w:p w:rsidR="003C6F8E" w:rsidRDefault="003C6F8E" w:rsidP="003C6F8E">
      <w:pPr>
        <w:ind w:left="6237" w:right="-1"/>
        <w:rPr>
          <w:b/>
          <w:sz w:val="28"/>
          <w:szCs w:val="28"/>
        </w:rPr>
      </w:pPr>
      <w:r>
        <w:rPr>
          <w:b/>
          <w:sz w:val="28"/>
          <w:szCs w:val="28"/>
        </w:rPr>
        <w:t>от 09.07.2024 года №809</w:t>
      </w:r>
    </w:p>
    <w:p w:rsidR="003C6F8E" w:rsidRPr="00CF3032" w:rsidRDefault="003C6F8E" w:rsidP="003C6F8E">
      <w:pPr>
        <w:jc w:val="center"/>
        <w:rPr>
          <w:b/>
          <w:sz w:val="28"/>
          <w:szCs w:val="28"/>
        </w:rPr>
      </w:pPr>
    </w:p>
    <w:p w:rsidR="003C6F8E" w:rsidRDefault="003C6F8E" w:rsidP="003C6F8E">
      <w:pPr>
        <w:jc w:val="center"/>
        <w:rPr>
          <w:b/>
          <w:sz w:val="28"/>
          <w:szCs w:val="28"/>
        </w:rPr>
      </w:pPr>
      <w:bookmarkStart w:id="1" w:name="P41"/>
      <w:bookmarkEnd w:id="1"/>
      <w:r w:rsidRPr="00751036">
        <w:rPr>
          <w:b/>
          <w:sz w:val="28"/>
          <w:szCs w:val="28"/>
        </w:rPr>
        <w:t>П</w:t>
      </w:r>
      <w:r>
        <w:rPr>
          <w:b/>
          <w:sz w:val="28"/>
          <w:szCs w:val="28"/>
        </w:rPr>
        <w:t>орядок</w:t>
      </w:r>
      <w:r w:rsidRPr="00171559">
        <w:rPr>
          <w:b/>
          <w:sz w:val="28"/>
          <w:szCs w:val="28"/>
        </w:rPr>
        <w:t xml:space="preserve"> формирования,</w:t>
      </w:r>
      <w:r>
        <w:rPr>
          <w:b/>
          <w:sz w:val="28"/>
          <w:szCs w:val="28"/>
        </w:rPr>
        <w:t xml:space="preserve"> </w:t>
      </w:r>
      <w:r w:rsidRPr="00171559">
        <w:rPr>
          <w:b/>
          <w:sz w:val="28"/>
          <w:szCs w:val="28"/>
        </w:rPr>
        <w:t>ведения, ежегодного дополнения</w:t>
      </w:r>
    </w:p>
    <w:p w:rsidR="003C6F8E" w:rsidRDefault="003C6F8E" w:rsidP="003C6F8E">
      <w:pPr>
        <w:jc w:val="center"/>
        <w:rPr>
          <w:b/>
          <w:sz w:val="28"/>
          <w:szCs w:val="28"/>
        </w:rPr>
      </w:pPr>
      <w:r w:rsidRPr="00171559">
        <w:rPr>
          <w:b/>
          <w:sz w:val="28"/>
          <w:szCs w:val="28"/>
        </w:rPr>
        <w:t>и опубликования перечня муниципального имущества</w:t>
      </w:r>
      <w:r>
        <w:rPr>
          <w:b/>
          <w:sz w:val="28"/>
          <w:szCs w:val="28"/>
        </w:rPr>
        <w:t xml:space="preserve"> муниципального образования город Калининск</w:t>
      </w:r>
      <w:r w:rsidRPr="00171559">
        <w:rPr>
          <w:b/>
          <w:sz w:val="28"/>
          <w:szCs w:val="28"/>
        </w:rPr>
        <w:t xml:space="preserve"> Калининского муниципального района Саратовской области, предназначенного для предоставления во владение</w:t>
      </w:r>
    </w:p>
    <w:p w:rsidR="003C6F8E" w:rsidRDefault="003C6F8E" w:rsidP="003C6F8E">
      <w:pPr>
        <w:jc w:val="center"/>
        <w:rPr>
          <w:b/>
          <w:sz w:val="28"/>
          <w:szCs w:val="28"/>
        </w:rPr>
      </w:pPr>
      <w:r w:rsidRPr="00171559">
        <w:rPr>
          <w:b/>
          <w:sz w:val="28"/>
          <w:szCs w:val="28"/>
        </w:rPr>
        <w:t>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6F8E" w:rsidRPr="00751036" w:rsidRDefault="003C6F8E" w:rsidP="003C6F8E">
      <w:pPr>
        <w:jc w:val="center"/>
        <w:rPr>
          <w:b/>
          <w:sz w:val="28"/>
          <w:szCs w:val="28"/>
        </w:rPr>
      </w:pPr>
    </w:p>
    <w:p w:rsidR="003C6F8E" w:rsidRPr="00260C1D" w:rsidRDefault="003C6F8E" w:rsidP="003C6F8E">
      <w:pPr>
        <w:jc w:val="center"/>
        <w:rPr>
          <w:b/>
          <w:sz w:val="28"/>
          <w:szCs w:val="28"/>
        </w:rPr>
      </w:pPr>
      <w:r>
        <w:rPr>
          <w:b/>
          <w:sz w:val="28"/>
          <w:szCs w:val="28"/>
        </w:rPr>
        <w:t>1</w:t>
      </w:r>
      <w:r w:rsidRPr="00260C1D">
        <w:rPr>
          <w:b/>
          <w:sz w:val="28"/>
          <w:szCs w:val="28"/>
        </w:rPr>
        <w:t>. Общие положения</w:t>
      </w:r>
    </w:p>
    <w:p w:rsidR="003C6F8E" w:rsidRDefault="003C6F8E" w:rsidP="003C6F8E">
      <w:pPr>
        <w:ind w:firstLine="567"/>
        <w:jc w:val="both"/>
        <w:rPr>
          <w:sz w:val="28"/>
          <w:szCs w:val="28"/>
        </w:rPr>
      </w:pPr>
      <w:r w:rsidRPr="00751036">
        <w:rPr>
          <w:sz w:val="28"/>
          <w:szCs w:val="28"/>
        </w:rPr>
        <w:t>Настоящ</w:t>
      </w:r>
      <w:r>
        <w:rPr>
          <w:sz w:val="28"/>
          <w:szCs w:val="28"/>
        </w:rPr>
        <w:t>ий Порядок определяет процедуру</w:t>
      </w:r>
      <w:r w:rsidRPr="00751036">
        <w:rPr>
          <w:sz w:val="28"/>
          <w:szCs w:val="28"/>
        </w:rPr>
        <w:t xml:space="preserve"> формирования, ведения</w:t>
      </w:r>
      <w:r>
        <w:rPr>
          <w:sz w:val="28"/>
          <w:szCs w:val="28"/>
        </w:rPr>
        <w:t>, ежегодного дополнения и обязательного опубликования п</w:t>
      </w:r>
      <w:r w:rsidRPr="00751036">
        <w:rPr>
          <w:sz w:val="28"/>
          <w:szCs w:val="28"/>
        </w:rPr>
        <w:t>еречня муниципального имущества,</w:t>
      </w:r>
      <w:r>
        <w:rPr>
          <w:sz w:val="28"/>
          <w:szCs w:val="28"/>
        </w:rPr>
        <w:t xml:space="preserve"> предназначенного для предоставления </w:t>
      </w:r>
      <w:r w:rsidRPr="00751036">
        <w:rPr>
          <w:sz w:val="28"/>
          <w:szCs w:val="28"/>
        </w:rPr>
        <w:t>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w:t>
      </w:r>
      <w:r>
        <w:rPr>
          <w:sz w:val="28"/>
          <w:szCs w:val="28"/>
        </w:rPr>
        <w:t>тва (далее - Перечень), требования к имуществу, сведения о котором включаются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-субъекты малого и среднего предпринимательства).</w:t>
      </w:r>
    </w:p>
    <w:p w:rsidR="003C6F8E" w:rsidRDefault="003C6F8E" w:rsidP="003C6F8E">
      <w:pPr>
        <w:ind w:firstLine="709"/>
        <w:jc w:val="both"/>
        <w:rPr>
          <w:sz w:val="28"/>
          <w:szCs w:val="28"/>
        </w:rPr>
      </w:pPr>
    </w:p>
    <w:p w:rsidR="003C6F8E" w:rsidRDefault="003C6F8E" w:rsidP="003C6F8E">
      <w:pPr>
        <w:jc w:val="center"/>
        <w:rPr>
          <w:b/>
          <w:sz w:val="28"/>
          <w:szCs w:val="28"/>
        </w:rPr>
      </w:pPr>
      <w:r w:rsidRPr="000743F4">
        <w:rPr>
          <w:b/>
          <w:sz w:val="28"/>
          <w:szCs w:val="28"/>
        </w:rPr>
        <w:t xml:space="preserve">2. Цели создания и основные принципы формирования, ведения, ежегодного дополнения </w:t>
      </w:r>
      <w:r>
        <w:rPr>
          <w:b/>
          <w:sz w:val="28"/>
          <w:szCs w:val="28"/>
        </w:rPr>
        <w:t>и опубликования Перечня</w:t>
      </w:r>
    </w:p>
    <w:p w:rsidR="003C6F8E" w:rsidRPr="00182004" w:rsidRDefault="003C6F8E" w:rsidP="003C6F8E">
      <w:pPr>
        <w:ind w:firstLine="567"/>
        <w:jc w:val="both"/>
        <w:rPr>
          <w:sz w:val="28"/>
          <w:szCs w:val="28"/>
        </w:rPr>
      </w:pPr>
      <w:r w:rsidRPr="000743F4">
        <w:rPr>
          <w:sz w:val="28"/>
          <w:szCs w:val="28"/>
        </w:rPr>
        <w:t xml:space="preserve">2.1. </w:t>
      </w:r>
      <w:r w:rsidRPr="00182004">
        <w:rPr>
          <w:bCs/>
          <w:sz w:val="28"/>
          <w:szCs w:val="28"/>
        </w:rPr>
        <w:t>«</w:t>
      </w:r>
      <w:r w:rsidRPr="00182004">
        <w:rPr>
          <w:sz w:val="28"/>
          <w:szCs w:val="28"/>
        </w:rPr>
        <w:t>Перечень является информационной базой данных, в которой содержатся сведения о муниципальном имуществе</w:t>
      </w:r>
      <w:r>
        <w:rPr>
          <w:sz w:val="28"/>
          <w:szCs w:val="28"/>
        </w:rPr>
        <w:t xml:space="preserve"> муниципального образования город Калининск</w:t>
      </w:r>
      <w:r w:rsidRPr="00182004">
        <w:rPr>
          <w:sz w:val="28"/>
          <w:szCs w:val="28"/>
        </w:rPr>
        <w:t xml:space="preserve"> Калининского муниципального района Саратовской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года № 209-ФЗ «О развитии малого и среднего предпринимательства</w:t>
      </w:r>
      <w:r>
        <w:rPr>
          <w:sz w:val="28"/>
          <w:szCs w:val="28"/>
        </w:rPr>
        <w:t xml:space="preserve"> </w:t>
      </w:r>
      <w:r w:rsidRPr="00182004">
        <w:rPr>
          <w:sz w:val="28"/>
          <w:szCs w:val="28"/>
        </w:rPr>
        <w:t>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физическим лицам, не являющиеся индивидуальными предпринимателями и применяющие специальный налоговый режим «Налог на профессиональный доход»(самозанятые граждане) с возможностью отчуждения на возмездной основе в собственность субъектов малого и среднего предпринимательства в соответствии</w:t>
      </w:r>
      <w:r>
        <w:rPr>
          <w:sz w:val="28"/>
          <w:szCs w:val="28"/>
        </w:rPr>
        <w:t xml:space="preserve"> </w:t>
      </w:r>
      <w:r w:rsidRPr="00182004">
        <w:rPr>
          <w:sz w:val="28"/>
          <w:szCs w:val="28"/>
        </w:rPr>
        <w:t xml:space="preserve">с Федеральным законом от 22.07.2008 года № 159-ФЗ «Об особенностях отчуждения недвижимого имущества, находящегося в </w:t>
      </w:r>
      <w:r w:rsidRPr="00182004">
        <w:rPr>
          <w:sz w:val="28"/>
          <w:szCs w:val="28"/>
        </w:rP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акты Российской Федерации» и в случаях, указанных в подпунктах 6,8 и 9 пункта 2 статьи 39.3 Земельного кодекса Российской Федерации;</w:t>
      </w:r>
    </w:p>
    <w:p w:rsidR="003C6F8E" w:rsidRDefault="003C6F8E" w:rsidP="003C6F8E">
      <w:pPr>
        <w:ind w:firstLine="567"/>
        <w:jc w:val="both"/>
        <w:rPr>
          <w:sz w:val="28"/>
          <w:szCs w:val="28"/>
        </w:rPr>
      </w:pPr>
      <w:r>
        <w:rPr>
          <w:sz w:val="28"/>
          <w:szCs w:val="28"/>
        </w:rPr>
        <w:t>2.2. Формирование Перечня осуществляется в целях:</w:t>
      </w:r>
    </w:p>
    <w:p w:rsidR="003C6F8E" w:rsidRDefault="003C6F8E" w:rsidP="003C6F8E">
      <w:pPr>
        <w:ind w:firstLine="567"/>
        <w:jc w:val="both"/>
        <w:rPr>
          <w:sz w:val="28"/>
          <w:szCs w:val="28"/>
        </w:rPr>
      </w:pPr>
      <w:r>
        <w:rPr>
          <w:sz w:val="28"/>
          <w:szCs w:val="28"/>
        </w:rPr>
        <w:t>2.2.1. Обеспечения доступности информации об имуществе, включенном в Перечень, для субъектов малого и среднего предпринимательства.</w:t>
      </w:r>
    </w:p>
    <w:p w:rsidR="003C6F8E" w:rsidRDefault="003C6F8E" w:rsidP="003C6F8E">
      <w:pPr>
        <w:ind w:firstLine="567"/>
        <w:jc w:val="both"/>
        <w:rPr>
          <w:sz w:val="28"/>
          <w:szCs w:val="28"/>
        </w:rPr>
      </w:pPr>
      <w:r>
        <w:rPr>
          <w:sz w:val="28"/>
          <w:szCs w:val="28"/>
        </w:rPr>
        <w:t>2.2.2. Предоставления имущества, принадлежащего на праве собственности муниципальному образованию город Калининск Калининского муниципального района Саратовской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3C6F8E" w:rsidRDefault="003C6F8E" w:rsidP="003C6F8E">
      <w:pPr>
        <w:ind w:firstLine="567"/>
        <w:jc w:val="both"/>
        <w:rPr>
          <w:sz w:val="28"/>
          <w:szCs w:val="28"/>
        </w:rPr>
      </w:pPr>
      <w:r>
        <w:rPr>
          <w:sz w:val="28"/>
          <w:szCs w:val="28"/>
        </w:rPr>
        <w:t>2.2.3. Реализация полномочий органов местного самоуправления Калининского муниципального района Саратовской области в сфере оказания имущественной поддержки субъектам малого и среднего предпринимательства.</w:t>
      </w:r>
    </w:p>
    <w:p w:rsidR="003C6F8E" w:rsidRDefault="003C6F8E" w:rsidP="003C6F8E">
      <w:pPr>
        <w:ind w:firstLine="567"/>
        <w:jc w:val="both"/>
        <w:rPr>
          <w:sz w:val="28"/>
          <w:szCs w:val="28"/>
        </w:rPr>
      </w:pPr>
      <w:r>
        <w:rPr>
          <w:sz w:val="28"/>
          <w:szCs w:val="28"/>
        </w:rPr>
        <w:t>2.2.4. Повышения эффективности управления муниципальным имуществом, находящимся в собственности муниципального образования город Калининск Калининского муниципального района Саратовской области, стимулирования развития малого и среднего предпринимательства на территории Калининского муниципального района Саратовской области.</w:t>
      </w:r>
    </w:p>
    <w:p w:rsidR="003C6F8E" w:rsidRDefault="003C6F8E" w:rsidP="003C6F8E">
      <w:pPr>
        <w:ind w:firstLine="567"/>
        <w:jc w:val="both"/>
        <w:rPr>
          <w:sz w:val="28"/>
          <w:szCs w:val="28"/>
        </w:rPr>
      </w:pPr>
      <w:r>
        <w:rPr>
          <w:sz w:val="28"/>
          <w:szCs w:val="28"/>
        </w:rPr>
        <w:t>2.3. Формирование и ведение Перечня основывается на следующих основных принципах:</w:t>
      </w:r>
    </w:p>
    <w:p w:rsidR="003C6F8E" w:rsidRDefault="003C6F8E" w:rsidP="003C6F8E">
      <w:pPr>
        <w:ind w:firstLine="567"/>
        <w:jc w:val="both"/>
        <w:rPr>
          <w:sz w:val="28"/>
          <w:szCs w:val="28"/>
        </w:rPr>
      </w:pPr>
      <w:r>
        <w:rPr>
          <w:sz w:val="28"/>
          <w:szCs w:val="28"/>
        </w:rPr>
        <w:t>2.3.1. Достоверность данных об имуществе, включенном в Перечень, и поддержание актуальности информации об имуществе, включенном в Перечень.</w:t>
      </w:r>
    </w:p>
    <w:p w:rsidR="003C6F8E" w:rsidRDefault="003C6F8E" w:rsidP="003C6F8E">
      <w:pPr>
        <w:ind w:firstLine="567"/>
        <w:jc w:val="both"/>
        <w:rPr>
          <w:sz w:val="28"/>
          <w:szCs w:val="28"/>
        </w:rPr>
      </w:pPr>
      <w:r>
        <w:rPr>
          <w:sz w:val="28"/>
          <w:szCs w:val="28"/>
        </w:rPr>
        <w:t>2.3.2. Открытость и доступность сведений об имуществе в Перечне.</w:t>
      </w:r>
    </w:p>
    <w:p w:rsidR="003C6F8E" w:rsidRDefault="003C6F8E" w:rsidP="003C6F8E">
      <w:pPr>
        <w:ind w:firstLine="567"/>
        <w:jc w:val="both"/>
        <w:rPr>
          <w:sz w:val="28"/>
          <w:szCs w:val="28"/>
        </w:rPr>
      </w:pPr>
      <w:r>
        <w:rPr>
          <w:sz w:val="28"/>
          <w:szCs w:val="28"/>
        </w:rPr>
        <w:t>2.3.3.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Калининском районе Саратовской области по обеспечению взаимодействия исполнительных органов власти Саратовской области с территориальным органом Росимущества 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2.3.4. Взаимодействие с общественными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p>
    <w:p w:rsidR="003C6F8E" w:rsidRDefault="003C6F8E" w:rsidP="003C6F8E">
      <w:pPr>
        <w:overflowPunct/>
        <w:autoSpaceDE/>
        <w:autoSpaceDN/>
        <w:adjustRightInd/>
        <w:jc w:val="center"/>
        <w:textAlignment w:val="auto"/>
        <w:rPr>
          <w:rFonts w:eastAsia="Calibri"/>
          <w:b/>
          <w:sz w:val="28"/>
          <w:szCs w:val="28"/>
          <w:lang w:eastAsia="en-US"/>
        </w:rPr>
      </w:pPr>
      <w:r w:rsidRPr="0072425A">
        <w:rPr>
          <w:rFonts w:eastAsia="Calibri"/>
          <w:b/>
          <w:sz w:val="28"/>
          <w:szCs w:val="28"/>
          <w:lang w:eastAsia="en-US"/>
        </w:rPr>
        <w:t xml:space="preserve">3. Формирование, ведение Перечня, внесение в него изменений, </w:t>
      </w:r>
    </w:p>
    <w:p w:rsidR="003C6F8E" w:rsidRPr="0072425A" w:rsidRDefault="003C6F8E" w:rsidP="003C6F8E">
      <w:pPr>
        <w:overflowPunct/>
        <w:autoSpaceDE/>
        <w:autoSpaceDN/>
        <w:adjustRightInd/>
        <w:jc w:val="center"/>
        <w:textAlignment w:val="auto"/>
        <w:rPr>
          <w:rFonts w:eastAsia="Calibri"/>
          <w:b/>
          <w:sz w:val="28"/>
          <w:szCs w:val="28"/>
          <w:lang w:eastAsia="en-US"/>
        </w:rPr>
      </w:pPr>
      <w:r w:rsidRPr="0072425A">
        <w:rPr>
          <w:rFonts w:eastAsia="Calibri"/>
          <w:b/>
          <w:sz w:val="28"/>
          <w:szCs w:val="28"/>
          <w:lang w:eastAsia="en-US"/>
        </w:rPr>
        <w:t>в том числе ежегодное дополнение Перечня</w:t>
      </w:r>
    </w:p>
    <w:p w:rsidR="003C6F8E"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3.1. Перечень, изменения и ежегодное дополнение в него утверждаются</w:t>
      </w:r>
      <w:r>
        <w:rPr>
          <w:rFonts w:eastAsia="Calibri"/>
          <w:sz w:val="28"/>
          <w:szCs w:val="28"/>
          <w:lang w:eastAsia="en-US"/>
        </w:rPr>
        <w:t xml:space="preserve"> постановлением администрации Калининского муниципального района Саратовской области.</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lastRenderedPageBreak/>
        <w:t>3.2.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3.3. В перечень вносятся сведения об имуществе, соответствующем следующим критериям:</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3.3.3. Имущество не является объектом религиозного назначения.</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t>3.3.4</w:t>
      </w:r>
      <w:r w:rsidRPr="009105E2">
        <w:rPr>
          <w:rFonts w:eastAsia="Calibri"/>
          <w:sz w:val="28"/>
          <w:szCs w:val="28"/>
          <w:lang w:eastAsia="en-US"/>
        </w:rPr>
        <w:t>. Имущество не включено в действующий в текущем году и на очередной период акт о планировании приватизации</w:t>
      </w:r>
      <w:r>
        <w:rPr>
          <w:rFonts w:eastAsia="Calibri"/>
          <w:sz w:val="28"/>
          <w:szCs w:val="28"/>
          <w:lang w:eastAsia="en-US"/>
        </w:rPr>
        <w:t xml:space="preserve"> муниципального имущества в решение Совета депутатов муниципального образования город Калининск Калининского муниципального района Саратовской области «Об утверждении Прогнозного плана (Программы) приватизации имущества, находящегося в собственности муниципального образования город Калининск Калининского муниципального района Саратовской области»</w:t>
      </w:r>
      <w:r w:rsidRPr="009105E2">
        <w:rPr>
          <w:rFonts w:eastAsia="Calibri"/>
          <w:sz w:val="28"/>
          <w:szCs w:val="28"/>
          <w:lang w:eastAsia="en-US"/>
        </w:rPr>
        <w:t>, принятый в соответствии с Феде</w:t>
      </w:r>
      <w:r>
        <w:rPr>
          <w:rFonts w:eastAsia="Calibri"/>
          <w:sz w:val="28"/>
          <w:szCs w:val="28"/>
          <w:lang w:eastAsia="en-US"/>
        </w:rPr>
        <w:t>ральным законом от 21.12.2001 года</w:t>
      </w:r>
      <w:r w:rsidRPr="009105E2">
        <w:rPr>
          <w:rFonts w:eastAsia="Calibri"/>
          <w:sz w:val="28"/>
          <w:szCs w:val="28"/>
          <w:lang w:eastAsia="en-US"/>
        </w:rPr>
        <w:t xml:space="preserve"> № 178-ФЗ «О приватизации государственного и муниципального имущества», перечень имущества</w:t>
      </w:r>
      <w:r>
        <w:rPr>
          <w:rFonts w:eastAsia="Calibri"/>
          <w:sz w:val="28"/>
          <w:szCs w:val="28"/>
          <w:lang w:eastAsia="en-US"/>
        </w:rPr>
        <w:t xml:space="preserve"> муниципального образования город Калининск</w:t>
      </w:r>
      <w:r w:rsidRPr="009105E2">
        <w:rPr>
          <w:rFonts w:eastAsia="Calibri"/>
          <w:sz w:val="28"/>
          <w:szCs w:val="28"/>
          <w:lang w:eastAsia="en-US"/>
        </w:rPr>
        <w:t xml:space="preserve"> Калининского муниципального района Саратовской области</w:t>
      </w:r>
      <w:r>
        <w:rPr>
          <w:rFonts w:eastAsia="Calibri"/>
          <w:sz w:val="28"/>
          <w:szCs w:val="28"/>
          <w:lang w:eastAsia="en-US"/>
        </w:rPr>
        <w:t>»</w:t>
      </w:r>
      <w:r w:rsidRPr="009105E2">
        <w:rPr>
          <w:rFonts w:eastAsia="Calibri"/>
          <w:sz w:val="28"/>
          <w:szCs w:val="28"/>
          <w:lang w:eastAsia="en-US"/>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t>3.3.5</w:t>
      </w:r>
      <w:r w:rsidRPr="009105E2">
        <w:rPr>
          <w:rFonts w:eastAsia="Calibri"/>
          <w:sz w:val="28"/>
          <w:szCs w:val="28"/>
          <w:lang w:eastAsia="en-US"/>
        </w:rPr>
        <w:t xml:space="preserve">. В отношении имущества не приняты подлежащие исполнению решения </w:t>
      </w:r>
      <w:r>
        <w:rPr>
          <w:rFonts w:eastAsia="Calibri"/>
          <w:sz w:val="28"/>
          <w:szCs w:val="28"/>
          <w:lang w:eastAsia="en-US"/>
        </w:rPr>
        <w:t xml:space="preserve">главы Калининского муниципального района Саратовской области </w:t>
      </w:r>
      <w:r w:rsidRPr="009105E2">
        <w:rPr>
          <w:rFonts w:eastAsia="Calibri"/>
          <w:sz w:val="28"/>
          <w:szCs w:val="28"/>
          <w:lang w:eastAsia="en-US"/>
        </w:rPr>
        <w:t>о предоставлении его иным лицам.</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t>3.3.6</w:t>
      </w:r>
      <w:r w:rsidRPr="009105E2">
        <w:rPr>
          <w:rFonts w:eastAsia="Calibri"/>
          <w:sz w:val="28"/>
          <w:szCs w:val="28"/>
          <w:lang w:eastAsia="en-US"/>
        </w:rPr>
        <w:t>. Имущество не признано аварийным и подлежащим сносу.</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t>3.3.7</w:t>
      </w:r>
      <w:r w:rsidRPr="009105E2">
        <w:rPr>
          <w:rFonts w:eastAsia="Calibri"/>
          <w:sz w:val="28"/>
          <w:szCs w:val="28"/>
          <w:lang w:eastAsia="en-US"/>
        </w:rPr>
        <w:t>. Имущество не относится к жилому фонду или объектам сети инженерно-технического обеспечения, к которым подключен объект жилищного фонда.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t>3.3.8</w:t>
      </w:r>
      <w:r w:rsidRPr="009105E2">
        <w:rPr>
          <w:rFonts w:eastAsia="Calibri"/>
          <w:sz w:val="28"/>
          <w:szCs w:val="28"/>
          <w:lang w:eastAsia="en-US"/>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Pr>
          <w:rFonts w:eastAsia="Calibri"/>
          <w:sz w:val="28"/>
          <w:szCs w:val="28"/>
          <w:lang w:eastAsia="en-US"/>
        </w:rPr>
        <w:t>3.3.9</w:t>
      </w:r>
      <w:r w:rsidRPr="009105E2">
        <w:rPr>
          <w:rFonts w:eastAsia="Calibri"/>
          <w:sz w:val="28"/>
          <w:szCs w:val="28"/>
          <w:lang w:eastAsia="en-US"/>
        </w:rPr>
        <w:t>. Земельный участок не относится к земельным участкам, предусмотренным</w:t>
      </w:r>
      <w:r>
        <w:rPr>
          <w:rFonts w:eastAsia="Calibri"/>
          <w:sz w:val="28"/>
          <w:szCs w:val="28"/>
          <w:lang w:eastAsia="en-US"/>
        </w:rPr>
        <w:t xml:space="preserve"> подпунктами 1-10, 13-15, 18 и </w:t>
      </w:r>
      <w:r w:rsidRPr="009105E2">
        <w:rPr>
          <w:rFonts w:eastAsia="Calibri"/>
          <w:sz w:val="28"/>
          <w:szCs w:val="28"/>
          <w:lang w:eastAsia="en-US"/>
        </w:rPr>
        <w:t>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3.3.12. В отношении имущества, закрепленного за государственным (муниципальным) унитарным предприятием, государственным (муниципальным) учреждением, владеющим им соответственно на праве хозяйственного ведения или оп</w:t>
      </w:r>
      <w:r>
        <w:rPr>
          <w:rFonts w:eastAsia="Calibri"/>
          <w:sz w:val="28"/>
          <w:szCs w:val="28"/>
          <w:lang w:eastAsia="en-US"/>
        </w:rPr>
        <w:t>еративного управления (далее -</w:t>
      </w:r>
      <w:r w:rsidRPr="009105E2">
        <w:rPr>
          <w:rFonts w:eastAsia="Calibri"/>
          <w:sz w:val="28"/>
          <w:szCs w:val="28"/>
          <w:lang w:eastAsia="en-US"/>
        </w:rPr>
        <w:t xml:space="preserve"> балансодержатель), представлено предложение о включении указанного имущества в Перечень, а также письменное согласие органа исполнительной </w:t>
      </w:r>
      <w:r w:rsidRPr="009105E2">
        <w:rPr>
          <w:rFonts w:eastAsia="Calibri"/>
          <w:sz w:val="28"/>
          <w:szCs w:val="28"/>
          <w:lang w:eastAsia="en-US"/>
        </w:rPr>
        <w:lastRenderedPageBreak/>
        <w:t>власти субъекта Российской Федерации (органа местного самоуправления), уполномоченного на согласование сделки с соответствующим имуществом, на передачу такого имущества в аренду;</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3.3.13.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 xml:space="preserve">3.4. Запрещается включение имущества, сведения о котором включены в Перечень, в проект </w:t>
      </w:r>
      <w:r>
        <w:rPr>
          <w:rFonts w:eastAsia="Calibri"/>
          <w:sz w:val="28"/>
          <w:szCs w:val="28"/>
          <w:lang w:eastAsia="en-US"/>
        </w:rPr>
        <w:t>решения Совета депутатов муниципального образования город Калининск</w:t>
      </w:r>
      <w:r w:rsidRPr="007D09DA">
        <w:rPr>
          <w:rFonts w:eastAsia="Calibri"/>
          <w:sz w:val="28"/>
          <w:szCs w:val="28"/>
          <w:lang w:eastAsia="en-US"/>
        </w:rPr>
        <w:t xml:space="preserve"> Калининского муниципального района Саратовской области «Об утверждении Прогнозного плана (Программы) приватизации имущества, находящегося в собственности</w:t>
      </w:r>
      <w:r>
        <w:rPr>
          <w:rFonts w:eastAsia="Calibri"/>
          <w:sz w:val="28"/>
          <w:szCs w:val="28"/>
          <w:lang w:eastAsia="en-US"/>
        </w:rPr>
        <w:t xml:space="preserve"> муниципального образования город Калининск</w:t>
      </w:r>
      <w:r w:rsidRPr="007D09DA">
        <w:rPr>
          <w:rFonts w:eastAsia="Calibri"/>
          <w:sz w:val="28"/>
          <w:szCs w:val="28"/>
          <w:lang w:eastAsia="en-US"/>
        </w:rPr>
        <w:t xml:space="preserve"> Калининского муниципального района Саратовской области</w:t>
      </w:r>
      <w:r>
        <w:rPr>
          <w:rFonts w:eastAsia="Calibri"/>
          <w:sz w:val="28"/>
          <w:szCs w:val="28"/>
          <w:lang w:eastAsia="en-US"/>
        </w:rPr>
        <w:t xml:space="preserve">» </w:t>
      </w:r>
      <w:r w:rsidRPr="009105E2">
        <w:rPr>
          <w:rFonts w:eastAsia="Calibri"/>
          <w:sz w:val="28"/>
          <w:szCs w:val="28"/>
          <w:lang w:eastAsia="en-US"/>
        </w:rPr>
        <w:t>или в проект дополнений в указанный документ.</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 xml:space="preserve">3.5. Сведения об имуществе группируются в Перечне по </w:t>
      </w:r>
      <w:r w:rsidRPr="00423526">
        <w:rPr>
          <w:rFonts w:eastAsia="Calibri"/>
          <w:sz w:val="28"/>
          <w:szCs w:val="28"/>
          <w:lang w:eastAsia="en-US"/>
        </w:rPr>
        <w:t>Калининскому муниципальному району Саратовской области</w:t>
      </w:r>
      <w:r w:rsidRPr="009105E2">
        <w:rPr>
          <w:rFonts w:eastAsia="Calibri"/>
          <w:i/>
          <w:sz w:val="28"/>
          <w:szCs w:val="28"/>
          <w:lang w:eastAsia="en-US"/>
        </w:rPr>
        <w:t xml:space="preserve">, </w:t>
      </w:r>
      <w:r w:rsidRPr="009105E2">
        <w:rPr>
          <w:rFonts w:eastAsia="Calibri"/>
          <w:sz w:val="28"/>
          <w:szCs w:val="28"/>
          <w:lang w:eastAsia="en-US"/>
        </w:rPr>
        <w:t>на территориях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на основании предложений исполнительных органов государственной власти (органов местного самоуправления) Калининского муниципального района Саратовской области, коллегиального органа в Калининском муниципальном районе Саратовской области по обеспечению взаимодействия исполнительных органов власти Саратовской области с территориальным органом Росимущества 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 балансодержателей, а также субъектов малого и среднего предпринимательства, общественных организации, выражающих интересы субъектов малого и среднего предпринимательства.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Внесение в Перечень изменений, не предусматривающих исключения из перечня федерального имущества, осуществляется не позднее 10 рабочих дней с даты внесения соответствующих изменений в реестр муниципального имущества</w:t>
      </w:r>
      <w:r>
        <w:rPr>
          <w:rFonts w:eastAsia="Calibri"/>
          <w:sz w:val="28"/>
          <w:szCs w:val="28"/>
          <w:lang w:eastAsia="en-US"/>
        </w:rPr>
        <w:t xml:space="preserve"> муниципального образования город Калининск</w:t>
      </w:r>
      <w:r w:rsidRPr="009105E2">
        <w:rPr>
          <w:rFonts w:eastAsia="Calibri"/>
          <w:sz w:val="28"/>
          <w:szCs w:val="28"/>
          <w:lang w:eastAsia="en-US"/>
        </w:rPr>
        <w:t xml:space="preserve"> Калининского муниципального района Саратовской области.</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3.8. Решение об отказе в учете предложения о включении имущества в Перечень принимается в следующих случаях:</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3.8.1. Имущество не соответствует критериям, установленным пунктом 3.3. настоящего Порядка.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государственной власти (органа местного самоуправления), уполномоченного на согласование сделок с имуществом балансодержателя.</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3.8.3. 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3.9. Сведения о государственном (муниципальном)имуществе Калининского муниципального района Саратовской области могут быть исключены из Перечня, если:</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3.9.1. В течение 2 лет со дня включения сведений о государственном (муниципальном) имуществе</w:t>
      </w:r>
      <w:r>
        <w:rPr>
          <w:rFonts w:eastAsia="Calibri"/>
          <w:sz w:val="28"/>
          <w:szCs w:val="28"/>
          <w:lang w:eastAsia="en-US"/>
        </w:rPr>
        <w:t xml:space="preserve"> муниципального образования город Калининск</w:t>
      </w:r>
      <w:r w:rsidRPr="009105E2">
        <w:rPr>
          <w:rFonts w:eastAsia="Calibri"/>
          <w:sz w:val="28"/>
          <w:szCs w:val="28"/>
          <w:lang w:eastAsia="en-US"/>
        </w:rPr>
        <w:t xml:space="preserve"> Калининского муниципального района Саратовской области в Перечень в отношении такого имущества от субъектов малого и среднего предпринимательства не поступило:</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 ни одной заявки на участие в аукционе (конкурсе) на право заключения договора, предусматривающего переход прав владения и (или) пользования;</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 ни одного заявления о предоставлении имущества, в том числе без проведения аукциона (конкурса) в случаях, предусмотренных Федеральным законом от 26.07.2006 г. № 135-ФЗ «О защите конкуренции».</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3.9.2. В отношении имущества в установленном законодательством Российской Федерации порядке принято решение о его использовании для государственных (муниципальных) нужд.</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3.9.3 Право собственности</w:t>
      </w:r>
      <w:r>
        <w:rPr>
          <w:rFonts w:eastAsia="Calibri"/>
          <w:sz w:val="28"/>
          <w:szCs w:val="28"/>
          <w:lang w:eastAsia="en-US"/>
        </w:rPr>
        <w:t xml:space="preserve"> муниципального образования город Калининск</w:t>
      </w:r>
      <w:r w:rsidRPr="009105E2">
        <w:rPr>
          <w:rFonts w:eastAsia="Calibri"/>
          <w:sz w:val="28"/>
          <w:szCs w:val="28"/>
          <w:lang w:eastAsia="en-US"/>
        </w:rPr>
        <w:t xml:space="preserve"> Калининского муниципального района Саратовской области на имущество прекращено по решению суда или в ином установленном законом порядке;</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3.9.4. Прекращено существование имущества в результате гибели или уничтожения;</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3.9.5. Имущество признано непригодным для использования в результате его физического или морального износа, аварийного состояния;</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lastRenderedPageBreak/>
        <w:t>3.9.6. Имущество приобретено его арендатором в собственность в соответствии с Феде</w:t>
      </w:r>
      <w:r>
        <w:rPr>
          <w:rFonts w:eastAsia="Calibri"/>
          <w:sz w:val="28"/>
          <w:szCs w:val="28"/>
          <w:lang w:eastAsia="en-US"/>
        </w:rPr>
        <w:t>ральным законом от 22.07.2008 года</w:t>
      </w:r>
      <w:r w:rsidRPr="009105E2">
        <w:rPr>
          <w:rFonts w:eastAsia="Calibri"/>
          <w:sz w:val="28"/>
          <w:szCs w:val="28"/>
          <w:lang w:eastAsia="en-US"/>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 Земельного кодекса Российской Федерации.</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на условиях, обеспечивающих проведение его капитального ремонта и (или) реконструкции за счет арендатора.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3.10. Решение об исключении из Перечня имущества, предоставленного в аренду субъекту малого и среднего предпринимательства, может быть принято при наличии письменного согласия арендатора с таким исключением, кроме случая, указанного в подпунктах 3.9.3-3.9.5 пункта 3.9 настоящего Порядка.</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p>
    <w:p w:rsidR="003C6F8E" w:rsidRDefault="003C6F8E" w:rsidP="003C6F8E">
      <w:pPr>
        <w:overflowPunct/>
        <w:autoSpaceDE/>
        <w:autoSpaceDN/>
        <w:adjustRightInd/>
        <w:jc w:val="center"/>
        <w:textAlignment w:val="auto"/>
        <w:rPr>
          <w:rFonts w:eastAsia="Calibri"/>
          <w:b/>
          <w:sz w:val="28"/>
          <w:szCs w:val="28"/>
          <w:lang w:eastAsia="en-US"/>
        </w:rPr>
      </w:pPr>
      <w:r w:rsidRPr="0072425A">
        <w:rPr>
          <w:rFonts w:eastAsia="Calibri"/>
          <w:b/>
          <w:sz w:val="28"/>
          <w:szCs w:val="28"/>
          <w:lang w:eastAsia="en-US"/>
        </w:rPr>
        <w:t xml:space="preserve">4. Опубликование Перечня и предоставление сведений </w:t>
      </w:r>
    </w:p>
    <w:p w:rsidR="003C6F8E" w:rsidRPr="0072425A" w:rsidRDefault="003C6F8E" w:rsidP="003C6F8E">
      <w:pPr>
        <w:overflowPunct/>
        <w:autoSpaceDE/>
        <w:autoSpaceDN/>
        <w:adjustRightInd/>
        <w:jc w:val="center"/>
        <w:textAlignment w:val="auto"/>
        <w:rPr>
          <w:rFonts w:eastAsia="Calibri"/>
          <w:b/>
          <w:sz w:val="28"/>
          <w:szCs w:val="28"/>
          <w:lang w:eastAsia="en-US"/>
        </w:rPr>
      </w:pPr>
      <w:r w:rsidRPr="0072425A">
        <w:rPr>
          <w:rFonts w:eastAsia="Calibri"/>
          <w:b/>
          <w:sz w:val="28"/>
          <w:szCs w:val="28"/>
          <w:lang w:eastAsia="en-US"/>
        </w:rPr>
        <w:t>о включенном в него имуществе</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4.1. Уполномоченный орган:</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 xml:space="preserve">4.1.1. Обеспечивает обязательное опубликование в средствах массовой информации, </w:t>
      </w:r>
      <w:r>
        <w:rPr>
          <w:rFonts w:eastAsia="Calibri"/>
          <w:sz w:val="28"/>
          <w:szCs w:val="28"/>
          <w:lang w:eastAsia="en-US"/>
        </w:rPr>
        <w:t xml:space="preserve">на официальном сайте администрации Калининского муниципального района Саратовской области </w:t>
      </w:r>
      <w:r>
        <w:rPr>
          <w:rFonts w:eastAsia="Calibri"/>
          <w:sz w:val="28"/>
          <w:szCs w:val="28"/>
          <w:lang w:val="en-US" w:eastAsia="en-US"/>
        </w:rPr>
        <w:t>http</w:t>
      </w:r>
      <w:r>
        <w:rPr>
          <w:rFonts w:eastAsia="Calibri"/>
          <w:sz w:val="28"/>
          <w:szCs w:val="28"/>
          <w:lang w:eastAsia="en-US"/>
        </w:rPr>
        <w:t>\\</w:t>
      </w:r>
      <w:r>
        <w:rPr>
          <w:rFonts w:eastAsia="Calibri"/>
          <w:sz w:val="28"/>
          <w:szCs w:val="28"/>
          <w:lang w:val="en-US" w:eastAsia="en-US"/>
        </w:rPr>
        <w:t>kalininsk</w:t>
      </w:r>
      <w:r w:rsidRPr="00F326A9">
        <w:rPr>
          <w:rFonts w:eastAsia="Calibri"/>
          <w:sz w:val="28"/>
          <w:szCs w:val="28"/>
          <w:lang w:eastAsia="en-US"/>
        </w:rPr>
        <w:t>.</w:t>
      </w:r>
      <w:r>
        <w:rPr>
          <w:rFonts w:eastAsia="Calibri"/>
          <w:sz w:val="28"/>
          <w:szCs w:val="28"/>
          <w:lang w:val="en-US" w:eastAsia="en-US"/>
        </w:rPr>
        <w:t>sarmo</w:t>
      </w:r>
      <w:r w:rsidRPr="00F326A9">
        <w:rPr>
          <w:rFonts w:eastAsia="Calibri"/>
          <w:sz w:val="28"/>
          <w:szCs w:val="28"/>
          <w:lang w:eastAsia="en-US"/>
        </w:rPr>
        <w:t>.</w:t>
      </w:r>
      <w:r>
        <w:rPr>
          <w:rFonts w:eastAsia="Calibri"/>
          <w:sz w:val="28"/>
          <w:szCs w:val="28"/>
          <w:lang w:val="en-US" w:eastAsia="en-US"/>
        </w:rPr>
        <w:t>ru</w:t>
      </w:r>
      <w:r>
        <w:rPr>
          <w:rFonts w:eastAsia="Calibri"/>
          <w:sz w:val="28"/>
          <w:szCs w:val="28"/>
          <w:lang w:eastAsia="en-US"/>
        </w:rPr>
        <w:t>. в</w:t>
      </w:r>
      <w:r w:rsidRPr="009105E2">
        <w:rPr>
          <w:rFonts w:eastAsia="Calibri"/>
          <w:sz w:val="28"/>
          <w:szCs w:val="28"/>
          <w:lang w:eastAsia="en-US"/>
        </w:rPr>
        <w:t xml:space="preserve"> течение 10 рабочих дней со дня утверждения Перечня и изменений в него.</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либо изменений в него.</w:t>
      </w:r>
    </w:p>
    <w:p w:rsidR="003C6F8E" w:rsidRPr="009105E2" w:rsidRDefault="003C6F8E" w:rsidP="003C6F8E">
      <w:pPr>
        <w:overflowPunct/>
        <w:autoSpaceDE/>
        <w:autoSpaceDN/>
        <w:adjustRightInd/>
        <w:ind w:firstLine="567"/>
        <w:jc w:val="both"/>
        <w:textAlignment w:val="auto"/>
        <w:rPr>
          <w:rFonts w:eastAsia="Calibri"/>
          <w:sz w:val="28"/>
          <w:szCs w:val="28"/>
          <w:lang w:eastAsia="en-US"/>
        </w:rPr>
      </w:pPr>
      <w:r w:rsidRPr="009105E2">
        <w:rPr>
          <w:rFonts w:eastAsia="Calibri"/>
          <w:sz w:val="28"/>
          <w:szCs w:val="28"/>
          <w:lang w:eastAsia="en-US"/>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w:t>
      </w:r>
      <w:r>
        <w:rPr>
          <w:rFonts w:eastAsia="Calibri"/>
          <w:sz w:val="28"/>
          <w:szCs w:val="28"/>
          <w:lang w:eastAsia="en-US"/>
        </w:rPr>
        <w:t>й Федерации от 20 апреля 2016 года</w:t>
      </w:r>
      <w:r w:rsidRPr="009105E2">
        <w:rPr>
          <w:rFonts w:eastAsia="Calibri"/>
          <w:sz w:val="28"/>
          <w:szCs w:val="28"/>
          <w:lang w:eastAsia="en-US"/>
        </w:rPr>
        <w:t xml:space="preserve">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C6F8E" w:rsidRPr="000743F4" w:rsidRDefault="003C6F8E" w:rsidP="003C6F8E">
      <w:pPr>
        <w:ind w:firstLine="709"/>
        <w:jc w:val="both"/>
        <w:rPr>
          <w:b/>
          <w:sz w:val="28"/>
          <w:szCs w:val="28"/>
        </w:rPr>
      </w:pPr>
    </w:p>
    <w:p w:rsidR="003C6F8E" w:rsidRPr="00260C1D" w:rsidRDefault="003C6F8E" w:rsidP="003C6F8E">
      <w:pPr>
        <w:jc w:val="center"/>
        <w:rPr>
          <w:rFonts w:eastAsia="Calibri"/>
          <w:b/>
          <w:color w:val="000000"/>
          <w:sz w:val="28"/>
          <w:szCs w:val="28"/>
        </w:rPr>
      </w:pPr>
      <w:r>
        <w:rPr>
          <w:rFonts w:eastAsia="Calibri"/>
          <w:b/>
          <w:color w:val="000000"/>
          <w:sz w:val="28"/>
          <w:szCs w:val="28"/>
        </w:rPr>
        <w:t>5.</w:t>
      </w:r>
      <w:r w:rsidRPr="00260C1D">
        <w:rPr>
          <w:rFonts w:eastAsia="Calibri"/>
          <w:b/>
          <w:color w:val="000000"/>
          <w:sz w:val="28"/>
          <w:szCs w:val="28"/>
        </w:rPr>
        <w:t xml:space="preserve"> Порядок и условия предоставления имущества в аренду</w:t>
      </w:r>
    </w:p>
    <w:p w:rsidR="003C6F8E" w:rsidRPr="00182004" w:rsidRDefault="003C6F8E" w:rsidP="003C6F8E">
      <w:pPr>
        <w:ind w:firstLine="567"/>
        <w:jc w:val="both"/>
        <w:rPr>
          <w:bCs/>
          <w:sz w:val="28"/>
          <w:szCs w:val="28"/>
        </w:rPr>
      </w:pPr>
      <w:r w:rsidRPr="00751036">
        <w:rPr>
          <w:sz w:val="28"/>
          <w:szCs w:val="28"/>
        </w:rPr>
        <w:t xml:space="preserve">5.1. </w:t>
      </w:r>
      <w:r w:rsidRPr="00182004">
        <w:rPr>
          <w:bCs/>
          <w:sz w:val="28"/>
          <w:szCs w:val="28"/>
        </w:rPr>
        <w:t xml:space="preserve">«Предоставление включенного в Перечень муниципального имущества в аренду субъектам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осуществляется посредством проведения торгов (конкурсов, </w:t>
      </w:r>
      <w:r w:rsidRPr="00182004">
        <w:rPr>
          <w:bCs/>
          <w:sz w:val="28"/>
          <w:szCs w:val="28"/>
        </w:rPr>
        <w:lastRenderedPageBreak/>
        <w:t>аукционов), а также в ином порядке, предусмотренном действующем законодательством. Юридические и физические лица, не относящиеся к категории субъектов малого среднего предпринимательства и к самозанятым гражданам, к участию в торгах не допускаются.</w:t>
      </w:r>
    </w:p>
    <w:p w:rsidR="003C6F8E" w:rsidRPr="00751036" w:rsidRDefault="003C6F8E" w:rsidP="003C6F8E">
      <w:pPr>
        <w:ind w:firstLine="567"/>
        <w:jc w:val="both"/>
        <w:rPr>
          <w:sz w:val="28"/>
          <w:szCs w:val="28"/>
        </w:rPr>
      </w:pPr>
      <w:r w:rsidRPr="00751036">
        <w:rPr>
          <w:sz w:val="28"/>
          <w:szCs w:val="28"/>
        </w:rPr>
        <w:t xml:space="preserve">5.2.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w:t>
      </w:r>
      <w:r>
        <w:rPr>
          <w:sz w:val="28"/>
          <w:szCs w:val="28"/>
        </w:rPr>
        <w:t xml:space="preserve">года </w:t>
      </w:r>
      <w:r w:rsidRPr="00751036">
        <w:rPr>
          <w:sz w:val="28"/>
          <w:szCs w:val="28"/>
        </w:rPr>
        <w:t>№ 67.</w:t>
      </w:r>
    </w:p>
    <w:p w:rsidR="003C6F8E" w:rsidRPr="00751036" w:rsidRDefault="003C6F8E" w:rsidP="003C6F8E">
      <w:pPr>
        <w:ind w:firstLine="567"/>
        <w:jc w:val="both"/>
        <w:rPr>
          <w:sz w:val="28"/>
          <w:szCs w:val="28"/>
        </w:rPr>
      </w:pPr>
      <w:r w:rsidRPr="00751036">
        <w:rPr>
          <w:sz w:val="28"/>
          <w:szCs w:val="28"/>
        </w:rPr>
        <w:t>5.3. Недвижимое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срок не менее 5 лет.</w:t>
      </w:r>
    </w:p>
    <w:p w:rsidR="003C6F8E" w:rsidRPr="00751036" w:rsidRDefault="003C6F8E" w:rsidP="003C6F8E">
      <w:pPr>
        <w:ind w:firstLine="567"/>
        <w:jc w:val="both"/>
        <w:rPr>
          <w:rFonts w:eastAsia="Calibri"/>
          <w:color w:val="000000"/>
          <w:sz w:val="28"/>
          <w:szCs w:val="28"/>
        </w:rPr>
      </w:pPr>
      <w:r w:rsidRPr="00751036">
        <w:rPr>
          <w:rFonts w:eastAsia="Calibri"/>
          <w:color w:val="000000"/>
          <w:sz w:val="28"/>
          <w:szCs w:val="28"/>
        </w:rPr>
        <w:t>5.4</w:t>
      </w:r>
      <w:r>
        <w:rPr>
          <w:rFonts w:eastAsia="Calibri"/>
          <w:color w:val="000000"/>
          <w:sz w:val="28"/>
          <w:szCs w:val="28"/>
        </w:rPr>
        <w:t xml:space="preserve">. </w:t>
      </w:r>
      <w:r w:rsidRPr="00751036">
        <w:rPr>
          <w:rFonts w:eastAsia="Calibri"/>
          <w:color w:val="000000"/>
          <w:sz w:val="28"/>
          <w:szCs w:val="28"/>
        </w:rPr>
        <w:t>Передача муниципального имущества, включенного в перечень может передаваться без проведения торгов в случаях, предусмотренных частью 1 ст</w:t>
      </w:r>
      <w:r>
        <w:rPr>
          <w:rFonts w:eastAsia="Calibri"/>
          <w:color w:val="000000"/>
          <w:sz w:val="28"/>
          <w:szCs w:val="28"/>
        </w:rPr>
        <w:t>.17.1. 135-ФЗ</w:t>
      </w:r>
      <w:r w:rsidRPr="00751036">
        <w:rPr>
          <w:rFonts w:eastAsia="Calibri"/>
          <w:color w:val="000000"/>
          <w:sz w:val="28"/>
          <w:szCs w:val="28"/>
        </w:rPr>
        <w:t xml:space="preserve"> Федерального закона «О защите конкуренции».</w:t>
      </w:r>
    </w:p>
    <w:p w:rsidR="003C6F8E" w:rsidRDefault="003C6F8E" w:rsidP="003C6F8E">
      <w:pPr>
        <w:ind w:firstLine="567"/>
        <w:jc w:val="both"/>
        <w:rPr>
          <w:rFonts w:eastAsia="Calibri"/>
          <w:color w:val="000000"/>
          <w:sz w:val="28"/>
          <w:szCs w:val="28"/>
        </w:rPr>
      </w:pPr>
      <w:r w:rsidRPr="00751036">
        <w:rPr>
          <w:rFonts w:eastAsia="Calibri"/>
          <w:color w:val="000000"/>
          <w:sz w:val="28"/>
          <w:szCs w:val="28"/>
        </w:rPr>
        <w:t>5.5. Размер арендной платы за пользование муниципальным имуществом субъектами малого и среднего предпринимательства,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3C6F8E" w:rsidRDefault="003C6F8E" w:rsidP="003C6F8E">
      <w:pPr>
        <w:ind w:firstLine="567"/>
        <w:jc w:val="both"/>
        <w:rPr>
          <w:rFonts w:eastAsia="Calibri"/>
          <w:color w:val="000000"/>
          <w:sz w:val="28"/>
          <w:szCs w:val="28"/>
        </w:rPr>
      </w:pPr>
    </w:p>
    <w:p w:rsidR="003C6F8E" w:rsidRDefault="003C6F8E" w:rsidP="003C6F8E">
      <w:pPr>
        <w:jc w:val="center"/>
        <w:rPr>
          <w:rFonts w:eastAsia="Calibri"/>
          <w:b/>
          <w:color w:val="000000"/>
          <w:sz w:val="28"/>
          <w:szCs w:val="28"/>
        </w:rPr>
      </w:pPr>
      <w:r>
        <w:rPr>
          <w:rFonts w:eastAsia="Calibri"/>
          <w:b/>
          <w:color w:val="000000"/>
          <w:sz w:val="28"/>
          <w:szCs w:val="28"/>
        </w:rPr>
        <w:t>6. Предоставление льготы по уплате арендной платы</w:t>
      </w:r>
    </w:p>
    <w:p w:rsidR="003C6F8E" w:rsidRDefault="003C6F8E" w:rsidP="003C6F8E">
      <w:pPr>
        <w:ind w:firstLine="709"/>
        <w:jc w:val="both"/>
        <w:rPr>
          <w:rFonts w:eastAsia="Calibri"/>
          <w:color w:val="000000"/>
          <w:sz w:val="28"/>
          <w:szCs w:val="28"/>
        </w:rPr>
      </w:pPr>
      <w:r w:rsidRPr="005772FF">
        <w:rPr>
          <w:rFonts w:eastAsia="Calibri"/>
          <w:color w:val="000000"/>
          <w:sz w:val="28"/>
          <w:szCs w:val="28"/>
        </w:rPr>
        <w:t>6.1.</w:t>
      </w:r>
      <w:r>
        <w:rPr>
          <w:rFonts w:eastAsia="Calibri"/>
          <w:color w:val="000000"/>
          <w:sz w:val="28"/>
          <w:szCs w:val="28"/>
        </w:rPr>
        <w:t xml:space="preserve"> Администрация Калининского муниципального района Саратовской области при заключении с субъектами малого и среднего предпринимательства договоров аренды в отношении муниципального имущества, включенного в перечень, предусматривает следующие условия внесения арендной оплаты по договору:</w:t>
      </w:r>
    </w:p>
    <w:p w:rsidR="003C6F8E" w:rsidRDefault="003C6F8E" w:rsidP="003C6F8E">
      <w:pPr>
        <w:ind w:firstLine="709"/>
        <w:jc w:val="both"/>
        <w:rPr>
          <w:rFonts w:eastAsia="Calibri"/>
          <w:color w:val="000000"/>
          <w:sz w:val="28"/>
          <w:szCs w:val="28"/>
        </w:rPr>
      </w:pPr>
      <w:r>
        <w:rPr>
          <w:rFonts w:eastAsia="Calibri"/>
          <w:color w:val="000000"/>
          <w:sz w:val="28"/>
          <w:szCs w:val="28"/>
        </w:rPr>
        <w:t>- в первый год аренды - 40 процентов размера арендной платы;</w:t>
      </w:r>
    </w:p>
    <w:p w:rsidR="003C6F8E" w:rsidRDefault="003C6F8E" w:rsidP="003C6F8E">
      <w:pPr>
        <w:ind w:firstLine="709"/>
        <w:jc w:val="both"/>
        <w:rPr>
          <w:rFonts w:eastAsia="Calibri"/>
          <w:color w:val="000000"/>
          <w:sz w:val="28"/>
          <w:szCs w:val="28"/>
        </w:rPr>
      </w:pPr>
      <w:r>
        <w:rPr>
          <w:rFonts w:eastAsia="Calibri"/>
          <w:color w:val="000000"/>
          <w:sz w:val="28"/>
          <w:szCs w:val="28"/>
        </w:rPr>
        <w:t>- во второй год аренды - 60 процентов размера арендной платы;</w:t>
      </w:r>
    </w:p>
    <w:p w:rsidR="003C6F8E" w:rsidRDefault="003C6F8E" w:rsidP="003C6F8E">
      <w:pPr>
        <w:ind w:firstLine="709"/>
        <w:jc w:val="both"/>
        <w:rPr>
          <w:rFonts w:eastAsia="Calibri"/>
          <w:color w:val="000000"/>
          <w:sz w:val="28"/>
          <w:szCs w:val="28"/>
        </w:rPr>
      </w:pPr>
      <w:r>
        <w:rPr>
          <w:rFonts w:eastAsia="Calibri"/>
          <w:color w:val="000000"/>
          <w:sz w:val="28"/>
          <w:szCs w:val="28"/>
        </w:rPr>
        <w:t>- в третий год аренды - 80 процентов размера арендной платы;</w:t>
      </w:r>
    </w:p>
    <w:p w:rsidR="003C6F8E" w:rsidRDefault="003C6F8E" w:rsidP="003C6F8E">
      <w:pPr>
        <w:ind w:firstLine="709"/>
        <w:jc w:val="both"/>
        <w:rPr>
          <w:rFonts w:eastAsia="Calibri"/>
          <w:color w:val="000000"/>
          <w:sz w:val="28"/>
          <w:szCs w:val="28"/>
        </w:rPr>
      </w:pPr>
      <w:r>
        <w:rPr>
          <w:rFonts w:eastAsia="Calibri"/>
          <w:color w:val="000000"/>
          <w:sz w:val="28"/>
          <w:szCs w:val="28"/>
        </w:rPr>
        <w:t>- в четвертый год аренды и далее - 100 процентов размера арендной платы.</w:t>
      </w:r>
    </w:p>
    <w:p w:rsidR="003C6F8E" w:rsidRDefault="003C6F8E" w:rsidP="003C6F8E">
      <w:pPr>
        <w:jc w:val="both"/>
        <w:rPr>
          <w:sz w:val="28"/>
          <w:szCs w:val="28"/>
        </w:rPr>
      </w:pPr>
    </w:p>
    <w:p w:rsidR="003C6F8E" w:rsidRDefault="003C6F8E" w:rsidP="003C6F8E">
      <w:pPr>
        <w:jc w:val="both"/>
        <w:rPr>
          <w:b/>
          <w:sz w:val="28"/>
          <w:szCs w:val="28"/>
        </w:rPr>
      </w:pPr>
    </w:p>
    <w:p w:rsidR="003C6F8E" w:rsidRDefault="003C6F8E" w:rsidP="003C6F8E">
      <w:pPr>
        <w:jc w:val="both"/>
        <w:rPr>
          <w:b/>
          <w:sz w:val="28"/>
          <w:szCs w:val="28"/>
        </w:rPr>
      </w:pPr>
    </w:p>
    <w:p w:rsidR="003C6F8E" w:rsidRPr="003C6F8E" w:rsidRDefault="003C6F8E" w:rsidP="003C6F8E">
      <w:pPr>
        <w:ind w:right="-568"/>
        <w:jc w:val="center"/>
        <w:rPr>
          <w:sz w:val="28"/>
          <w:szCs w:val="28"/>
        </w:rPr>
      </w:pPr>
      <w:r w:rsidRPr="003C6F8E">
        <w:rPr>
          <w:sz w:val="28"/>
          <w:szCs w:val="28"/>
        </w:rPr>
        <w:t>___________________________</w:t>
      </w:r>
    </w:p>
    <w:p w:rsidR="003C6F8E" w:rsidRDefault="003C6F8E" w:rsidP="003C6F8E">
      <w:pPr>
        <w:ind w:right="-568"/>
        <w:jc w:val="both"/>
        <w:rPr>
          <w:b/>
          <w:sz w:val="28"/>
          <w:szCs w:val="28"/>
        </w:rPr>
      </w:pPr>
    </w:p>
    <w:p w:rsidR="003C6F8E" w:rsidRDefault="003C6F8E" w:rsidP="003C6F8E">
      <w:pPr>
        <w:ind w:right="-568"/>
        <w:jc w:val="both"/>
        <w:rPr>
          <w:b/>
          <w:sz w:val="28"/>
          <w:szCs w:val="28"/>
        </w:rPr>
      </w:pPr>
    </w:p>
    <w:p w:rsidR="003C6F8E" w:rsidRDefault="003C6F8E" w:rsidP="003C6F8E">
      <w:pPr>
        <w:ind w:right="-568"/>
        <w:jc w:val="both"/>
        <w:rPr>
          <w:b/>
          <w:sz w:val="28"/>
          <w:szCs w:val="28"/>
        </w:rPr>
      </w:pPr>
    </w:p>
    <w:p w:rsidR="003C6F8E" w:rsidRDefault="003C6F8E" w:rsidP="003C6F8E">
      <w:pPr>
        <w:ind w:right="-568"/>
        <w:jc w:val="both"/>
        <w:rPr>
          <w:b/>
          <w:sz w:val="28"/>
          <w:szCs w:val="28"/>
        </w:rPr>
      </w:pPr>
    </w:p>
    <w:p w:rsidR="003C6F8E" w:rsidRDefault="003C6F8E" w:rsidP="003C6F8E">
      <w:pPr>
        <w:ind w:right="-568"/>
        <w:jc w:val="both"/>
        <w:rPr>
          <w:b/>
          <w:sz w:val="28"/>
          <w:szCs w:val="28"/>
        </w:rPr>
        <w:sectPr w:rsidR="003C6F8E" w:rsidSect="003C6F8E">
          <w:headerReference w:type="even" r:id="rId9"/>
          <w:footerReference w:type="even" r:id="rId10"/>
          <w:pgSz w:w="11906" w:h="16838"/>
          <w:pgMar w:top="851" w:right="567" w:bottom="1134" w:left="1701" w:header="709" w:footer="709" w:gutter="0"/>
          <w:cols w:space="708"/>
          <w:docGrid w:linePitch="360"/>
        </w:sectPr>
      </w:pPr>
    </w:p>
    <w:p w:rsidR="003C6F8E" w:rsidRPr="00CF3032" w:rsidRDefault="003C6F8E" w:rsidP="003C6F8E">
      <w:pPr>
        <w:ind w:left="11340" w:right="-1"/>
        <w:rPr>
          <w:b/>
          <w:sz w:val="28"/>
          <w:szCs w:val="28"/>
        </w:rPr>
      </w:pPr>
      <w:r>
        <w:rPr>
          <w:b/>
          <w:sz w:val="28"/>
          <w:szCs w:val="28"/>
        </w:rPr>
        <w:lastRenderedPageBreak/>
        <w:t>П</w:t>
      </w:r>
      <w:r w:rsidRPr="00CF3032">
        <w:rPr>
          <w:b/>
          <w:sz w:val="28"/>
          <w:szCs w:val="28"/>
        </w:rPr>
        <w:t xml:space="preserve">риложение </w:t>
      </w:r>
      <w:r>
        <w:rPr>
          <w:b/>
          <w:sz w:val="28"/>
          <w:szCs w:val="28"/>
        </w:rPr>
        <w:t>№ 2</w:t>
      </w:r>
    </w:p>
    <w:p w:rsidR="003C6F8E" w:rsidRPr="00FF1ACF" w:rsidRDefault="003C6F8E" w:rsidP="003C6F8E">
      <w:pPr>
        <w:ind w:left="11340" w:right="-1"/>
        <w:rPr>
          <w:b/>
          <w:sz w:val="28"/>
          <w:szCs w:val="28"/>
        </w:rPr>
      </w:pPr>
      <w:r w:rsidRPr="00CF3032">
        <w:rPr>
          <w:b/>
          <w:sz w:val="28"/>
          <w:szCs w:val="28"/>
        </w:rPr>
        <w:t xml:space="preserve">к постановлению </w:t>
      </w:r>
    </w:p>
    <w:p w:rsidR="003C6F8E" w:rsidRDefault="003C6F8E" w:rsidP="003C6F8E">
      <w:pPr>
        <w:ind w:left="11340" w:right="-1"/>
        <w:rPr>
          <w:b/>
          <w:sz w:val="28"/>
          <w:szCs w:val="28"/>
        </w:rPr>
      </w:pPr>
      <w:r w:rsidRPr="00CF3032">
        <w:rPr>
          <w:b/>
          <w:sz w:val="28"/>
          <w:szCs w:val="28"/>
        </w:rPr>
        <w:t xml:space="preserve">администрации </w:t>
      </w:r>
      <w:r>
        <w:rPr>
          <w:b/>
          <w:sz w:val="28"/>
          <w:szCs w:val="28"/>
        </w:rPr>
        <w:t>МР</w:t>
      </w:r>
    </w:p>
    <w:p w:rsidR="003C6F8E" w:rsidRDefault="003C6F8E" w:rsidP="003C6F8E">
      <w:pPr>
        <w:ind w:left="11340" w:right="-568"/>
        <w:rPr>
          <w:b/>
          <w:sz w:val="28"/>
          <w:szCs w:val="28"/>
        </w:rPr>
      </w:pPr>
      <w:r>
        <w:rPr>
          <w:b/>
          <w:sz w:val="28"/>
          <w:szCs w:val="28"/>
        </w:rPr>
        <w:t>от 09.07.2024 года №809</w:t>
      </w:r>
    </w:p>
    <w:p w:rsidR="003C6F8E" w:rsidRDefault="003C6F8E" w:rsidP="003C6F8E">
      <w:pPr>
        <w:ind w:right="-568"/>
        <w:jc w:val="both"/>
        <w:rPr>
          <w:b/>
          <w:sz w:val="28"/>
          <w:szCs w:val="28"/>
        </w:rPr>
      </w:pPr>
    </w:p>
    <w:p w:rsidR="003C6F8E" w:rsidRDefault="003C6F8E" w:rsidP="003C6F8E">
      <w:pPr>
        <w:tabs>
          <w:tab w:val="left" w:pos="6382"/>
        </w:tabs>
        <w:ind w:right="-1"/>
        <w:jc w:val="center"/>
        <w:rPr>
          <w:b/>
          <w:sz w:val="28"/>
          <w:szCs w:val="28"/>
        </w:rPr>
      </w:pPr>
      <w:r>
        <w:rPr>
          <w:b/>
          <w:sz w:val="28"/>
          <w:szCs w:val="28"/>
        </w:rPr>
        <w:t>Форма перечня муниципального имущества, находящегося</w:t>
      </w:r>
    </w:p>
    <w:p w:rsidR="003C6F8E" w:rsidRDefault="003C6F8E" w:rsidP="003C6F8E">
      <w:pPr>
        <w:tabs>
          <w:tab w:val="left" w:pos="6382"/>
        </w:tabs>
        <w:ind w:right="-1"/>
        <w:jc w:val="center"/>
        <w:rPr>
          <w:b/>
          <w:sz w:val="28"/>
          <w:szCs w:val="28"/>
        </w:rPr>
      </w:pPr>
      <w:r>
        <w:rPr>
          <w:b/>
          <w:sz w:val="28"/>
          <w:szCs w:val="28"/>
        </w:rPr>
        <w:t xml:space="preserve">в собственности муниципального образования город Калининск Калининского муниципального района Саратовской области, предназначенного для предоставления во владение и (или) пользование </w:t>
      </w:r>
    </w:p>
    <w:p w:rsidR="003C6F8E" w:rsidRDefault="003C6F8E" w:rsidP="003C6F8E">
      <w:pPr>
        <w:tabs>
          <w:tab w:val="left" w:pos="6382"/>
        </w:tabs>
        <w:ind w:right="-1"/>
        <w:jc w:val="center"/>
        <w:rPr>
          <w:b/>
          <w:sz w:val="28"/>
          <w:szCs w:val="28"/>
        </w:rPr>
      </w:pPr>
      <w:r>
        <w:rPr>
          <w:b/>
          <w:sz w:val="28"/>
          <w:szCs w:val="28"/>
        </w:rPr>
        <w:t>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6F8E" w:rsidRPr="005F5DE2" w:rsidRDefault="003C6F8E" w:rsidP="003C6F8E">
      <w:pPr>
        <w:ind w:right="-568"/>
        <w:jc w:val="both"/>
        <w:rPr>
          <w:b/>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6"/>
        <w:gridCol w:w="1417"/>
        <w:gridCol w:w="993"/>
        <w:gridCol w:w="992"/>
        <w:gridCol w:w="992"/>
        <w:gridCol w:w="992"/>
        <w:gridCol w:w="284"/>
        <w:gridCol w:w="1843"/>
        <w:gridCol w:w="1701"/>
        <w:gridCol w:w="567"/>
        <w:gridCol w:w="1417"/>
        <w:gridCol w:w="992"/>
        <w:gridCol w:w="567"/>
        <w:gridCol w:w="2127"/>
      </w:tblGrid>
      <w:tr w:rsidR="003C6F8E" w:rsidRPr="00102733" w:rsidTr="00766FF0">
        <w:trPr>
          <w:trHeight w:val="272"/>
        </w:trPr>
        <w:tc>
          <w:tcPr>
            <w:tcW w:w="567" w:type="dxa"/>
            <w:vMerge w:val="restart"/>
            <w:shd w:val="clear" w:color="auto" w:fill="auto"/>
          </w:tcPr>
          <w:p w:rsidR="003C6F8E" w:rsidRPr="00102733" w:rsidRDefault="003C6F8E" w:rsidP="009115AB">
            <w:pPr>
              <w:jc w:val="center"/>
              <w:rPr>
                <w:b/>
              </w:rPr>
            </w:pPr>
            <w:r w:rsidRPr="00102733">
              <w:rPr>
                <w:b/>
              </w:rPr>
              <w:t>№</w:t>
            </w:r>
          </w:p>
          <w:p w:rsidR="003C6F8E" w:rsidRPr="00102733" w:rsidRDefault="003C6F8E" w:rsidP="009115AB">
            <w:pPr>
              <w:jc w:val="center"/>
              <w:rPr>
                <w:b/>
              </w:rPr>
            </w:pPr>
            <w:r w:rsidRPr="00102733">
              <w:rPr>
                <w:b/>
              </w:rPr>
              <w:t>п/п</w:t>
            </w:r>
          </w:p>
        </w:tc>
        <w:tc>
          <w:tcPr>
            <w:tcW w:w="1843" w:type="dxa"/>
            <w:gridSpan w:val="2"/>
            <w:vMerge w:val="restart"/>
            <w:shd w:val="clear" w:color="auto" w:fill="auto"/>
          </w:tcPr>
          <w:p w:rsidR="003C6F8E" w:rsidRPr="00102733" w:rsidRDefault="003C6F8E" w:rsidP="009115AB">
            <w:pPr>
              <w:jc w:val="center"/>
              <w:rPr>
                <w:b/>
              </w:rPr>
            </w:pPr>
            <w:r w:rsidRPr="00102733">
              <w:rPr>
                <w:b/>
              </w:rPr>
              <w:t>Адрес</w:t>
            </w:r>
          </w:p>
          <w:p w:rsidR="003C6F8E" w:rsidRPr="00102733" w:rsidRDefault="003C6F8E" w:rsidP="009115AB">
            <w:pPr>
              <w:jc w:val="center"/>
              <w:rPr>
                <w:b/>
              </w:rPr>
            </w:pPr>
            <w:r w:rsidRPr="00102733">
              <w:rPr>
                <w:b/>
              </w:rPr>
              <w:t>(местоположение)</w:t>
            </w:r>
          </w:p>
          <w:p w:rsidR="003C6F8E" w:rsidRPr="00102733" w:rsidRDefault="003C6F8E" w:rsidP="009115AB">
            <w:pPr>
              <w:jc w:val="center"/>
              <w:rPr>
                <w:b/>
              </w:rPr>
            </w:pPr>
            <w:r w:rsidRPr="00102733">
              <w:rPr>
                <w:b/>
              </w:rPr>
              <w:t>объекта «!»</w:t>
            </w:r>
          </w:p>
        </w:tc>
        <w:tc>
          <w:tcPr>
            <w:tcW w:w="1985" w:type="dxa"/>
            <w:gridSpan w:val="2"/>
            <w:vMerge w:val="restart"/>
            <w:shd w:val="clear" w:color="auto" w:fill="auto"/>
          </w:tcPr>
          <w:p w:rsidR="003C6F8E" w:rsidRPr="00102733" w:rsidRDefault="003C6F8E" w:rsidP="009115AB">
            <w:pPr>
              <w:jc w:val="center"/>
              <w:rPr>
                <w:b/>
              </w:rPr>
            </w:pPr>
            <w:r w:rsidRPr="00102733">
              <w:rPr>
                <w:b/>
              </w:rPr>
              <w:t>Вид объекта</w:t>
            </w:r>
          </w:p>
          <w:p w:rsidR="003C6F8E" w:rsidRPr="00102733" w:rsidRDefault="003C6F8E" w:rsidP="009115AB">
            <w:pPr>
              <w:jc w:val="center"/>
              <w:rPr>
                <w:b/>
              </w:rPr>
            </w:pPr>
            <w:r w:rsidRPr="00102733">
              <w:rPr>
                <w:b/>
              </w:rPr>
              <w:t>недвижимости; тип</w:t>
            </w:r>
          </w:p>
          <w:p w:rsidR="003C6F8E" w:rsidRPr="00102733" w:rsidRDefault="003C6F8E" w:rsidP="009115AB">
            <w:pPr>
              <w:jc w:val="center"/>
              <w:rPr>
                <w:b/>
              </w:rPr>
            </w:pPr>
            <w:r w:rsidRPr="00102733">
              <w:rPr>
                <w:b/>
              </w:rPr>
              <w:t>движимого</w:t>
            </w:r>
          </w:p>
          <w:p w:rsidR="003C6F8E" w:rsidRPr="00102733" w:rsidRDefault="003C6F8E" w:rsidP="009115AB">
            <w:pPr>
              <w:jc w:val="center"/>
              <w:rPr>
                <w:b/>
              </w:rPr>
            </w:pPr>
            <w:r w:rsidRPr="00102733">
              <w:rPr>
                <w:b/>
              </w:rPr>
              <w:t>имущества «2»</w:t>
            </w:r>
          </w:p>
        </w:tc>
        <w:tc>
          <w:tcPr>
            <w:tcW w:w="1984" w:type="dxa"/>
            <w:gridSpan w:val="2"/>
            <w:vMerge w:val="restart"/>
            <w:shd w:val="clear" w:color="auto" w:fill="auto"/>
          </w:tcPr>
          <w:p w:rsidR="003C6F8E" w:rsidRPr="00102733" w:rsidRDefault="003C6F8E" w:rsidP="009115AB">
            <w:pPr>
              <w:jc w:val="center"/>
              <w:rPr>
                <w:b/>
              </w:rPr>
            </w:pPr>
            <w:r w:rsidRPr="00102733">
              <w:rPr>
                <w:b/>
              </w:rPr>
              <w:t>Наименование</w:t>
            </w:r>
          </w:p>
          <w:p w:rsidR="003C6F8E" w:rsidRPr="00102733" w:rsidRDefault="003C6F8E" w:rsidP="009115AB">
            <w:pPr>
              <w:jc w:val="center"/>
              <w:rPr>
                <w:b/>
              </w:rPr>
            </w:pPr>
            <w:r w:rsidRPr="00102733">
              <w:rPr>
                <w:b/>
              </w:rPr>
              <w:t>объекта</w:t>
            </w:r>
          </w:p>
          <w:p w:rsidR="003C6F8E" w:rsidRPr="00102733" w:rsidRDefault="003C6F8E" w:rsidP="009115AB">
            <w:pPr>
              <w:jc w:val="center"/>
              <w:rPr>
                <w:b/>
              </w:rPr>
            </w:pPr>
            <w:r w:rsidRPr="00102733">
              <w:rPr>
                <w:b/>
              </w:rPr>
              <w:t>учета «3»</w:t>
            </w:r>
          </w:p>
        </w:tc>
        <w:tc>
          <w:tcPr>
            <w:tcW w:w="9498" w:type="dxa"/>
            <w:gridSpan w:val="8"/>
            <w:shd w:val="clear" w:color="auto" w:fill="auto"/>
          </w:tcPr>
          <w:p w:rsidR="003C6F8E" w:rsidRPr="00102733" w:rsidRDefault="003C6F8E" w:rsidP="009115AB">
            <w:pPr>
              <w:jc w:val="center"/>
              <w:rPr>
                <w:b/>
              </w:rPr>
            </w:pPr>
            <w:r w:rsidRPr="00102733">
              <w:rPr>
                <w:b/>
              </w:rPr>
              <w:t>Сведения о недвижимом имуществе</w:t>
            </w:r>
          </w:p>
        </w:tc>
      </w:tr>
      <w:tr w:rsidR="003C6F8E" w:rsidRPr="00102733" w:rsidTr="00766FF0">
        <w:trPr>
          <w:trHeight w:val="195"/>
        </w:trPr>
        <w:tc>
          <w:tcPr>
            <w:tcW w:w="567" w:type="dxa"/>
            <w:vMerge/>
            <w:shd w:val="clear" w:color="auto" w:fill="auto"/>
          </w:tcPr>
          <w:p w:rsidR="003C6F8E" w:rsidRPr="00102733" w:rsidRDefault="003C6F8E" w:rsidP="009115AB">
            <w:pPr>
              <w:jc w:val="center"/>
              <w:rPr>
                <w:b/>
              </w:rPr>
            </w:pPr>
          </w:p>
        </w:tc>
        <w:tc>
          <w:tcPr>
            <w:tcW w:w="1843" w:type="dxa"/>
            <w:gridSpan w:val="2"/>
            <w:vMerge/>
            <w:shd w:val="clear" w:color="auto" w:fill="auto"/>
          </w:tcPr>
          <w:p w:rsidR="003C6F8E" w:rsidRPr="00102733" w:rsidRDefault="003C6F8E" w:rsidP="009115AB">
            <w:pPr>
              <w:jc w:val="center"/>
              <w:rPr>
                <w:b/>
              </w:rPr>
            </w:pPr>
          </w:p>
        </w:tc>
        <w:tc>
          <w:tcPr>
            <w:tcW w:w="1985" w:type="dxa"/>
            <w:gridSpan w:val="2"/>
            <w:vMerge/>
            <w:shd w:val="clear" w:color="auto" w:fill="auto"/>
          </w:tcPr>
          <w:p w:rsidR="003C6F8E" w:rsidRPr="00102733" w:rsidRDefault="003C6F8E" w:rsidP="009115AB">
            <w:pPr>
              <w:jc w:val="center"/>
              <w:rPr>
                <w:b/>
              </w:rPr>
            </w:pPr>
          </w:p>
        </w:tc>
        <w:tc>
          <w:tcPr>
            <w:tcW w:w="1984" w:type="dxa"/>
            <w:gridSpan w:val="2"/>
            <w:vMerge/>
            <w:shd w:val="clear" w:color="auto" w:fill="auto"/>
          </w:tcPr>
          <w:p w:rsidR="003C6F8E" w:rsidRPr="00102733" w:rsidRDefault="003C6F8E" w:rsidP="009115AB">
            <w:pPr>
              <w:jc w:val="center"/>
              <w:rPr>
                <w:b/>
              </w:rPr>
            </w:pPr>
          </w:p>
        </w:tc>
        <w:tc>
          <w:tcPr>
            <w:tcW w:w="9498" w:type="dxa"/>
            <w:gridSpan w:val="8"/>
            <w:shd w:val="clear" w:color="auto" w:fill="auto"/>
          </w:tcPr>
          <w:p w:rsidR="003C6F8E" w:rsidRPr="00102733" w:rsidRDefault="003C6F8E" w:rsidP="009115AB">
            <w:pPr>
              <w:jc w:val="center"/>
              <w:rPr>
                <w:b/>
              </w:rPr>
            </w:pPr>
            <w:r w:rsidRPr="00102733">
              <w:rPr>
                <w:b/>
              </w:rPr>
              <w:t>Основная характеристика объекта недвижимости «4»</w:t>
            </w:r>
          </w:p>
        </w:tc>
      </w:tr>
      <w:tr w:rsidR="00766FF0" w:rsidRPr="00102733" w:rsidTr="00766FF0">
        <w:trPr>
          <w:trHeight w:val="1969"/>
        </w:trPr>
        <w:tc>
          <w:tcPr>
            <w:tcW w:w="567" w:type="dxa"/>
            <w:vMerge/>
            <w:shd w:val="clear" w:color="auto" w:fill="auto"/>
          </w:tcPr>
          <w:p w:rsidR="003C6F8E" w:rsidRPr="00102733" w:rsidRDefault="003C6F8E" w:rsidP="009115AB">
            <w:pPr>
              <w:jc w:val="center"/>
              <w:rPr>
                <w:b/>
              </w:rPr>
            </w:pPr>
          </w:p>
        </w:tc>
        <w:tc>
          <w:tcPr>
            <w:tcW w:w="1843" w:type="dxa"/>
            <w:gridSpan w:val="2"/>
            <w:vMerge/>
            <w:shd w:val="clear" w:color="auto" w:fill="auto"/>
          </w:tcPr>
          <w:p w:rsidR="003C6F8E" w:rsidRPr="00102733" w:rsidRDefault="003C6F8E" w:rsidP="009115AB">
            <w:pPr>
              <w:jc w:val="center"/>
              <w:rPr>
                <w:b/>
              </w:rPr>
            </w:pPr>
          </w:p>
        </w:tc>
        <w:tc>
          <w:tcPr>
            <w:tcW w:w="1985" w:type="dxa"/>
            <w:gridSpan w:val="2"/>
            <w:vMerge/>
            <w:shd w:val="clear" w:color="auto" w:fill="auto"/>
          </w:tcPr>
          <w:p w:rsidR="003C6F8E" w:rsidRPr="00102733" w:rsidRDefault="003C6F8E" w:rsidP="009115AB">
            <w:pPr>
              <w:jc w:val="center"/>
              <w:rPr>
                <w:b/>
              </w:rPr>
            </w:pPr>
          </w:p>
        </w:tc>
        <w:tc>
          <w:tcPr>
            <w:tcW w:w="1984" w:type="dxa"/>
            <w:gridSpan w:val="2"/>
            <w:vMerge/>
            <w:shd w:val="clear" w:color="auto" w:fill="auto"/>
          </w:tcPr>
          <w:p w:rsidR="003C6F8E" w:rsidRPr="00102733" w:rsidRDefault="003C6F8E" w:rsidP="009115AB">
            <w:pPr>
              <w:jc w:val="center"/>
              <w:rPr>
                <w:b/>
              </w:rPr>
            </w:pPr>
          </w:p>
        </w:tc>
        <w:tc>
          <w:tcPr>
            <w:tcW w:w="3828" w:type="dxa"/>
            <w:gridSpan w:val="3"/>
            <w:shd w:val="clear" w:color="auto" w:fill="auto"/>
          </w:tcPr>
          <w:p w:rsidR="003C6F8E" w:rsidRPr="00102733" w:rsidRDefault="003C6F8E" w:rsidP="009115AB">
            <w:pPr>
              <w:jc w:val="center"/>
              <w:rPr>
                <w:b/>
              </w:rPr>
            </w:pPr>
            <w:r w:rsidRPr="00102733">
              <w:rPr>
                <w:b/>
              </w:rPr>
              <w:t>Тип (площадь-</w:t>
            </w:r>
          </w:p>
          <w:p w:rsidR="003C6F8E" w:rsidRPr="00102733" w:rsidRDefault="003C6F8E" w:rsidP="009115AB">
            <w:pPr>
              <w:jc w:val="center"/>
              <w:rPr>
                <w:b/>
              </w:rPr>
            </w:pPr>
            <w:r w:rsidRPr="00102733">
              <w:rPr>
                <w:b/>
              </w:rPr>
              <w:t>для земельных</w:t>
            </w:r>
          </w:p>
          <w:p w:rsidR="003C6F8E" w:rsidRPr="00102733" w:rsidRDefault="003C6F8E" w:rsidP="009115AB">
            <w:pPr>
              <w:jc w:val="center"/>
              <w:rPr>
                <w:b/>
              </w:rPr>
            </w:pPr>
            <w:r w:rsidRPr="00102733">
              <w:rPr>
                <w:b/>
              </w:rPr>
              <w:t>зданий, помещений; протяженность,</w:t>
            </w:r>
          </w:p>
          <w:p w:rsidR="003C6F8E" w:rsidRPr="00102733" w:rsidRDefault="003C6F8E" w:rsidP="009115AB">
            <w:pPr>
              <w:jc w:val="center"/>
              <w:rPr>
                <w:b/>
              </w:rPr>
            </w:pPr>
            <w:r w:rsidRPr="00102733">
              <w:rPr>
                <w:b/>
              </w:rPr>
              <w:t>объем,</w:t>
            </w:r>
          </w:p>
          <w:p w:rsidR="003C6F8E" w:rsidRPr="00102733" w:rsidRDefault="003C6F8E" w:rsidP="009115AB">
            <w:pPr>
              <w:jc w:val="center"/>
              <w:rPr>
                <w:b/>
              </w:rPr>
            </w:pPr>
            <w:r w:rsidRPr="00102733">
              <w:rPr>
                <w:b/>
              </w:rPr>
              <w:t>площадь, глубина залегания</w:t>
            </w:r>
          </w:p>
          <w:p w:rsidR="003C6F8E" w:rsidRPr="00102733" w:rsidRDefault="003C6F8E" w:rsidP="009115AB">
            <w:pPr>
              <w:jc w:val="center"/>
              <w:rPr>
                <w:b/>
              </w:rPr>
            </w:pPr>
            <w:r w:rsidRPr="00102733">
              <w:rPr>
                <w:b/>
              </w:rPr>
              <w:t>согласно проектной</w:t>
            </w:r>
          </w:p>
          <w:p w:rsidR="003C6F8E" w:rsidRPr="00102733" w:rsidRDefault="003C6F8E" w:rsidP="009115AB">
            <w:pPr>
              <w:jc w:val="center"/>
              <w:rPr>
                <w:b/>
              </w:rPr>
            </w:pPr>
            <w:r w:rsidRPr="00102733">
              <w:rPr>
                <w:b/>
              </w:rPr>
              <w:t>документации для объектов</w:t>
            </w:r>
          </w:p>
          <w:p w:rsidR="003C6F8E" w:rsidRPr="00102733" w:rsidRDefault="003C6F8E" w:rsidP="009115AB">
            <w:pPr>
              <w:jc w:val="center"/>
              <w:rPr>
                <w:b/>
              </w:rPr>
            </w:pPr>
            <w:r w:rsidRPr="00102733">
              <w:rPr>
                <w:b/>
              </w:rPr>
              <w:t>незавершенного строительства)</w:t>
            </w:r>
          </w:p>
        </w:tc>
        <w:tc>
          <w:tcPr>
            <w:tcW w:w="2976" w:type="dxa"/>
            <w:gridSpan w:val="3"/>
            <w:shd w:val="clear" w:color="auto" w:fill="auto"/>
          </w:tcPr>
          <w:p w:rsidR="003C6F8E" w:rsidRPr="00102733" w:rsidRDefault="003C6F8E" w:rsidP="009115AB">
            <w:pPr>
              <w:jc w:val="center"/>
              <w:rPr>
                <w:b/>
              </w:rPr>
            </w:pPr>
            <w:r w:rsidRPr="00102733">
              <w:rPr>
                <w:b/>
              </w:rPr>
              <w:t>Фактическое</w:t>
            </w:r>
          </w:p>
          <w:p w:rsidR="003C6F8E" w:rsidRPr="00102733" w:rsidRDefault="003C6F8E" w:rsidP="009115AB">
            <w:pPr>
              <w:jc w:val="center"/>
              <w:rPr>
                <w:b/>
              </w:rPr>
            </w:pPr>
            <w:r w:rsidRPr="00102733">
              <w:rPr>
                <w:b/>
              </w:rPr>
              <w:t>значение,</w:t>
            </w:r>
          </w:p>
          <w:p w:rsidR="003C6F8E" w:rsidRPr="00102733" w:rsidRDefault="003C6F8E" w:rsidP="009115AB">
            <w:pPr>
              <w:jc w:val="center"/>
              <w:rPr>
                <w:b/>
              </w:rPr>
            </w:pPr>
            <w:r w:rsidRPr="00102733">
              <w:rPr>
                <w:b/>
              </w:rPr>
              <w:t>Проектируемое</w:t>
            </w:r>
          </w:p>
          <w:p w:rsidR="003C6F8E" w:rsidRPr="00102733" w:rsidRDefault="003C6F8E" w:rsidP="009115AB">
            <w:pPr>
              <w:jc w:val="center"/>
              <w:rPr>
                <w:b/>
              </w:rPr>
            </w:pPr>
            <w:r w:rsidRPr="00102733">
              <w:rPr>
                <w:b/>
              </w:rPr>
              <w:t>значение</w:t>
            </w:r>
          </w:p>
          <w:p w:rsidR="003C6F8E" w:rsidRPr="00102733" w:rsidRDefault="003C6F8E" w:rsidP="009115AB">
            <w:pPr>
              <w:jc w:val="center"/>
              <w:rPr>
                <w:b/>
              </w:rPr>
            </w:pPr>
            <w:r w:rsidRPr="00102733">
              <w:rPr>
                <w:b/>
              </w:rPr>
              <w:t>(для объектов незавершенного строительства)</w:t>
            </w:r>
          </w:p>
        </w:tc>
        <w:tc>
          <w:tcPr>
            <w:tcW w:w="2694" w:type="dxa"/>
            <w:gridSpan w:val="2"/>
            <w:shd w:val="clear" w:color="auto" w:fill="auto"/>
          </w:tcPr>
          <w:p w:rsidR="003C6F8E" w:rsidRPr="00102733" w:rsidRDefault="003C6F8E" w:rsidP="009115AB">
            <w:pPr>
              <w:jc w:val="center"/>
              <w:rPr>
                <w:b/>
              </w:rPr>
            </w:pPr>
            <w:r w:rsidRPr="00102733">
              <w:rPr>
                <w:b/>
              </w:rPr>
              <w:t>Единица измерения</w:t>
            </w:r>
          </w:p>
          <w:p w:rsidR="003C6F8E" w:rsidRPr="00102733" w:rsidRDefault="003C6F8E" w:rsidP="009115AB">
            <w:pPr>
              <w:tabs>
                <w:tab w:val="left" w:pos="4003"/>
              </w:tabs>
              <w:ind w:right="-108" w:firstLine="34"/>
              <w:jc w:val="center"/>
              <w:rPr>
                <w:b/>
              </w:rPr>
            </w:pPr>
            <w:r w:rsidRPr="00102733">
              <w:rPr>
                <w:b/>
              </w:rPr>
              <w:t>(для площади кв.м.; для протяженности м; для</w:t>
            </w:r>
          </w:p>
          <w:p w:rsidR="003C6F8E" w:rsidRPr="00102733" w:rsidRDefault="003C6F8E" w:rsidP="009115AB">
            <w:pPr>
              <w:jc w:val="center"/>
              <w:rPr>
                <w:b/>
              </w:rPr>
            </w:pPr>
            <w:r w:rsidRPr="00102733">
              <w:rPr>
                <w:b/>
              </w:rPr>
              <w:t>глубины залегания м;</w:t>
            </w:r>
          </w:p>
          <w:p w:rsidR="003C6F8E" w:rsidRPr="00102733" w:rsidRDefault="003C6F8E" w:rsidP="009115AB">
            <w:pPr>
              <w:jc w:val="center"/>
              <w:rPr>
                <w:b/>
              </w:rPr>
            </w:pPr>
            <w:r w:rsidRPr="00102733">
              <w:rPr>
                <w:b/>
              </w:rPr>
              <w:t>для объема куб.м)</w:t>
            </w:r>
          </w:p>
        </w:tc>
      </w:tr>
      <w:tr w:rsidR="00766FF0" w:rsidRPr="00102733" w:rsidTr="00766FF0">
        <w:trPr>
          <w:trHeight w:val="308"/>
        </w:trPr>
        <w:tc>
          <w:tcPr>
            <w:tcW w:w="567" w:type="dxa"/>
            <w:shd w:val="clear" w:color="auto" w:fill="auto"/>
          </w:tcPr>
          <w:p w:rsidR="003C6F8E" w:rsidRPr="00102733" w:rsidRDefault="003C6F8E" w:rsidP="009115AB">
            <w:r w:rsidRPr="00102733">
              <w:t>1</w:t>
            </w:r>
          </w:p>
        </w:tc>
        <w:tc>
          <w:tcPr>
            <w:tcW w:w="1843" w:type="dxa"/>
            <w:gridSpan w:val="2"/>
            <w:shd w:val="clear" w:color="auto" w:fill="auto"/>
          </w:tcPr>
          <w:p w:rsidR="003C6F8E" w:rsidRPr="00102733" w:rsidRDefault="003C6F8E" w:rsidP="009115AB">
            <w:r w:rsidRPr="00102733">
              <w:t>2</w:t>
            </w:r>
          </w:p>
        </w:tc>
        <w:tc>
          <w:tcPr>
            <w:tcW w:w="1985" w:type="dxa"/>
            <w:gridSpan w:val="2"/>
            <w:shd w:val="clear" w:color="auto" w:fill="auto"/>
          </w:tcPr>
          <w:p w:rsidR="003C6F8E" w:rsidRPr="00102733" w:rsidRDefault="003C6F8E" w:rsidP="009115AB">
            <w:r w:rsidRPr="00102733">
              <w:t>3</w:t>
            </w:r>
          </w:p>
        </w:tc>
        <w:tc>
          <w:tcPr>
            <w:tcW w:w="1984" w:type="dxa"/>
            <w:gridSpan w:val="2"/>
            <w:shd w:val="clear" w:color="auto" w:fill="auto"/>
          </w:tcPr>
          <w:p w:rsidR="003C6F8E" w:rsidRPr="00102733" w:rsidRDefault="003C6F8E" w:rsidP="009115AB">
            <w:r w:rsidRPr="00102733">
              <w:t>4</w:t>
            </w:r>
          </w:p>
        </w:tc>
        <w:tc>
          <w:tcPr>
            <w:tcW w:w="3828" w:type="dxa"/>
            <w:gridSpan w:val="3"/>
            <w:shd w:val="clear" w:color="auto" w:fill="auto"/>
          </w:tcPr>
          <w:p w:rsidR="003C6F8E" w:rsidRPr="00102733" w:rsidRDefault="003C6F8E" w:rsidP="009115AB">
            <w:r w:rsidRPr="00102733">
              <w:t>5</w:t>
            </w:r>
          </w:p>
        </w:tc>
        <w:tc>
          <w:tcPr>
            <w:tcW w:w="2976" w:type="dxa"/>
            <w:gridSpan w:val="3"/>
            <w:shd w:val="clear" w:color="auto" w:fill="auto"/>
          </w:tcPr>
          <w:p w:rsidR="003C6F8E" w:rsidRPr="00102733" w:rsidRDefault="003C6F8E" w:rsidP="009115AB">
            <w:r w:rsidRPr="00102733">
              <w:t>6</w:t>
            </w:r>
          </w:p>
        </w:tc>
        <w:tc>
          <w:tcPr>
            <w:tcW w:w="2694" w:type="dxa"/>
            <w:gridSpan w:val="2"/>
            <w:shd w:val="clear" w:color="auto" w:fill="auto"/>
          </w:tcPr>
          <w:p w:rsidR="003C6F8E" w:rsidRPr="00102733" w:rsidRDefault="003C6F8E" w:rsidP="009115AB">
            <w:r w:rsidRPr="00102733">
              <w:t>7</w:t>
            </w:r>
          </w:p>
        </w:tc>
      </w:tr>
      <w:tr w:rsidR="003C6F8E" w:rsidRPr="00102733" w:rsidTr="003C6F8E">
        <w:tc>
          <w:tcPr>
            <w:tcW w:w="15877" w:type="dxa"/>
            <w:gridSpan w:val="15"/>
            <w:tcBorders>
              <w:left w:val="nil"/>
              <w:right w:val="nil"/>
            </w:tcBorders>
            <w:shd w:val="clear" w:color="auto" w:fill="auto"/>
          </w:tcPr>
          <w:p w:rsidR="003C6F8E" w:rsidRPr="003A29B1" w:rsidRDefault="003C6F8E" w:rsidP="009115AB">
            <w:pPr>
              <w:rPr>
                <w:sz w:val="28"/>
                <w:szCs w:val="28"/>
              </w:rPr>
            </w:pPr>
          </w:p>
          <w:p w:rsidR="003C6F8E" w:rsidRPr="00102733" w:rsidRDefault="003C6F8E" w:rsidP="009115AB"/>
        </w:tc>
      </w:tr>
      <w:tr w:rsidR="003C6F8E" w:rsidRPr="00102733" w:rsidTr="00766FF0">
        <w:tc>
          <w:tcPr>
            <w:tcW w:w="8506" w:type="dxa"/>
            <w:gridSpan w:val="9"/>
            <w:shd w:val="clear" w:color="auto" w:fill="auto"/>
          </w:tcPr>
          <w:p w:rsidR="003C6F8E" w:rsidRPr="00102733" w:rsidRDefault="003C6F8E" w:rsidP="009115AB">
            <w:pPr>
              <w:jc w:val="center"/>
            </w:pPr>
            <w:r w:rsidRPr="00337AC7">
              <w:rPr>
                <w:rFonts w:eastAsia="Calibri"/>
                <w:b/>
              </w:rPr>
              <w:t>Сведения о недвижимом имуществе</w:t>
            </w:r>
          </w:p>
        </w:tc>
        <w:tc>
          <w:tcPr>
            <w:tcW w:w="7371" w:type="dxa"/>
            <w:gridSpan w:val="6"/>
            <w:shd w:val="clear" w:color="auto" w:fill="auto"/>
          </w:tcPr>
          <w:p w:rsidR="003C6F8E" w:rsidRPr="00102733" w:rsidRDefault="003C6F8E" w:rsidP="009115AB">
            <w:pPr>
              <w:jc w:val="center"/>
            </w:pPr>
            <w:r w:rsidRPr="00337AC7">
              <w:rPr>
                <w:rFonts w:eastAsia="Calibri"/>
                <w:b/>
              </w:rPr>
              <w:t>Сведения о движимом имуществе</w:t>
            </w:r>
          </w:p>
        </w:tc>
      </w:tr>
      <w:tr w:rsidR="003C6F8E" w:rsidRPr="00102733" w:rsidTr="00766FF0">
        <w:trPr>
          <w:trHeight w:val="691"/>
        </w:trPr>
        <w:tc>
          <w:tcPr>
            <w:tcW w:w="3403" w:type="dxa"/>
            <w:gridSpan w:val="4"/>
            <w:shd w:val="clear" w:color="auto" w:fill="auto"/>
          </w:tcPr>
          <w:p w:rsidR="003C6F8E" w:rsidRPr="003A29B1" w:rsidRDefault="003C6F8E" w:rsidP="009115AB">
            <w:pPr>
              <w:jc w:val="center"/>
              <w:rPr>
                <w:sz w:val="18"/>
                <w:szCs w:val="18"/>
              </w:rPr>
            </w:pPr>
            <w:r w:rsidRPr="003A29B1">
              <w:rPr>
                <w:rFonts w:eastAsia="Calibri"/>
                <w:b/>
                <w:sz w:val="18"/>
                <w:szCs w:val="18"/>
              </w:rPr>
              <w:t>Кадастровый номер &lt;5&gt;</w:t>
            </w:r>
          </w:p>
        </w:tc>
        <w:tc>
          <w:tcPr>
            <w:tcW w:w="1984" w:type="dxa"/>
            <w:gridSpan w:val="2"/>
            <w:vMerge w:val="restart"/>
            <w:shd w:val="clear" w:color="auto" w:fill="auto"/>
          </w:tcPr>
          <w:p w:rsidR="003C6F8E" w:rsidRPr="003A29B1" w:rsidRDefault="003C6F8E" w:rsidP="009115AB">
            <w:pPr>
              <w:jc w:val="center"/>
              <w:rPr>
                <w:sz w:val="18"/>
                <w:szCs w:val="18"/>
              </w:rPr>
            </w:pPr>
            <w:r w:rsidRPr="003A29B1">
              <w:rPr>
                <w:rFonts w:eastAsia="Calibri"/>
                <w:b/>
                <w:sz w:val="18"/>
                <w:szCs w:val="18"/>
              </w:rPr>
              <w:t>Техническое состояние объекта недвижимости &lt;6&gt;</w:t>
            </w:r>
          </w:p>
        </w:tc>
        <w:tc>
          <w:tcPr>
            <w:tcW w:w="1276" w:type="dxa"/>
            <w:gridSpan w:val="2"/>
            <w:vMerge w:val="restart"/>
            <w:shd w:val="clear" w:color="auto" w:fill="auto"/>
          </w:tcPr>
          <w:p w:rsidR="003C6F8E" w:rsidRPr="003A29B1" w:rsidRDefault="003C6F8E" w:rsidP="009115AB">
            <w:pPr>
              <w:jc w:val="center"/>
              <w:rPr>
                <w:sz w:val="18"/>
                <w:szCs w:val="18"/>
              </w:rPr>
            </w:pPr>
            <w:r w:rsidRPr="003A29B1">
              <w:rPr>
                <w:rFonts w:eastAsia="Calibri"/>
                <w:b/>
                <w:sz w:val="18"/>
                <w:szCs w:val="18"/>
              </w:rPr>
              <w:t>Категория земель &lt;7&gt;</w:t>
            </w:r>
          </w:p>
        </w:tc>
        <w:tc>
          <w:tcPr>
            <w:tcW w:w="1843" w:type="dxa"/>
            <w:vMerge w:val="restart"/>
            <w:shd w:val="clear" w:color="auto" w:fill="auto"/>
          </w:tcPr>
          <w:p w:rsidR="003C6F8E" w:rsidRPr="003A29B1" w:rsidRDefault="003C6F8E" w:rsidP="009115AB">
            <w:pPr>
              <w:jc w:val="center"/>
              <w:rPr>
                <w:sz w:val="18"/>
                <w:szCs w:val="18"/>
              </w:rPr>
            </w:pPr>
            <w:r w:rsidRPr="003A29B1">
              <w:rPr>
                <w:rFonts w:eastAsia="Calibri"/>
                <w:b/>
                <w:sz w:val="18"/>
                <w:szCs w:val="18"/>
              </w:rPr>
              <w:t>Вид разрешенного использования &lt;8&gt;</w:t>
            </w:r>
          </w:p>
        </w:tc>
        <w:tc>
          <w:tcPr>
            <w:tcW w:w="2268" w:type="dxa"/>
            <w:gridSpan w:val="2"/>
            <w:shd w:val="clear" w:color="auto" w:fill="auto"/>
          </w:tcPr>
          <w:p w:rsidR="003C6F8E" w:rsidRPr="003A29B1" w:rsidRDefault="003C6F8E" w:rsidP="009115AB">
            <w:pPr>
              <w:jc w:val="center"/>
              <w:rPr>
                <w:sz w:val="18"/>
                <w:szCs w:val="18"/>
              </w:rPr>
            </w:pPr>
            <w:r w:rsidRPr="003A29B1">
              <w:rPr>
                <w:rFonts w:eastAsia="Calibri"/>
                <w:b/>
                <w:sz w:val="18"/>
                <w:szCs w:val="18"/>
              </w:rPr>
              <w:t>Государственный регистрационный</w:t>
            </w:r>
          </w:p>
        </w:tc>
        <w:tc>
          <w:tcPr>
            <w:tcW w:w="1417" w:type="dxa"/>
            <w:shd w:val="clear" w:color="auto" w:fill="auto"/>
          </w:tcPr>
          <w:p w:rsidR="003C6F8E" w:rsidRPr="003A29B1" w:rsidRDefault="003C6F8E" w:rsidP="009115AB">
            <w:pPr>
              <w:jc w:val="center"/>
              <w:rPr>
                <w:sz w:val="18"/>
                <w:szCs w:val="18"/>
              </w:rPr>
            </w:pPr>
            <w:r w:rsidRPr="003A29B1">
              <w:rPr>
                <w:rFonts w:eastAsia="Calibri"/>
                <w:b/>
                <w:sz w:val="18"/>
                <w:szCs w:val="18"/>
              </w:rPr>
              <w:t>Марка, модель</w:t>
            </w:r>
          </w:p>
        </w:tc>
        <w:tc>
          <w:tcPr>
            <w:tcW w:w="1559" w:type="dxa"/>
            <w:gridSpan w:val="2"/>
            <w:shd w:val="clear" w:color="auto" w:fill="auto"/>
          </w:tcPr>
          <w:p w:rsidR="003C6F8E" w:rsidRPr="003A29B1" w:rsidRDefault="003C6F8E" w:rsidP="009115AB">
            <w:pPr>
              <w:jc w:val="center"/>
              <w:rPr>
                <w:sz w:val="18"/>
                <w:szCs w:val="18"/>
              </w:rPr>
            </w:pPr>
            <w:r w:rsidRPr="003A29B1">
              <w:rPr>
                <w:rFonts w:eastAsia="Calibri"/>
                <w:b/>
                <w:sz w:val="18"/>
                <w:szCs w:val="18"/>
              </w:rPr>
              <w:t>Год выпуска</w:t>
            </w:r>
          </w:p>
        </w:tc>
        <w:tc>
          <w:tcPr>
            <w:tcW w:w="2127" w:type="dxa"/>
            <w:shd w:val="clear" w:color="auto" w:fill="auto"/>
          </w:tcPr>
          <w:p w:rsidR="003C6F8E" w:rsidRPr="003A29B1" w:rsidRDefault="003C6F8E" w:rsidP="009115AB">
            <w:pPr>
              <w:jc w:val="center"/>
              <w:rPr>
                <w:sz w:val="18"/>
                <w:szCs w:val="18"/>
              </w:rPr>
            </w:pPr>
            <w:r w:rsidRPr="003A29B1">
              <w:rPr>
                <w:rFonts w:eastAsia="Calibri"/>
                <w:b/>
                <w:sz w:val="18"/>
                <w:szCs w:val="18"/>
              </w:rPr>
              <w:t>Состав (принадлежности) имущества &lt;9&gt;</w:t>
            </w:r>
          </w:p>
        </w:tc>
      </w:tr>
      <w:tr w:rsidR="003C6F8E" w:rsidRPr="00102733" w:rsidTr="00766FF0">
        <w:tc>
          <w:tcPr>
            <w:tcW w:w="993" w:type="dxa"/>
            <w:gridSpan w:val="2"/>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Номер</w:t>
            </w:r>
          </w:p>
        </w:tc>
        <w:tc>
          <w:tcPr>
            <w:tcW w:w="2410" w:type="dxa"/>
            <w:gridSpan w:val="2"/>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Тип (кадастровый, условный, устаревший)</w:t>
            </w:r>
          </w:p>
        </w:tc>
        <w:tc>
          <w:tcPr>
            <w:tcW w:w="1984" w:type="dxa"/>
            <w:gridSpan w:val="2"/>
            <w:vMerge/>
            <w:shd w:val="clear" w:color="auto" w:fill="auto"/>
          </w:tcPr>
          <w:p w:rsidR="003C6F8E" w:rsidRPr="003A29B1" w:rsidRDefault="003C6F8E" w:rsidP="009115AB">
            <w:pPr>
              <w:jc w:val="center"/>
              <w:rPr>
                <w:rFonts w:eastAsia="Calibri"/>
                <w:b/>
                <w:sz w:val="18"/>
                <w:szCs w:val="18"/>
              </w:rPr>
            </w:pPr>
          </w:p>
        </w:tc>
        <w:tc>
          <w:tcPr>
            <w:tcW w:w="1276" w:type="dxa"/>
            <w:gridSpan w:val="2"/>
            <w:vMerge/>
            <w:shd w:val="clear" w:color="auto" w:fill="auto"/>
          </w:tcPr>
          <w:p w:rsidR="003C6F8E" w:rsidRPr="003A29B1" w:rsidRDefault="003C6F8E" w:rsidP="009115AB">
            <w:pPr>
              <w:jc w:val="center"/>
              <w:rPr>
                <w:rFonts w:eastAsia="Calibri"/>
                <w:b/>
                <w:sz w:val="18"/>
                <w:szCs w:val="18"/>
              </w:rPr>
            </w:pPr>
          </w:p>
        </w:tc>
        <w:tc>
          <w:tcPr>
            <w:tcW w:w="1843" w:type="dxa"/>
            <w:vMerge/>
            <w:shd w:val="clear" w:color="auto" w:fill="auto"/>
          </w:tcPr>
          <w:p w:rsidR="003C6F8E" w:rsidRPr="003A29B1" w:rsidRDefault="003C6F8E" w:rsidP="009115AB">
            <w:pPr>
              <w:jc w:val="center"/>
              <w:rPr>
                <w:rFonts w:eastAsia="Calibri"/>
                <w:b/>
                <w:sz w:val="18"/>
                <w:szCs w:val="18"/>
              </w:rPr>
            </w:pPr>
          </w:p>
        </w:tc>
        <w:tc>
          <w:tcPr>
            <w:tcW w:w="2268" w:type="dxa"/>
            <w:gridSpan w:val="2"/>
            <w:shd w:val="clear" w:color="auto" w:fill="auto"/>
          </w:tcPr>
          <w:p w:rsidR="003C6F8E" w:rsidRPr="003A29B1" w:rsidRDefault="003C6F8E" w:rsidP="009115AB">
            <w:pPr>
              <w:jc w:val="center"/>
              <w:rPr>
                <w:rFonts w:eastAsia="Calibri"/>
                <w:b/>
                <w:sz w:val="18"/>
                <w:szCs w:val="18"/>
              </w:rPr>
            </w:pPr>
          </w:p>
        </w:tc>
        <w:tc>
          <w:tcPr>
            <w:tcW w:w="1417" w:type="dxa"/>
            <w:shd w:val="clear" w:color="auto" w:fill="auto"/>
          </w:tcPr>
          <w:p w:rsidR="003C6F8E" w:rsidRPr="003A29B1" w:rsidRDefault="003C6F8E" w:rsidP="009115AB">
            <w:pPr>
              <w:jc w:val="center"/>
              <w:rPr>
                <w:rFonts w:eastAsia="Calibri"/>
                <w:b/>
                <w:sz w:val="18"/>
                <w:szCs w:val="18"/>
              </w:rPr>
            </w:pPr>
          </w:p>
        </w:tc>
        <w:tc>
          <w:tcPr>
            <w:tcW w:w="1559" w:type="dxa"/>
            <w:gridSpan w:val="2"/>
            <w:shd w:val="clear" w:color="auto" w:fill="auto"/>
          </w:tcPr>
          <w:p w:rsidR="003C6F8E" w:rsidRPr="003A29B1" w:rsidRDefault="003C6F8E" w:rsidP="009115AB">
            <w:pPr>
              <w:jc w:val="center"/>
              <w:rPr>
                <w:rFonts w:eastAsia="Calibri"/>
                <w:b/>
                <w:sz w:val="18"/>
                <w:szCs w:val="18"/>
              </w:rPr>
            </w:pPr>
          </w:p>
        </w:tc>
        <w:tc>
          <w:tcPr>
            <w:tcW w:w="2127" w:type="dxa"/>
            <w:shd w:val="clear" w:color="auto" w:fill="auto"/>
          </w:tcPr>
          <w:p w:rsidR="003C6F8E" w:rsidRPr="003A29B1" w:rsidRDefault="003C6F8E" w:rsidP="009115AB">
            <w:pPr>
              <w:jc w:val="center"/>
              <w:rPr>
                <w:rFonts w:eastAsia="Calibri"/>
                <w:b/>
                <w:sz w:val="18"/>
                <w:szCs w:val="18"/>
              </w:rPr>
            </w:pPr>
          </w:p>
        </w:tc>
      </w:tr>
      <w:tr w:rsidR="003C6F8E" w:rsidRPr="00102733" w:rsidTr="00766FF0">
        <w:tc>
          <w:tcPr>
            <w:tcW w:w="993" w:type="dxa"/>
            <w:gridSpan w:val="2"/>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8</w:t>
            </w:r>
          </w:p>
        </w:tc>
        <w:tc>
          <w:tcPr>
            <w:tcW w:w="2410" w:type="dxa"/>
            <w:gridSpan w:val="2"/>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9</w:t>
            </w:r>
          </w:p>
        </w:tc>
        <w:tc>
          <w:tcPr>
            <w:tcW w:w="1984" w:type="dxa"/>
            <w:gridSpan w:val="2"/>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10</w:t>
            </w:r>
          </w:p>
        </w:tc>
        <w:tc>
          <w:tcPr>
            <w:tcW w:w="1276" w:type="dxa"/>
            <w:gridSpan w:val="2"/>
            <w:shd w:val="clear" w:color="auto" w:fill="auto"/>
          </w:tcPr>
          <w:p w:rsidR="003C6F8E" w:rsidRPr="003A29B1" w:rsidRDefault="003C6F8E" w:rsidP="009115AB">
            <w:pPr>
              <w:tabs>
                <w:tab w:val="left" w:pos="645"/>
              </w:tabs>
              <w:jc w:val="center"/>
              <w:rPr>
                <w:rFonts w:eastAsia="Calibri"/>
                <w:b/>
                <w:sz w:val="18"/>
                <w:szCs w:val="18"/>
              </w:rPr>
            </w:pPr>
            <w:r w:rsidRPr="003A29B1">
              <w:rPr>
                <w:rFonts w:eastAsia="Calibri"/>
                <w:b/>
                <w:sz w:val="18"/>
                <w:szCs w:val="18"/>
              </w:rPr>
              <w:t>11</w:t>
            </w:r>
          </w:p>
        </w:tc>
        <w:tc>
          <w:tcPr>
            <w:tcW w:w="1843" w:type="dxa"/>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12</w:t>
            </w:r>
          </w:p>
        </w:tc>
        <w:tc>
          <w:tcPr>
            <w:tcW w:w="2268" w:type="dxa"/>
            <w:gridSpan w:val="2"/>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13</w:t>
            </w:r>
          </w:p>
        </w:tc>
        <w:tc>
          <w:tcPr>
            <w:tcW w:w="1417" w:type="dxa"/>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14</w:t>
            </w:r>
          </w:p>
        </w:tc>
        <w:tc>
          <w:tcPr>
            <w:tcW w:w="1559" w:type="dxa"/>
            <w:gridSpan w:val="2"/>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15</w:t>
            </w:r>
          </w:p>
        </w:tc>
        <w:tc>
          <w:tcPr>
            <w:tcW w:w="2127" w:type="dxa"/>
            <w:shd w:val="clear" w:color="auto" w:fill="auto"/>
          </w:tcPr>
          <w:p w:rsidR="003C6F8E" w:rsidRPr="003A29B1" w:rsidRDefault="003C6F8E" w:rsidP="009115AB">
            <w:pPr>
              <w:jc w:val="center"/>
              <w:rPr>
                <w:rFonts w:eastAsia="Calibri"/>
                <w:b/>
                <w:sz w:val="18"/>
                <w:szCs w:val="18"/>
              </w:rPr>
            </w:pPr>
            <w:r w:rsidRPr="003A29B1">
              <w:rPr>
                <w:rFonts w:eastAsia="Calibri"/>
                <w:b/>
                <w:sz w:val="18"/>
                <w:szCs w:val="18"/>
              </w:rPr>
              <w:t>16</w:t>
            </w:r>
          </w:p>
        </w:tc>
      </w:tr>
    </w:tbl>
    <w:p w:rsidR="003C6F8E" w:rsidRPr="005F5DE2" w:rsidRDefault="003C6F8E" w:rsidP="003C6F8E">
      <w:pPr>
        <w:ind w:right="-568"/>
        <w:jc w:val="both"/>
        <w:rPr>
          <w:b/>
          <w:sz w:val="28"/>
          <w:szCs w:val="28"/>
        </w:rPr>
      </w:pPr>
    </w:p>
    <w:tbl>
      <w:tblPr>
        <w:tblW w:w="52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2"/>
        <w:gridCol w:w="2169"/>
        <w:gridCol w:w="2597"/>
        <w:gridCol w:w="2601"/>
        <w:gridCol w:w="2601"/>
        <w:gridCol w:w="1731"/>
        <w:gridCol w:w="1496"/>
      </w:tblGrid>
      <w:tr w:rsidR="003C6F8E" w:rsidRPr="00102733" w:rsidTr="00766FF0">
        <w:tc>
          <w:tcPr>
            <w:tcW w:w="5000" w:type="pct"/>
            <w:gridSpan w:val="7"/>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Сведения о правообладателях и о правах третьих лиц на имущество</w:t>
            </w:r>
          </w:p>
        </w:tc>
      </w:tr>
      <w:tr w:rsidR="003C6F8E" w:rsidRPr="00102733" w:rsidTr="00766FF0">
        <w:tc>
          <w:tcPr>
            <w:tcW w:w="1528" w:type="pct"/>
            <w:gridSpan w:val="2"/>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Для договоров аренды и безвозмездного пользования</w:t>
            </w:r>
          </w:p>
        </w:tc>
        <w:tc>
          <w:tcPr>
            <w:tcW w:w="818" w:type="pct"/>
            <w:vMerge w:val="restar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Наименование правообладателя &lt;11&gt;</w:t>
            </w:r>
          </w:p>
        </w:tc>
        <w:tc>
          <w:tcPr>
            <w:tcW w:w="819" w:type="pct"/>
            <w:vMerge w:val="restar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 xml:space="preserve">Наличие ограниченного вещного права на </w:t>
            </w:r>
            <w:r w:rsidRPr="005F5DE2">
              <w:rPr>
                <w:rFonts w:eastAsia="Calibri"/>
                <w:b/>
                <w:sz w:val="21"/>
                <w:szCs w:val="21"/>
              </w:rPr>
              <w:lastRenderedPageBreak/>
              <w:t>имущество &lt;12&gt;</w:t>
            </w:r>
          </w:p>
        </w:tc>
        <w:tc>
          <w:tcPr>
            <w:tcW w:w="819" w:type="pct"/>
            <w:vMerge w:val="restar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lastRenderedPageBreak/>
              <w:t>ИНН правообладателя &lt;13&gt;</w:t>
            </w:r>
          </w:p>
        </w:tc>
        <w:tc>
          <w:tcPr>
            <w:tcW w:w="545" w:type="pct"/>
            <w:vMerge w:val="restar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 xml:space="preserve">Контактный номер </w:t>
            </w:r>
            <w:r w:rsidRPr="005F5DE2">
              <w:rPr>
                <w:rFonts w:eastAsia="Calibri"/>
                <w:b/>
                <w:sz w:val="21"/>
                <w:szCs w:val="21"/>
              </w:rPr>
              <w:lastRenderedPageBreak/>
              <w:t>телефона &lt;14&gt;</w:t>
            </w:r>
          </w:p>
        </w:tc>
        <w:tc>
          <w:tcPr>
            <w:tcW w:w="470" w:type="pct"/>
            <w:vMerge w:val="restar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lastRenderedPageBreak/>
              <w:t xml:space="preserve">Адрес электронной </w:t>
            </w:r>
            <w:r w:rsidRPr="005F5DE2">
              <w:rPr>
                <w:rFonts w:eastAsia="Calibri"/>
                <w:b/>
                <w:sz w:val="21"/>
                <w:szCs w:val="21"/>
              </w:rPr>
              <w:lastRenderedPageBreak/>
              <w:t>почты &lt;15&gt;</w:t>
            </w:r>
          </w:p>
        </w:tc>
      </w:tr>
      <w:tr w:rsidR="003C6F8E" w:rsidRPr="00102733" w:rsidTr="00766FF0">
        <w:tc>
          <w:tcPr>
            <w:tcW w:w="845"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lastRenderedPageBreak/>
              <w:t>Наличие права аренды или права безвозмездного пользования на имущество &lt;10&gt;</w:t>
            </w:r>
          </w:p>
        </w:tc>
        <w:tc>
          <w:tcPr>
            <w:tcW w:w="683"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Дата окончания срока действия договора (при наличии)</w:t>
            </w:r>
          </w:p>
        </w:tc>
        <w:tc>
          <w:tcPr>
            <w:tcW w:w="818" w:type="pct"/>
            <w:vMerge/>
            <w:shd w:val="clear" w:color="auto" w:fill="auto"/>
          </w:tcPr>
          <w:p w:rsidR="003C6F8E" w:rsidRPr="005F5DE2" w:rsidRDefault="003C6F8E" w:rsidP="009115AB">
            <w:pPr>
              <w:jc w:val="center"/>
              <w:rPr>
                <w:rFonts w:eastAsia="Calibri"/>
                <w:b/>
                <w:sz w:val="21"/>
                <w:szCs w:val="21"/>
              </w:rPr>
            </w:pPr>
          </w:p>
        </w:tc>
        <w:tc>
          <w:tcPr>
            <w:tcW w:w="819" w:type="pct"/>
            <w:vMerge/>
            <w:shd w:val="clear" w:color="auto" w:fill="auto"/>
          </w:tcPr>
          <w:p w:rsidR="003C6F8E" w:rsidRPr="005F5DE2" w:rsidRDefault="003C6F8E" w:rsidP="009115AB">
            <w:pPr>
              <w:jc w:val="center"/>
              <w:rPr>
                <w:rFonts w:eastAsia="Calibri"/>
                <w:b/>
                <w:sz w:val="21"/>
                <w:szCs w:val="21"/>
              </w:rPr>
            </w:pPr>
          </w:p>
        </w:tc>
        <w:tc>
          <w:tcPr>
            <w:tcW w:w="819" w:type="pct"/>
            <w:vMerge/>
            <w:shd w:val="clear" w:color="auto" w:fill="auto"/>
          </w:tcPr>
          <w:p w:rsidR="003C6F8E" w:rsidRPr="005F5DE2" w:rsidRDefault="003C6F8E" w:rsidP="009115AB">
            <w:pPr>
              <w:jc w:val="center"/>
              <w:rPr>
                <w:rFonts w:eastAsia="Calibri"/>
                <w:b/>
                <w:sz w:val="21"/>
                <w:szCs w:val="21"/>
              </w:rPr>
            </w:pPr>
          </w:p>
        </w:tc>
        <w:tc>
          <w:tcPr>
            <w:tcW w:w="545" w:type="pct"/>
            <w:vMerge/>
            <w:shd w:val="clear" w:color="auto" w:fill="auto"/>
          </w:tcPr>
          <w:p w:rsidR="003C6F8E" w:rsidRPr="005F5DE2" w:rsidRDefault="003C6F8E" w:rsidP="009115AB">
            <w:pPr>
              <w:jc w:val="center"/>
              <w:rPr>
                <w:rFonts w:eastAsia="Calibri"/>
                <w:b/>
                <w:sz w:val="21"/>
                <w:szCs w:val="21"/>
              </w:rPr>
            </w:pPr>
          </w:p>
        </w:tc>
        <w:tc>
          <w:tcPr>
            <w:tcW w:w="470" w:type="pct"/>
            <w:vMerge/>
            <w:shd w:val="clear" w:color="auto" w:fill="auto"/>
          </w:tcPr>
          <w:p w:rsidR="003C6F8E" w:rsidRPr="005F5DE2" w:rsidRDefault="003C6F8E" w:rsidP="009115AB">
            <w:pPr>
              <w:jc w:val="center"/>
              <w:rPr>
                <w:rFonts w:eastAsia="Calibri"/>
                <w:b/>
                <w:sz w:val="21"/>
                <w:szCs w:val="21"/>
              </w:rPr>
            </w:pPr>
          </w:p>
        </w:tc>
      </w:tr>
      <w:tr w:rsidR="003C6F8E" w:rsidRPr="00102733" w:rsidTr="00766FF0">
        <w:tc>
          <w:tcPr>
            <w:tcW w:w="845"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lastRenderedPageBreak/>
              <w:t>17</w:t>
            </w:r>
          </w:p>
        </w:tc>
        <w:tc>
          <w:tcPr>
            <w:tcW w:w="683"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18</w:t>
            </w:r>
          </w:p>
        </w:tc>
        <w:tc>
          <w:tcPr>
            <w:tcW w:w="818"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19</w:t>
            </w:r>
          </w:p>
        </w:tc>
        <w:tc>
          <w:tcPr>
            <w:tcW w:w="819"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20</w:t>
            </w:r>
          </w:p>
        </w:tc>
        <w:tc>
          <w:tcPr>
            <w:tcW w:w="819"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21</w:t>
            </w:r>
          </w:p>
        </w:tc>
        <w:tc>
          <w:tcPr>
            <w:tcW w:w="545"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22</w:t>
            </w:r>
          </w:p>
        </w:tc>
        <w:tc>
          <w:tcPr>
            <w:tcW w:w="470" w:type="pct"/>
            <w:shd w:val="clear" w:color="auto" w:fill="auto"/>
          </w:tcPr>
          <w:p w:rsidR="003C6F8E" w:rsidRPr="005F5DE2" w:rsidRDefault="003C6F8E" w:rsidP="009115AB">
            <w:pPr>
              <w:jc w:val="center"/>
              <w:rPr>
                <w:rFonts w:eastAsia="Calibri"/>
                <w:b/>
                <w:sz w:val="21"/>
                <w:szCs w:val="21"/>
              </w:rPr>
            </w:pPr>
            <w:r w:rsidRPr="005F5DE2">
              <w:rPr>
                <w:rFonts w:eastAsia="Calibri"/>
                <w:b/>
                <w:sz w:val="21"/>
                <w:szCs w:val="21"/>
              </w:rPr>
              <w:t>23</w:t>
            </w:r>
          </w:p>
        </w:tc>
      </w:tr>
    </w:tbl>
    <w:p w:rsidR="003C6F8E" w:rsidRPr="00766FF0" w:rsidRDefault="003C6F8E" w:rsidP="003C6F8E">
      <w:pPr>
        <w:ind w:right="-568"/>
        <w:jc w:val="both"/>
        <w:rPr>
          <w:b/>
          <w:sz w:val="28"/>
          <w:szCs w:val="28"/>
        </w:rPr>
      </w:pPr>
    </w:p>
    <w:p w:rsidR="003C6F8E" w:rsidRPr="00D8033A" w:rsidRDefault="003C6F8E" w:rsidP="003C6F8E">
      <w:pPr>
        <w:ind w:firstLine="567"/>
        <w:jc w:val="both"/>
        <w:rPr>
          <w:sz w:val="28"/>
        </w:rPr>
      </w:pPr>
      <w:r w:rsidRPr="00D8033A">
        <w:rPr>
          <w:sz w:val="28"/>
        </w:rPr>
        <w:t>«1»Указывается адрес (местоположение)объекта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w:t>
      </w:r>
      <w:r w:rsidR="00766FF0">
        <w:rPr>
          <w:sz w:val="28"/>
        </w:rPr>
        <w:t xml:space="preserve"> </w:t>
      </w:r>
      <w:r w:rsidRPr="00D8033A">
        <w:rPr>
          <w:sz w:val="28"/>
        </w:rPr>
        <w:t>-</w:t>
      </w:r>
      <w:r w:rsidR="00766FF0">
        <w:rPr>
          <w:sz w:val="28"/>
        </w:rPr>
        <w:t xml:space="preserve"> </w:t>
      </w:r>
      <w:r w:rsidRPr="00D8033A">
        <w:rPr>
          <w:sz w:val="28"/>
        </w:rPr>
        <w:t>адресный ориентир, в том числе почтовый адрес, места его постоянного размещения, а при невозможности его указания</w:t>
      </w:r>
      <w:r w:rsidR="00766FF0">
        <w:rPr>
          <w:sz w:val="28"/>
        </w:rPr>
        <w:t xml:space="preserve"> </w:t>
      </w:r>
      <w:r w:rsidRPr="00D8033A">
        <w:rPr>
          <w:sz w:val="28"/>
        </w:rPr>
        <w:t>-</w:t>
      </w:r>
      <w:r w:rsidR="00766FF0">
        <w:rPr>
          <w:sz w:val="28"/>
        </w:rPr>
        <w:t xml:space="preserve"> </w:t>
      </w:r>
      <w:r w:rsidRPr="00D8033A">
        <w:rPr>
          <w:sz w:val="28"/>
        </w:rPr>
        <w:t>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C6F8E" w:rsidRPr="00D8033A" w:rsidRDefault="003C6F8E" w:rsidP="003C6F8E">
      <w:pPr>
        <w:ind w:firstLine="567"/>
        <w:jc w:val="both"/>
        <w:rPr>
          <w:sz w:val="28"/>
        </w:rPr>
      </w:pPr>
      <w:r w:rsidRPr="00D8033A">
        <w:rPr>
          <w:sz w:val="28"/>
        </w:rPr>
        <w:t>«2»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3C6F8E" w:rsidRPr="00D8033A" w:rsidRDefault="003C6F8E" w:rsidP="003C6F8E">
      <w:pPr>
        <w:ind w:firstLine="567"/>
        <w:jc w:val="both"/>
        <w:rPr>
          <w:sz w:val="28"/>
        </w:rPr>
      </w:pPr>
      <w:r w:rsidRPr="00D8033A">
        <w:rPr>
          <w:sz w:val="28"/>
        </w:rPr>
        <w:t>«3»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w:t>
      </w:r>
      <w:r w:rsidR="00766FF0">
        <w:rPr>
          <w:sz w:val="28"/>
        </w:rPr>
        <w:t xml:space="preserve"> </w:t>
      </w:r>
      <w:r w:rsidRPr="00D8033A">
        <w:rPr>
          <w:sz w:val="28"/>
        </w:rPr>
        <w:t>-</w:t>
      </w:r>
      <w:r w:rsidR="00766FF0">
        <w:rPr>
          <w:sz w:val="28"/>
        </w:rPr>
        <w:t xml:space="preserve"> </w:t>
      </w:r>
      <w:r w:rsidRPr="00D8033A">
        <w:rPr>
          <w:sz w:val="28"/>
        </w:rPr>
        <w:t>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3C6F8E" w:rsidRPr="00D8033A" w:rsidRDefault="003C6F8E" w:rsidP="003C6F8E">
      <w:pPr>
        <w:ind w:firstLine="567"/>
        <w:jc w:val="both"/>
        <w:rPr>
          <w:sz w:val="28"/>
        </w:rPr>
      </w:pPr>
      <w:r w:rsidRPr="00D8033A">
        <w:rPr>
          <w:sz w:val="28"/>
        </w:rPr>
        <w:t>«4» Основная характеристика, ее значения и единицы измерения объекта недвижимости указываются согласно сведениям государственного кадастра недвижимости.</w:t>
      </w:r>
    </w:p>
    <w:p w:rsidR="003C6F8E" w:rsidRPr="00D8033A" w:rsidRDefault="003C6F8E" w:rsidP="003C6F8E">
      <w:pPr>
        <w:ind w:firstLine="567"/>
        <w:jc w:val="both"/>
        <w:rPr>
          <w:sz w:val="28"/>
        </w:rPr>
      </w:pPr>
      <w:r>
        <w:rPr>
          <w:sz w:val="28"/>
        </w:rPr>
        <w:t xml:space="preserve">«5» </w:t>
      </w:r>
      <w:r w:rsidRPr="00D8033A">
        <w:rPr>
          <w:sz w:val="28"/>
        </w:rPr>
        <w:t>Указывается кадастровый номер объекта недвижимости или его части, включаемой в перечень, при его отсутствии</w:t>
      </w:r>
      <w:r w:rsidR="00766FF0">
        <w:rPr>
          <w:sz w:val="28"/>
        </w:rPr>
        <w:t xml:space="preserve"> </w:t>
      </w:r>
      <w:r w:rsidRPr="00D8033A">
        <w:rPr>
          <w:sz w:val="28"/>
        </w:rPr>
        <w:t>-</w:t>
      </w:r>
      <w:r w:rsidR="00766FF0">
        <w:rPr>
          <w:sz w:val="28"/>
        </w:rPr>
        <w:t xml:space="preserve"> </w:t>
      </w:r>
      <w:r w:rsidRPr="00D8033A">
        <w:rPr>
          <w:sz w:val="28"/>
        </w:rPr>
        <w:t>условный номер или устаревший номер (при наличии)</w:t>
      </w:r>
      <w:r>
        <w:rPr>
          <w:sz w:val="28"/>
        </w:rPr>
        <w:t>.</w:t>
      </w:r>
    </w:p>
    <w:p w:rsidR="003C6F8E" w:rsidRPr="00D8033A" w:rsidRDefault="003C6F8E" w:rsidP="003C6F8E">
      <w:pPr>
        <w:ind w:firstLine="567"/>
        <w:jc w:val="both"/>
        <w:rPr>
          <w:sz w:val="28"/>
        </w:rPr>
      </w:pPr>
      <w:r w:rsidRPr="00D8033A">
        <w:rPr>
          <w:sz w:val="28"/>
        </w:rPr>
        <w:t>«6»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состояние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3C6F8E" w:rsidRPr="00D8033A" w:rsidRDefault="003C6F8E" w:rsidP="003C6F8E">
      <w:pPr>
        <w:ind w:firstLine="567"/>
        <w:jc w:val="both"/>
        <w:rPr>
          <w:sz w:val="28"/>
        </w:rPr>
      </w:pPr>
      <w:r w:rsidRPr="00D8033A">
        <w:rPr>
          <w:sz w:val="28"/>
        </w:rPr>
        <w:lastRenderedPageBreak/>
        <w:t xml:space="preserve">«7», «8»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 </w:t>
      </w:r>
    </w:p>
    <w:p w:rsidR="003C6F8E" w:rsidRPr="00D8033A" w:rsidRDefault="003C6F8E" w:rsidP="003C6F8E">
      <w:pPr>
        <w:ind w:firstLine="567"/>
        <w:jc w:val="both"/>
        <w:rPr>
          <w:sz w:val="28"/>
        </w:rPr>
      </w:pPr>
      <w:r w:rsidRPr="00D8033A">
        <w:rPr>
          <w:sz w:val="28"/>
        </w:rPr>
        <w:t>«9»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3C6F8E" w:rsidRPr="00D8033A" w:rsidRDefault="003C6F8E" w:rsidP="003C6F8E">
      <w:pPr>
        <w:ind w:firstLine="567"/>
        <w:jc w:val="both"/>
        <w:rPr>
          <w:sz w:val="28"/>
        </w:rPr>
      </w:pPr>
      <w:r w:rsidRPr="00D8033A">
        <w:rPr>
          <w:sz w:val="28"/>
        </w:rPr>
        <w:t>«10» указывается «Да» или «Нет»</w:t>
      </w:r>
      <w:r>
        <w:rPr>
          <w:sz w:val="28"/>
        </w:rPr>
        <w:t>.</w:t>
      </w:r>
    </w:p>
    <w:p w:rsidR="003C6F8E" w:rsidRPr="00D8033A" w:rsidRDefault="003C6F8E" w:rsidP="003C6F8E">
      <w:pPr>
        <w:ind w:firstLine="567"/>
        <w:jc w:val="both"/>
        <w:rPr>
          <w:sz w:val="28"/>
        </w:rPr>
      </w:pPr>
      <w:r w:rsidRPr="00D8033A">
        <w:rPr>
          <w:sz w:val="28"/>
        </w:rPr>
        <w:t>«11»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w:t>
      </w:r>
      <w:r w:rsidR="00D77709">
        <w:rPr>
          <w:sz w:val="28"/>
        </w:rPr>
        <w:t xml:space="preserve"> </w:t>
      </w:r>
      <w:r w:rsidRPr="00D8033A">
        <w:rPr>
          <w:sz w:val="28"/>
        </w:rPr>
        <w:t>котором закреплено это имущество</w:t>
      </w:r>
      <w:r>
        <w:rPr>
          <w:sz w:val="28"/>
        </w:rPr>
        <w:t>.</w:t>
      </w:r>
    </w:p>
    <w:p w:rsidR="003C6F8E" w:rsidRPr="00D8033A" w:rsidRDefault="003C6F8E" w:rsidP="003C6F8E">
      <w:pPr>
        <w:ind w:firstLine="567"/>
        <w:jc w:val="both"/>
        <w:rPr>
          <w:sz w:val="28"/>
        </w:rPr>
      </w:pPr>
      <w:r w:rsidRPr="00D8033A">
        <w:rPr>
          <w:sz w:val="28"/>
        </w:rPr>
        <w:t>«12» Для имущества казны указывается: «нет», для имущества, закрепленного на праве хозяйственного ведения или на праве оперативного управления указывается: «Право хозяйственного ведения» или «Право оперативного управления».</w:t>
      </w:r>
    </w:p>
    <w:p w:rsidR="003C6F8E" w:rsidRPr="00D8033A" w:rsidRDefault="003C6F8E" w:rsidP="003C6F8E">
      <w:pPr>
        <w:ind w:firstLine="567"/>
        <w:jc w:val="both"/>
        <w:rPr>
          <w:sz w:val="28"/>
        </w:rPr>
      </w:pPr>
      <w:r w:rsidRPr="00D8033A">
        <w:rPr>
          <w:sz w:val="28"/>
        </w:rPr>
        <w:t>«13» ИНН указывается только для государственного (муниципального) унитарного предприятия, государственного (муниципального) учреждения.</w:t>
      </w:r>
    </w:p>
    <w:p w:rsidR="003C6F8E" w:rsidRPr="00D8033A" w:rsidRDefault="003C6F8E" w:rsidP="003C6F8E">
      <w:pPr>
        <w:ind w:firstLine="567"/>
        <w:jc w:val="both"/>
        <w:rPr>
          <w:sz w:val="28"/>
        </w:rPr>
      </w:pPr>
      <w:r w:rsidRPr="00D8033A">
        <w:rPr>
          <w:sz w:val="28"/>
        </w:rPr>
        <w:t>«14», «15»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sz w:val="28"/>
        </w:rPr>
        <w:t>.</w:t>
      </w:r>
    </w:p>
    <w:p w:rsidR="003C6F8E" w:rsidRPr="00D8033A" w:rsidRDefault="003C6F8E" w:rsidP="00766FF0">
      <w:pPr>
        <w:jc w:val="both"/>
        <w:rPr>
          <w:sz w:val="28"/>
        </w:rPr>
      </w:pPr>
    </w:p>
    <w:p w:rsidR="003C6F8E" w:rsidRPr="00D8033A" w:rsidRDefault="003C6F8E" w:rsidP="00766FF0">
      <w:pPr>
        <w:jc w:val="both"/>
        <w:rPr>
          <w:sz w:val="28"/>
        </w:rPr>
      </w:pPr>
    </w:p>
    <w:p w:rsidR="003C6F8E" w:rsidRPr="00D8033A" w:rsidRDefault="003C6F8E" w:rsidP="00766FF0">
      <w:pPr>
        <w:jc w:val="both"/>
        <w:rPr>
          <w:sz w:val="28"/>
        </w:rPr>
      </w:pPr>
    </w:p>
    <w:p w:rsidR="00D77709" w:rsidRPr="003C6F8E" w:rsidRDefault="00D77709" w:rsidP="00D77709">
      <w:pPr>
        <w:ind w:right="-568"/>
        <w:jc w:val="center"/>
        <w:rPr>
          <w:sz w:val="28"/>
          <w:szCs w:val="28"/>
        </w:rPr>
      </w:pPr>
      <w:r w:rsidRPr="003C6F8E">
        <w:rPr>
          <w:sz w:val="28"/>
          <w:szCs w:val="28"/>
        </w:rPr>
        <w:t>___________________________</w:t>
      </w:r>
    </w:p>
    <w:p w:rsidR="003C6F8E" w:rsidRPr="00D8033A" w:rsidRDefault="003C6F8E" w:rsidP="00766FF0">
      <w:pPr>
        <w:jc w:val="both"/>
        <w:rPr>
          <w:sz w:val="28"/>
        </w:rPr>
      </w:pPr>
    </w:p>
    <w:p w:rsidR="003C6F8E" w:rsidRPr="00D8033A" w:rsidRDefault="003C6F8E" w:rsidP="00766FF0">
      <w:pPr>
        <w:jc w:val="both"/>
        <w:rPr>
          <w:sz w:val="28"/>
        </w:rPr>
      </w:pPr>
    </w:p>
    <w:p w:rsidR="003C6F8E" w:rsidRPr="00D8033A" w:rsidRDefault="003C6F8E" w:rsidP="00766FF0">
      <w:pPr>
        <w:jc w:val="both"/>
        <w:rPr>
          <w:sz w:val="28"/>
          <w:szCs w:val="28"/>
        </w:rPr>
      </w:pPr>
    </w:p>
    <w:p w:rsidR="003C6F8E" w:rsidRDefault="003C6F8E" w:rsidP="003C6F8E">
      <w:pPr>
        <w:ind w:right="-568"/>
        <w:jc w:val="both"/>
        <w:rPr>
          <w:sz w:val="28"/>
          <w:szCs w:val="28"/>
        </w:rPr>
      </w:pPr>
    </w:p>
    <w:p w:rsidR="003C6F8E" w:rsidRDefault="003C6F8E" w:rsidP="003C6F8E">
      <w:pPr>
        <w:ind w:right="-568"/>
        <w:jc w:val="both"/>
        <w:rPr>
          <w:sz w:val="28"/>
          <w:szCs w:val="28"/>
        </w:rPr>
      </w:pPr>
    </w:p>
    <w:p w:rsidR="002F07B6" w:rsidRDefault="002F07B6" w:rsidP="003C6F8E">
      <w:pPr>
        <w:ind w:right="-568"/>
        <w:jc w:val="both"/>
        <w:rPr>
          <w:sz w:val="28"/>
          <w:szCs w:val="28"/>
        </w:rPr>
        <w:sectPr w:rsidR="002F07B6" w:rsidSect="003C6F8E">
          <w:pgSz w:w="16838" w:h="11906" w:orient="landscape"/>
          <w:pgMar w:top="1701" w:right="851" w:bottom="567" w:left="1134" w:header="709" w:footer="709" w:gutter="0"/>
          <w:cols w:space="708"/>
          <w:docGrid w:linePitch="360"/>
        </w:sectPr>
      </w:pPr>
    </w:p>
    <w:p w:rsidR="003C6F8E" w:rsidRPr="00CF3032" w:rsidRDefault="003C6F8E" w:rsidP="003C6F8E">
      <w:pPr>
        <w:ind w:left="6237" w:right="-1"/>
        <w:rPr>
          <w:b/>
          <w:sz w:val="28"/>
          <w:szCs w:val="28"/>
        </w:rPr>
      </w:pPr>
      <w:r w:rsidRPr="00CF3032">
        <w:rPr>
          <w:b/>
          <w:sz w:val="28"/>
          <w:szCs w:val="28"/>
        </w:rPr>
        <w:lastRenderedPageBreak/>
        <w:t xml:space="preserve">Приложение </w:t>
      </w:r>
      <w:r>
        <w:rPr>
          <w:b/>
          <w:sz w:val="28"/>
          <w:szCs w:val="28"/>
        </w:rPr>
        <w:t>№ 3</w:t>
      </w:r>
    </w:p>
    <w:p w:rsidR="003C6F8E" w:rsidRPr="00FF1ACF" w:rsidRDefault="003C6F8E" w:rsidP="003C6F8E">
      <w:pPr>
        <w:ind w:left="6237" w:right="-1"/>
        <w:rPr>
          <w:b/>
          <w:sz w:val="28"/>
          <w:szCs w:val="28"/>
        </w:rPr>
      </w:pPr>
      <w:r w:rsidRPr="00CF3032">
        <w:rPr>
          <w:b/>
          <w:sz w:val="28"/>
          <w:szCs w:val="28"/>
        </w:rPr>
        <w:t xml:space="preserve">к постановлению </w:t>
      </w:r>
    </w:p>
    <w:p w:rsidR="003C6F8E" w:rsidRDefault="003C6F8E" w:rsidP="003C6F8E">
      <w:pPr>
        <w:ind w:left="6237" w:right="-1"/>
        <w:rPr>
          <w:b/>
          <w:sz w:val="28"/>
          <w:szCs w:val="28"/>
        </w:rPr>
      </w:pPr>
      <w:r w:rsidRPr="00CF3032">
        <w:rPr>
          <w:b/>
          <w:sz w:val="28"/>
          <w:szCs w:val="28"/>
        </w:rPr>
        <w:t xml:space="preserve">администрации </w:t>
      </w:r>
      <w:r>
        <w:rPr>
          <w:b/>
          <w:sz w:val="28"/>
          <w:szCs w:val="28"/>
        </w:rPr>
        <w:t>МР</w:t>
      </w:r>
    </w:p>
    <w:p w:rsidR="003C6F8E" w:rsidRDefault="003C6F8E" w:rsidP="003C6F8E">
      <w:pPr>
        <w:ind w:left="6237" w:right="-568"/>
        <w:rPr>
          <w:b/>
          <w:sz w:val="28"/>
          <w:szCs w:val="28"/>
        </w:rPr>
      </w:pPr>
      <w:r>
        <w:rPr>
          <w:b/>
          <w:sz w:val="28"/>
          <w:szCs w:val="28"/>
        </w:rPr>
        <w:t xml:space="preserve">от </w:t>
      </w:r>
      <w:r w:rsidR="002F07B6">
        <w:rPr>
          <w:b/>
          <w:sz w:val="28"/>
          <w:szCs w:val="28"/>
        </w:rPr>
        <w:t>09.07.2024 года №809</w:t>
      </w:r>
    </w:p>
    <w:p w:rsidR="003C6F8E" w:rsidRPr="00D8033A" w:rsidRDefault="003C6F8E" w:rsidP="002F07B6">
      <w:pPr>
        <w:jc w:val="center"/>
        <w:rPr>
          <w:sz w:val="28"/>
          <w:szCs w:val="28"/>
        </w:rPr>
      </w:pPr>
    </w:p>
    <w:p w:rsidR="003C6F8E" w:rsidRPr="00D8033A" w:rsidRDefault="003C6F8E" w:rsidP="002F07B6">
      <w:pPr>
        <w:jc w:val="center"/>
        <w:rPr>
          <w:b/>
          <w:sz w:val="28"/>
          <w:szCs w:val="28"/>
        </w:rPr>
      </w:pPr>
      <w:r w:rsidRPr="00D8033A">
        <w:rPr>
          <w:b/>
          <w:sz w:val="28"/>
          <w:szCs w:val="28"/>
        </w:rPr>
        <w:t>Рекомендуемые виды муниципального имущества для оформления перечня муниципального имущества</w:t>
      </w:r>
      <w:r>
        <w:rPr>
          <w:b/>
          <w:sz w:val="28"/>
          <w:szCs w:val="28"/>
        </w:rPr>
        <w:t xml:space="preserve"> муниципального образования город Калининск</w:t>
      </w:r>
      <w:r w:rsidRPr="00D8033A">
        <w:rPr>
          <w:b/>
          <w:sz w:val="28"/>
          <w:szCs w:val="28"/>
        </w:rPr>
        <w:t xml:space="preserve"> Калининского муниципального района Саратовской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3C6F8E" w:rsidRPr="00D8033A" w:rsidRDefault="003C6F8E" w:rsidP="003C6F8E">
      <w:pPr>
        <w:ind w:firstLine="567"/>
        <w:jc w:val="both"/>
        <w:rPr>
          <w:sz w:val="28"/>
          <w:szCs w:val="28"/>
        </w:rPr>
      </w:pPr>
    </w:p>
    <w:p w:rsidR="003C6F8E" w:rsidRPr="00D8033A" w:rsidRDefault="002F07B6" w:rsidP="003C6F8E">
      <w:pPr>
        <w:numPr>
          <w:ilvl w:val="0"/>
          <w:numId w:val="43"/>
        </w:numPr>
        <w:ind w:left="0" w:firstLine="567"/>
        <w:jc w:val="both"/>
        <w:rPr>
          <w:sz w:val="28"/>
          <w:szCs w:val="28"/>
        </w:rPr>
      </w:pPr>
      <w:r>
        <w:rPr>
          <w:sz w:val="28"/>
          <w:szCs w:val="28"/>
        </w:rPr>
        <w:t xml:space="preserve"> </w:t>
      </w:r>
      <w:r w:rsidR="003C6F8E" w:rsidRPr="00D8033A">
        <w:rPr>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3C6F8E" w:rsidRPr="00D8033A" w:rsidRDefault="002F07B6" w:rsidP="003C6F8E">
      <w:pPr>
        <w:numPr>
          <w:ilvl w:val="0"/>
          <w:numId w:val="43"/>
        </w:numPr>
        <w:ind w:left="0" w:firstLine="567"/>
        <w:jc w:val="both"/>
        <w:rPr>
          <w:sz w:val="28"/>
          <w:szCs w:val="28"/>
        </w:rPr>
      </w:pPr>
      <w:r>
        <w:rPr>
          <w:sz w:val="28"/>
          <w:szCs w:val="28"/>
        </w:rPr>
        <w:t xml:space="preserve"> </w:t>
      </w:r>
      <w:r w:rsidR="003C6F8E" w:rsidRPr="00D8033A">
        <w:rPr>
          <w:sz w:val="28"/>
          <w:szCs w:val="28"/>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3C6F8E" w:rsidRPr="00D8033A" w:rsidRDefault="002F07B6" w:rsidP="003C6F8E">
      <w:pPr>
        <w:numPr>
          <w:ilvl w:val="0"/>
          <w:numId w:val="43"/>
        </w:numPr>
        <w:ind w:left="0" w:firstLine="567"/>
        <w:jc w:val="both"/>
        <w:rPr>
          <w:sz w:val="28"/>
          <w:szCs w:val="28"/>
        </w:rPr>
      </w:pPr>
      <w:r>
        <w:rPr>
          <w:sz w:val="28"/>
          <w:szCs w:val="28"/>
        </w:rPr>
        <w:t xml:space="preserve"> </w:t>
      </w:r>
      <w:r w:rsidR="003C6F8E" w:rsidRPr="00D8033A">
        <w:rPr>
          <w:sz w:val="28"/>
          <w:szCs w:val="28"/>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3C6F8E" w:rsidRPr="00D8033A" w:rsidRDefault="002F07B6" w:rsidP="003C6F8E">
      <w:pPr>
        <w:numPr>
          <w:ilvl w:val="0"/>
          <w:numId w:val="43"/>
        </w:numPr>
        <w:ind w:left="0" w:firstLine="567"/>
        <w:jc w:val="both"/>
        <w:rPr>
          <w:color w:val="FF0000"/>
          <w:sz w:val="28"/>
          <w:szCs w:val="28"/>
        </w:rPr>
      </w:pPr>
      <w:r>
        <w:rPr>
          <w:sz w:val="28"/>
          <w:szCs w:val="28"/>
        </w:rPr>
        <w:t xml:space="preserve"> </w:t>
      </w:r>
      <w:r w:rsidR="003C6F8E" w:rsidRPr="00D8033A">
        <w:rPr>
          <w:sz w:val="28"/>
          <w:szCs w:val="2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Калининского муниципального района Саратовской области</w:t>
      </w:r>
      <w:r w:rsidR="003C6F8E">
        <w:rPr>
          <w:sz w:val="28"/>
          <w:szCs w:val="28"/>
        </w:rPr>
        <w:t>;</w:t>
      </w:r>
    </w:p>
    <w:p w:rsidR="003C6F8E" w:rsidRPr="002F07B6" w:rsidRDefault="002F07B6" w:rsidP="003C6F8E">
      <w:pPr>
        <w:numPr>
          <w:ilvl w:val="0"/>
          <w:numId w:val="43"/>
        </w:numPr>
        <w:ind w:left="0" w:firstLine="567"/>
        <w:jc w:val="both"/>
        <w:rPr>
          <w:color w:val="FF0000"/>
          <w:sz w:val="28"/>
          <w:szCs w:val="28"/>
        </w:rPr>
      </w:pPr>
      <w:r>
        <w:rPr>
          <w:color w:val="000000"/>
          <w:sz w:val="28"/>
          <w:szCs w:val="28"/>
        </w:rPr>
        <w:t xml:space="preserve"> </w:t>
      </w:r>
      <w:r w:rsidR="003C6F8E" w:rsidRPr="00D8033A">
        <w:rPr>
          <w:color w:val="000000"/>
          <w:sz w:val="28"/>
          <w:szCs w:val="28"/>
        </w:rPr>
        <w:t>Здания, строения и сооружения, подлежащие ремонту и реконструкции,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в отношении которых нормативным правовым актом Калининского муниципального района Саратовской области предусмотрено заключение договоров аренды или иных договоров на условиях, предусматривающих возмещение расходов арендатора на проведение работ, необходимых для ввода соответствующих объектов в эксплуатацию, подключение их к сетям инженерно-технического обеспечения в пределах срока действия договора и в пределах суммы арендной платы за период действия договора аренды.</w:t>
      </w:r>
    </w:p>
    <w:p w:rsidR="002F07B6" w:rsidRDefault="002F07B6" w:rsidP="002F07B6">
      <w:pPr>
        <w:ind w:left="567"/>
        <w:jc w:val="both"/>
        <w:rPr>
          <w:color w:val="000000"/>
          <w:sz w:val="28"/>
          <w:szCs w:val="28"/>
        </w:rPr>
      </w:pPr>
    </w:p>
    <w:p w:rsidR="002F07B6" w:rsidRPr="003C6F8E" w:rsidRDefault="002F07B6" w:rsidP="002F07B6">
      <w:pPr>
        <w:ind w:right="-568"/>
        <w:jc w:val="center"/>
        <w:rPr>
          <w:sz w:val="28"/>
          <w:szCs w:val="28"/>
        </w:rPr>
      </w:pPr>
      <w:r w:rsidRPr="003C6F8E">
        <w:rPr>
          <w:sz w:val="28"/>
          <w:szCs w:val="28"/>
        </w:rPr>
        <w:t>___________________________</w:t>
      </w:r>
    </w:p>
    <w:p w:rsidR="002F07B6" w:rsidRPr="00D8033A" w:rsidRDefault="002F07B6" w:rsidP="002F07B6">
      <w:pPr>
        <w:ind w:left="567"/>
        <w:jc w:val="both"/>
        <w:rPr>
          <w:color w:val="FF0000"/>
          <w:sz w:val="28"/>
          <w:szCs w:val="28"/>
        </w:rPr>
      </w:pPr>
    </w:p>
    <w:p w:rsidR="003C6F8E" w:rsidRDefault="003C6F8E" w:rsidP="003C6F8E">
      <w:pPr>
        <w:ind w:right="-1"/>
        <w:jc w:val="both"/>
        <w:rPr>
          <w:b/>
          <w:sz w:val="28"/>
          <w:szCs w:val="28"/>
        </w:rPr>
        <w:sectPr w:rsidR="003C6F8E" w:rsidSect="002F07B6">
          <w:pgSz w:w="11906" w:h="16838"/>
          <w:pgMar w:top="851" w:right="567" w:bottom="1134" w:left="1701" w:header="709" w:footer="709" w:gutter="0"/>
          <w:cols w:space="708"/>
          <w:docGrid w:linePitch="360"/>
        </w:sectPr>
      </w:pPr>
    </w:p>
    <w:p w:rsidR="003C6F8E" w:rsidRPr="00E03DDF" w:rsidRDefault="003C6F8E" w:rsidP="003C6F8E">
      <w:pPr>
        <w:ind w:left="11340" w:right="-1"/>
        <w:rPr>
          <w:b/>
          <w:sz w:val="28"/>
          <w:szCs w:val="28"/>
        </w:rPr>
      </w:pPr>
      <w:r w:rsidRPr="00CF3032">
        <w:rPr>
          <w:b/>
          <w:sz w:val="28"/>
          <w:szCs w:val="28"/>
        </w:rPr>
        <w:lastRenderedPageBreak/>
        <w:t xml:space="preserve">Приложение </w:t>
      </w:r>
      <w:r>
        <w:rPr>
          <w:b/>
          <w:sz w:val="28"/>
          <w:szCs w:val="28"/>
        </w:rPr>
        <w:t xml:space="preserve">№ </w:t>
      </w:r>
      <w:r w:rsidRPr="00E03DDF">
        <w:rPr>
          <w:b/>
          <w:sz w:val="28"/>
          <w:szCs w:val="28"/>
        </w:rPr>
        <w:t>4</w:t>
      </w:r>
    </w:p>
    <w:p w:rsidR="003C6F8E" w:rsidRPr="00FF1ACF" w:rsidRDefault="003C6F8E" w:rsidP="003C6F8E">
      <w:pPr>
        <w:ind w:left="11340" w:right="-1"/>
        <w:rPr>
          <w:b/>
          <w:sz w:val="28"/>
          <w:szCs w:val="28"/>
        </w:rPr>
      </w:pPr>
      <w:r w:rsidRPr="00CF3032">
        <w:rPr>
          <w:b/>
          <w:sz w:val="28"/>
          <w:szCs w:val="28"/>
        </w:rPr>
        <w:t xml:space="preserve">к постановлению </w:t>
      </w:r>
    </w:p>
    <w:p w:rsidR="003C6F8E" w:rsidRDefault="003C6F8E" w:rsidP="003C6F8E">
      <w:pPr>
        <w:ind w:left="11340" w:right="-1"/>
        <w:rPr>
          <w:b/>
          <w:sz w:val="28"/>
          <w:szCs w:val="28"/>
        </w:rPr>
      </w:pPr>
      <w:r w:rsidRPr="00CF3032">
        <w:rPr>
          <w:b/>
          <w:sz w:val="28"/>
          <w:szCs w:val="28"/>
        </w:rPr>
        <w:t xml:space="preserve">администрации </w:t>
      </w:r>
      <w:r>
        <w:rPr>
          <w:b/>
          <w:sz w:val="28"/>
          <w:szCs w:val="28"/>
        </w:rPr>
        <w:t>МР</w:t>
      </w:r>
    </w:p>
    <w:p w:rsidR="003C6F8E" w:rsidRDefault="003C6F8E" w:rsidP="003C6F8E">
      <w:pPr>
        <w:ind w:left="11340" w:right="-568"/>
        <w:rPr>
          <w:b/>
          <w:sz w:val="28"/>
          <w:szCs w:val="28"/>
        </w:rPr>
      </w:pPr>
      <w:r>
        <w:rPr>
          <w:b/>
          <w:sz w:val="28"/>
          <w:szCs w:val="28"/>
        </w:rPr>
        <w:t xml:space="preserve">от </w:t>
      </w:r>
      <w:r w:rsidR="002F07B6">
        <w:rPr>
          <w:b/>
          <w:sz w:val="28"/>
          <w:szCs w:val="28"/>
        </w:rPr>
        <w:t>09.07.2024 года №809</w:t>
      </w:r>
    </w:p>
    <w:p w:rsidR="003C6F8E" w:rsidRPr="00E03DDF" w:rsidRDefault="003C6F8E" w:rsidP="003C6F8E">
      <w:pPr>
        <w:pStyle w:val="1"/>
        <w:jc w:val="center"/>
        <w:rPr>
          <w:b/>
          <w:color w:val="auto"/>
          <w:spacing w:val="0"/>
          <w:szCs w:val="28"/>
        </w:rPr>
      </w:pPr>
    </w:p>
    <w:p w:rsidR="003C6F8E" w:rsidRDefault="003C6F8E" w:rsidP="003C6F8E">
      <w:pPr>
        <w:pStyle w:val="1"/>
        <w:jc w:val="center"/>
        <w:rPr>
          <w:b/>
          <w:color w:val="auto"/>
          <w:spacing w:val="0"/>
          <w:szCs w:val="28"/>
        </w:rPr>
      </w:pPr>
      <w:r w:rsidRPr="00E03DDF">
        <w:rPr>
          <w:b/>
          <w:color w:val="auto"/>
          <w:spacing w:val="0"/>
          <w:szCs w:val="28"/>
        </w:rPr>
        <w:t xml:space="preserve">Форма представления и состав сведений об утвержденном перечне муниципального имущества, </w:t>
      </w:r>
    </w:p>
    <w:p w:rsidR="003C6F8E" w:rsidRDefault="003C6F8E" w:rsidP="003C6F8E">
      <w:pPr>
        <w:pStyle w:val="1"/>
        <w:jc w:val="center"/>
        <w:rPr>
          <w:b/>
          <w:color w:val="auto"/>
          <w:spacing w:val="0"/>
          <w:szCs w:val="28"/>
        </w:rPr>
      </w:pPr>
      <w:r w:rsidRPr="00E03DDF">
        <w:rPr>
          <w:b/>
          <w:color w:val="auto"/>
          <w:spacing w:val="0"/>
          <w:szCs w:val="28"/>
        </w:rPr>
        <w:t xml:space="preserve">указанных в части 4 статьи 18 Федерального закона «О развитии малого и среднего предпринимательства </w:t>
      </w:r>
    </w:p>
    <w:p w:rsidR="003C6F8E" w:rsidRDefault="003C6F8E" w:rsidP="003C6F8E">
      <w:pPr>
        <w:pStyle w:val="1"/>
        <w:jc w:val="center"/>
        <w:rPr>
          <w:b/>
          <w:color w:val="auto"/>
          <w:spacing w:val="0"/>
          <w:szCs w:val="28"/>
        </w:rPr>
      </w:pPr>
      <w:r w:rsidRPr="00E03DDF">
        <w:rPr>
          <w:b/>
          <w:color w:val="auto"/>
          <w:spacing w:val="0"/>
          <w:szCs w:val="28"/>
        </w:rPr>
        <w:t>в Российской Федерации», а также об изменениях, внесенных в такие перечни,</w:t>
      </w:r>
    </w:p>
    <w:p w:rsidR="003C6F8E" w:rsidRDefault="003C6F8E" w:rsidP="003C6F8E">
      <w:pPr>
        <w:pStyle w:val="1"/>
        <w:jc w:val="center"/>
        <w:rPr>
          <w:b/>
          <w:color w:val="auto"/>
          <w:spacing w:val="0"/>
          <w:szCs w:val="28"/>
        </w:rPr>
      </w:pPr>
      <w:r w:rsidRPr="00E03DDF">
        <w:rPr>
          <w:b/>
          <w:color w:val="auto"/>
          <w:spacing w:val="0"/>
          <w:szCs w:val="28"/>
        </w:rPr>
        <w:t xml:space="preserve"> в акционерное общество «Федеральная корпорация по развитию малого и среднего предпринимательства»</w:t>
      </w:r>
    </w:p>
    <w:p w:rsidR="003C6F8E" w:rsidRDefault="003C6F8E" w:rsidP="003C6F8E">
      <w:pPr>
        <w:pStyle w:val="1"/>
        <w:jc w:val="center"/>
        <w:rPr>
          <w:b/>
          <w:color w:val="auto"/>
          <w:spacing w:val="0"/>
          <w:szCs w:val="28"/>
        </w:rPr>
      </w:pPr>
      <w:r w:rsidRPr="00E03DDF">
        <w:rPr>
          <w:b/>
          <w:color w:val="auto"/>
          <w:spacing w:val="0"/>
          <w:szCs w:val="28"/>
        </w:rPr>
        <w:t xml:space="preserve">(утв. </w:t>
      </w:r>
      <w:hyperlink w:anchor="sub_0" w:history="1">
        <w:r w:rsidRPr="00E03DDF">
          <w:rPr>
            <w:rStyle w:val="af6"/>
            <w:color w:val="auto"/>
            <w:spacing w:val="0"/>
            <w:szCs w:val="28"/>
          </w:rPr>
          <w:t>приказом</w:t>
        </w:r>
      </w:hyperlink>
      <w:r w:rsidRPr="00E03DDF">
        <w:rPr>
          <w:b/>
          <w:color w:val="auto"/>
          <w:spacing w:val="0"/>
          <w:szCs w:val="28"/>
        </w:rPr>
        <w:t xml:space="preserve"> Министерства экономического развития РФ от 20 апреля 2016 года № 264)</w:t>
      </w:r>
    </w:p>
    <w:tbl>
      <w:tblPr>
        <w:tblpPr w:leftFromText="180" w:rightFromText="180" w:vertAnchor="text" w:horzAnchor="margin" w:tblpXSpec="center" w:tblpY="517"/>
        <w:tblW w:w="14709"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7904"/>
      </w:tblGrid>
      <w:tr w:rsidR="003C6F8E" w:rsidRPr="00BD7F5E" w:rsidTr="002F07B6">
        <w:tc>
          <w:tcPr>
            <w:tcW w:w="6805" w:type="dxa"/>
            <w:tcBorders>
              <w:top w:val="single" w:sz="4" w:space="0" w:color="auto"/>
              <w:bottom w:val="single" w:sz="4" w:space="0" w:color="auto"/>
              <w:right w:val="single" w:sz="4" w:space="0" w:color="auto"/>
            </w:tcBorders>
          </w:tcPr>
          <w:p w:rsidR="003C6F8E" w:rsidRPr="00BD7F5E" w:rsidRDefault="003C6F8E" w:rsidP="009115AB">
            <w:pPr>
              <w:rPr>
                <w:sz w:val="28"/>
                <w:szCs w:val="28"/>
              </w:rPr>
            </w:pPr>
            <w:r w:rsidRPr="00BD7F5E">
              <w:rPr>
                <w:sz w:val="28"/>
                <w:szCs w:val="28"/>
              </w:rPr>
              <w:t>Наименование органа</w:t>
            </w:r>
          </w:p>
        </w:tc>
        <w:tc>
          <w:tcPr>
            <w:tcW w:w="7904" w:type="dxa"/>
            <w:tcBorders>
              <w:top w:val="single" w:sz="4" w:space="0" w:color="auto"/>
              <w:left w:val="single" w:sz="4" w:space="0" w:color="auto"/>
              <w:bottom w:val="single" w:sz="4" w:space="0" w:color="auto"/>
            </w:tcBorders>
          </w:tcPr>
          <w:p w:rsidR="003C6F8E" w:rsidRPr="00BD7F5E" w:rsidRDefault="003C6F8E" w:rsidP="009115AB">
            <w:pPr>
              <w:rPr>
                <w:sz w:val="28"/>
                <w:szCs w:val="28"/>
              </w:rPr>
            </w:pPr>
          </w:p>
        </w:tc>
      </w:tr>
      <w:tr w:rsidR="003C6F8E" w:rsidRPr="00BD7F5E" w:rsidTr="002F07B6">
        <w:tc>
          <w:tcPr>
            <w:tcW w:w="6805" w:type="dxa"/>
            <w:tcBorders>
              <w:top w:val="single" w:sz="4" w:space="0" w:color="auto"/>
              <w:bottom w:val="single" w:sz="4" w:space="0" w:color="auto"/>
              <w:right w:val="single" w:sz="4" w:space="0" w:color="auto"/>
            </w:tcBorders>
          </w:tcPr>
          <w:p w:rsidR="003C6F8E" w:rsidRPr="00BD7F5E" w:rsidRDefault="003C6F8E" w:rsidP="009115AB">
            <w:pPr>
              <w:rPr>
                <w:sz w:val="28"/>
                <w:szCs w:val="28"/>
              </w:rPr>
            </w:pPr>
            <w:r w:rsidRPr="00BD7F5E">
              <w:rPr>
                <w:sz w:val="28"/>
                <w:szCs w:val="28"/>
              </w:rPr>
              <w:t>Почтовый адрес</w:t>
            </w:r>
          </w:p>
        </w:tc>
        <w:tc>
          <w:tcPr>
            <w:tcW w:w="7904" w:type="dxa"/>
            <w:tcBorders>
              <w:top w:val="single" w:sz="4" w:space="0" w:color="auto"/>
              <w:left w:val="single" w:sz="4" w:space="0" w:color="auto"/>
              <w:bottom w:val="single" w:sz="4" w:space="0" w:color="auto"/>
            </w:tcBorders>
          </w:tcPr>
          <w:p w:rsidR="003C6F8E" w:rsidRPr="00BD7F5E" w:rsidRDefault="003C6F8E" w:rsidP="009115AB">
            <w:pPr>
              <w:rPr>
                <w:sz w:val="28"/>
                <w:szCs w:val="28"/>
              </w:rPr>
            </w:pPr>
          </w:p>
        </w:tc>
      </w:tr>
      <w:tr w:rsidR="003C6F8E" w:rsidRPr="00BD7F5E" w:rsidTr="002F07B6">
        <w:tc>
          <w:tcPr>
            <w:tcW w:w="6805" w:type="dxa"/>
            <w:tcBorders>
              <w:top w:val="single" w:sz="4" w:space="0" w:color="auto"/>
              <w:bottom w:val="single" w:sz="4" w:space="0" w:color="auto"/>
              <w:right w:val="single" w:sz="4" w:space="0" w:color="auto"/>
            </w:tcBorders>
          </w:tcPr>
          <w:p w:rsidR="003C6F8E" w:rsidRPr="00BD7F5E" w:rsidRDefault="003C6F8E" w:rsidP="009115AB">
            <w:pPr>
              <w:rPr>
                <w:sz w:val="28"/>
                <w:szCs w:val="28"/>
              </w:rPr>
            </w:pPr>
            <w:r w:rsidRPr="00BD7F5E">
              <w:rPr>
                <w:sz w:val="28"/>
                <w:szCs w:val="28"/>
              </w:rPr>
              <w:t>Ответственное структурное подразделение</w:t>
            </w:r>
          </w:p>
        </w:tc>
        <w:tc>
          <w:tcPr>
            <w:tcW w:w="7904" w:type="dxa"/>
            <w:tcBorders>
              <w:top w:val="single" w:sz="4" w:space="0" w:color="auto"/>
              <w:left w:val="single" w:sz="4" w:space="0" w:color="auto"/>
              <w:bottom w:val="single" w:sz="4" w:space="0" w:color="auto"/>
            </w:tcBorders>
          </w:tcPr>
          <w:p w:rsidR="003C6F8E" w:rsidRPr="00BD7F5E" w:rsidRDefault="003C6F8E" w:rsidP="009115AB">
            <w:pPr>
              <w:rPr>
                <w:sz w:val="28"/>
                <w:szCs w:val="28"/>
              </w:rPr>
            </w:pPr>
          </w:p>
        </w:tc>
      </w:tr>
      <w:tr w:rsidR="003C6F8E" w:rsidRPr="00BD7F5E" w:rsidTr="002F07B6">
        <w:tc>
          <w:tcPr>
            <w:tcW w:w="6805" w:type="dxa"/>
            <w:tcBorders>
              <w:top w:val="single" w:sz="4" w:space="0" w:color="auto"/>
              <w:bottom w:val="single" w:sz="4" w:space="0" w:color="auto"/>
              <w:right w:val="single" w:sz="4" w:space="0" w:color="auto"/>
            </w:tcBorders>
          </w:tcPr>
          <w:p w:rsidR="003C6F8E" w:rsidRPr="00BD7F5E" w:rsidRDefault="003C6F8E" w:rsidP="009115AB">
            <w:pPr>
              <w:rPr>
                <w:sz w:val="28"/>
                <w:szCs w:val="28"/>
              </w:rPr>
            </w:pPr>
            <w:r>
              <w:rPr>
                <w:sz w:val="28"/>
                <w:szCs w:val="28"/>
              </w:rPr>
              <w:t>ФИ</w:t>
            </w:r>
            <w:r w:rsidRPr="00BD7F5E">
              <w:rPr>
                <w:sz w:val="28"/>
                <w:szCs w:val="28"/>
              </w:rPr>
              <w:t>О исполнителя</w:t>
            </w:r>
          </w:p>
        </w:tc>
        <w:tc>
          <w:tcPr>
            <w:tcW w:w="7904" w:type="dxa"/>
            <w:tcBorders>
              <w:top w:val="single" w:sz="4" w:space="0" w:color="auto"/>
              <w:left w:val="single" w:sz="4" w:space="0" w:color="auto"/>
              <w:bottom w:val="single" w:sz="4" w:space="0" w:color="auto"/>
            </w:tcBorders>
          </w:tcPr>
          <w:p w:rsidR="003C6F8E" w:rsidRPr="00BD7F5E" w:rsidRDefault="003C6F8E" w:rsidP="009115AB">
            <w:pPr>
              <w:rPr>
                <w:sz w:val="28"/>
                <w:szCs w:val="28"/>
              </w:rPr>
            </w:pPr>
          </w:p>
        </w:tc>
      </w:tr>
      <w:tr w:rsidR="003C6F8E" w:rsidRPr="00BD7F5E" w:rsidTr="002F07B6">
        <w:tc>
          <w:tcPr>
            <w:tcW w:w="6805" w:type="dxa"/>
            <w:tcBorders>
              <w:top w:val="single" w:sz="4" w:space="0" w:color="auto"/>
              <w:bottom w:val="single" w:sz="4" w:space="0" w:color="auto"/>
              <w:right w:val="single" w:sz="4" w:space="0" w:color="auto"/>
            </w:tcBorders>
          </w:tcPr>
          <w:p w:rsidR="003C6F8E" w:rsidRPr="00BD7F5E" w:rsidRDefault="003C6F8E" w:rsidP="009115AB">
            <w:pPr>
              <w:rPr>
                <w:sz w:val="28"/>
                <w:szCs w:val="28"/>
              </w:rPr>
            </w:pPr>
            <w:r w:rsidRPr="00BD7F5E">
              <w:rPr>
                <w:sz w:val="28"/>
                <w:szCs w:val="28"/>
              </w:rPr>
              <w:t>Контактный номер телефона</w:t>
            </w:r>
          </w:p>
        </w:tc>
        <w:tc>
          <w:tcPr>
            <w:tcW w:w="7904" w:type="dxa"/>
            <w:tcBorders>
              <w:top w:val="single" w:sz="4" w:space="0" w:color="auto"/>
              <w:left w:val="single" w:sz="4" w:space="0" w:color="auto"/>
              <w:bottom w:val="single" w:sz="4" w:space="0" w:color="auto"/>
            </w:tcBorders>
          </w:tcPr>
          <w:p w:rsidR="003C6F8E" w:rsidRPr="00BD7F5E" w:rsidRDefault="003C6F8E" w:rsidP="009115AB">
            <w:pPr>
              <w:rPr>
                <w:sz w:val="28"/>
                <w:szCs w:val="28"/>
              </w:rPr>
            </w:pPr>
          </w:p>
        </w:tc>
      </w:tr>
      <w:tr w:rsidR="003C6F8E" w:rsidRPr="00BD7F5E" w:rsidTr="002F07B6">
        <w:tc>
          <w:tcPr>
            <w:tcW w:w="6805" w:type="dxa"/>
            <w:tcBorders>
              <w:top w:val="single" w:sz="4" w:space="0" w:color="auto"/>
              <w:bottom w:val="single" w:sz="4" w:space="0" w:color="auto"/>
              <w:right w:val="single" w:sz="4" w:space="0" w:color="auto"/>
            </w:tcBorders>
          </w:tcPr>
          <w:p w:rsidR="003C6F8E" w:rsidRPr="00BD7F5E" w:rsidRDefault="003C6F8E" w:rsidP="009115AB">
            <w:pPr>
              <w:rPr>
                <w:sz w:val="28"/>
                <w:szCs w:val="28"/>
              </w:rPr>
            </w:pPr>
            <w:r w:rsidRPr="00BD7F5E">
              <w:rPr>
                <w:sz w:val="28"/>
                <w:szCs w:val="28"/>
              </w:rPr>
              <w:t>Адрес электронной почты</w:t>
            </w:r>
          </w:p>
        </w:tc>
        <w:tc>
          <w:tcPr>
            <w:tcW w:w="7904" w:type="dxa"/>
            <w:tcBorders>
              <w:top w:val="single" w:sz="4" w:space="0" w:color="auto"/>
              <w:left w:val="single" w:sz="4" w:space="0" w:color="auto"/>
              <w:bottom w:val="single" w:sz="4" w:space="0" w:color="auto"/>
            </w:tcBorders>
          </w:tcPr>
          <w:p w:rsidR="003C6F8E" w:rsidRPr="00BD7F5E" w:rsidRDefault="003C6F8E" w:rsidP="009115AB">
            <w:pPr>
              <w:rPr>
                <w:sz w:val="28"/>
                <w:szCs w:val="28"/>
              </w:rPr>
            </w:pPr>
          </w:p>
        </w:tc>
      </w:tr>
      <w:tr w:rsidR="003C6F8E" w:rsidRPr="00BD7F5E" w:rsidTr="002F07B6">
        <w:tc>
          <w:tcPr>
            <w:tcW w:w="6805" w:type="dxa"/>
            <w:tcBorders>
              <w:top w:val="single" w:sz="4" w:space="0" w:color="auto"/>
              <w:bottom w:val="single" w:sz="4" w:space="0" w:color="auto"/>
              <w:right w:val="single" w:sz="4" w:space="0" w:color="auto"/>
            </w:tcBorders>
          </w:tcPr>
          <w:p w:rsidR="003C6F8E" w:rsidRPr="00BD7F5E" w:rsidRDefault="003C6F8E" w:rsidP="009115AB">
            <w:pPr>
              <w:rPr>
                <w:sz w:val="28"/>
                <w:szCs w:val="28"/>
              </w:rPr>
            </w:pPr>
            <w:r w:rsidRPr="00BD7F5E">
              <w:rPr>
                <w:sz w:val="28"/>
                <w:szCs w:val="28"/>
              </w:rPr>
              <w:t>Адрес страницы в информаци</w:t>
            </w:r>
            <w:r>
              <w:rPr>
                <w:sz w:val="28"/>
                <w:szCs w:val="28"/>
              </w:rPr>
              <w:t>онно-телекоммуникационной сети «Интернет»</w:t>
            </w:r>
            <w:r w:rsidRPr="00BD7F5E">
              <w:rPr>
                <w:sz w:val="28"/>
                <w:szCs w:val="28"/>
              </w:rPr>
              <w:t xml:space="preserve"> с размещенным перечнем (изменениями, внесенными в перечень)</w:t>
            </w:r>
          </w:p>
        </w:tc>
        <w:tc>
          <w:tcPr>
            <w:tcW w:w="7904" w:type="dxa"/>
            <w:tcBorders>
              <w:top w:val="single" w:sz="4" w:space="0" w:color="auto"/>
              <w:left w:val="single" w:sz="4" w:space="0" w:color="auto"/>
              <w:bottom w:val="single" w:sz="4" w:space="0" w:color="auto"/>
            </w:tcBorders>
          </w:tcPr>
          <w:p w:rsidR="003C6F8E" w:rsidRPr="00BD7F5E" w:rsidRDefault="003C6F8E" w:rsidP="009115AB">
            <w:pPr>
              <w:rPr>
                <w:sz w:val="28"/>
                <w:szCs w:val="28"/>
              </w:rPr>
            </w:pPr>
          </w:p>
        </w:tc>
      </w:tr>
    </w:tbl>
    <w:p w:rsidR="003C6F8E" w:rsidRDefault="003C6F8E" w:rsidP="003C6F8E"/>
    <w:p w:rsidR="003C6F8E" w:rsidRDefault="003C6F8E" w:rsidP="003C6F8E"/>
    <w:p w:rsidR="003C6F8E" w:rsidRDefault="003C6F8E" w:rsidP="003C6F8E"/>
    <w:p w:rsidR="003C6F8E" w:rsidRDefault="003C6F8E" w:rsidP="003C6F8E"/>
    <w:p w:rsidR="003C6F8E" w:rsidRDefault="003C6F8E" w:rsidP="003C6F8E"/>
    <w:p w:rsidR="003C6F8E" w:rsidRDefault="003C6F8E" w:rsidP="003C6F8E"/>
    <w:p w:rsidR="003C6F8E" w:rsidRDefault="003C6F8E" w:rsidP="003C6F8E">
      <w:pPr>
        <w:jc w:val="both"/>
        <w:rPr>
          <w:rFonts w:eastAsia="Calibri"/>
          <w:sz w:val="28"/>
          <w:szCs w:val="28"/>
        </w:rPr>
      </w:pPr>
    </w:p>
    <w:p w:rsidR="003C6F8E" w:rsidRDefault="003C6F8E" w:rsidP="003C6F8E">
      <w:pPr>
        <w:jc w:val="both"/>
        <w:rPr>
          <w:rFonts w:eastAsia="Calibri"/>
          <w:sz w:val="28"/>
          <w:szCs w:val="28"/>
        </w:rPr>
      </w:pPr>
    </w:p>
    <w:p w:rsidR="003C6F8E" w:rsidRDefault="003C6F8E" w:rsidP="003C6F8E">
      <w:pPr>
        <w:ind w:firstLine="720"/>
        <w:jc w:val="both"/>
        <w:rPr>
          <w:rFonts w:eastAsia="Calibri"/>
          <w:sz w:val="28"/>
          <w:szCs w:val="28"/>
        </w:rPr>
      </w:pPr>
    </w:p>
    <w:p w:rsidR="003C6F8E" w:rsidRDefault="003C6F8E" w:rsidP="003C6F8E">
      <w:pPr>
        <w:ind w:firstLine="720"/>
        <w:jc w:val="both"/>
        <w:rPr>
          <w:rFonts w:eastAsia="Calibri"/>
          <w:sz w:val="28"/>
          <w:szCs w:val="28"/>
        </w:rPr>
        <w:sectPr w:rsidR="003C6F8E" w:rsidSect="00E03DDF">
          <w:pgSz w:w="16838" w:h="11906" w:orient="landscape"/>
          <w:pgMar w:top="1701" w:right="1134" w:bottom="567" w:left="1134" w:header="709" w:footer="709" w:gutter="0"/>
          <w:cols w:space="708"/>
          <w:docGrid w:linePitch="360"/>
        </w:sect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1275"/>
        <w:gridCol w:w="1134"/>
        <w:gridCol w:w="1208"/>
        <w:gridCol w:w="1344"/>
        <w:gridCol w:w="1559"/>
        <w:gridCol w:w="992"/>
        <w:gridCol w:w="1045"/>
        <w:gridCol w:w="1123"/>
        <w:gridCol w:w="978"/>
        <w:gridCol w:w="1107"/>
        <w:gridCol w:w="944"/>
        <w:gridCol w:w="899"/>
        <w:gridCol w:w="1275"/>
      </w:tblGrid>
      <w:tr w:rsidR="003C6F8E" w:rsidRPr="00E03DDF" w:rsidTr="009115AB">
        <w:tc>
          <w:tcPr>
            <w:tcW w:w="568" w:type="dxa"/>
            <w:vMerge w:val="restart"/>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lastRenderedPageBreak/>
              <w:t>N п/п</w:t>
            </w:r>
          </w:p>
        </w:tc>
        <w:tc>
          <w:tcPr>
            <w:tcW w:w="1275" w:type="dxa"/>
            <w:vMerge w:val="restart"/>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Номер в реестре имущества</w:t>
            </w:r>
          </w:p>
          <w:p w:rsidR="003C6F8E" w:rsidRPr="00E03DDF" w:rsidRDefault="00E0493B" w:rsidP="009115AB">
            <w:pPr>
              <w:jc w:val="center"/>
              <w:rPr>
                <w:rFonts w:eastAsia="Calibri"/>
                <w:b/>
              </w:rPr>
            </w:pPr>
            <w:hyperlink w:anchor="sub_2111" w:history="1">
              <w:r w:rsidR="003C6F8E" w:rsidRPr="00E03DDF">
                <w:rPr>
                  <w:rFonts w:eastAsia="Calibri"/>
                  <w:b/>
                  <w:color w:val="000000"/>
                </w:rPr>
                <w:t>*(1)</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Адрес (местоположение) объекта</w:t>
            </w:r>
          </w:p>
          <w:p w:rsidR="003C6F8E" w:rsidRPr="00E03DDF" w:rsidRDefault="00E0493B" w:rsidP="009115AB">
            <w:pPr>
              <w:jc w:val="center"/>
              <w:rPr>
                <w:rFonts w:eastAsia="Calibri"/>
                <w:b/>
                <w:color w:val="000000"/>
              </w:rPr>
            </w:pPr>
            <w:hyperlink w:anchor="sub_2112" w:history="1">
              <w:r w:rsidR="003C6F8E" w:rsidRPr="00E03DDF">
                <w:rPr>
                  <w:rFonts w:eastAsia="Calibri"/>
                  <w:b/>
                  <w:color w:val="000000"/>
                </w:rPr>
                <w:t>*(2)</w:t>
              </w:r>
            </w:hyperlink>
          </w:p>
        </w:tc>
        <w:tc>
          <w:tcPr>
            <w:tcW w:w="12474" w:type="dxa"/>
            <w:gridSpan w:val="11"/>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Структурированный адрес объекта</w:t>
            </w:r>
          </w:p>
        </w:tc>
      </w:tr>
      <w:tr w:rsidR="003C6F8E" w:rsidRPr="00E03DDF" w:rsidTr="009115AB">
        <w:trPr>
          <w:trHeight w:val="3083"/>
        </w:trPr>
        <w:tc>
          <w:tcPr>
            <w:tcW w:w="568" w:type="dxa"/>
            <w:vMerge/>
            <w:tcBorders>
              <w:top w:val="nil"/>
              <w:bottom w:val="single" w:sz="4" w:space="0" w:color="auto"/>
              <w:right w:val="single" w:sz="4" w:space="0" w:color="auto"/>
            </w:tcBorders>
          </w:tcPr>
          <w:p w:rsidR="003C6F8E" w:rsidRPr="00E03DDF" w:rsidRDefault="003C6F8E" w:rsidP="009115AB">
            <w:pPr>
              <w:jc w:val="center"/>
              <w:rPr>
                <w:rFonts w:eastAsia="Calibri"/>
                <w:b/>
              </w:rPr>
            </w:pPr>
          </w:p>
        </w:tc>
        <w:tc>
          <w:tcPr>
            <w:tcW w:w="1275" w:type="dxa"/>
            <w:vMerge/>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1134" w:type="dxa"/>
            <w:vMerge/>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1208"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субъекта Российской Федерации</w:t>
            </w:r>
          </w:p>
          <w:p w:rsidR="003C6F8E" w:rsidRPr="00E03DDF" w:rsidRDefault="00E0493B" w:rsidP="009115AB">
            <w:pPr>
              <w:jc w:val="center"/>
              <w:rPr>
                <w:rFonts w:eastAsia="Calibri"/>
                <w:b/>
                <w:color w:val="000000"/>
              </w:rPr>
            </w:pPr>
            <w:hyperlink w:anchor="sub_2113" w:history="1">
              <w:r w:rsidR="003C6F8E" w:rsidRPr="00E03DDF">
                <w:rPr>
                  <w:rFonts w:eastAsia="Calibri"/>
                  <w:b/>
                  <w:color w:val="000000"/>
                </w:rPr>
                <w:t>*(3)</w:t>
              </w:r>
            </w:hyperlink>
          </w:p>
        </w:tc>
        <w:tc>
          <w:tcPr>
            <w:tcW w:w="134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муниципального района/ городского округа/ внутригородского округа территории города федерального значения</w:t>
            </w:r>
          </w:p>
        </w:tc>
        <w:tc>
          <w:tcPr>
            <w:tcW w:w="1559"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городского поселения/ сельского поселения/ внутригородского района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Вид населенного пункта</w:t>
            </w:r>
          </w:p>
        </w:tc>
        <w:tc>
          <w:tcPr>
            <w:tcW w:w="1045"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населенного пункта</w:t>
            </w:r>
          </w:p>
        </w:tc>
        <w:tc>
          <w:tcPr>
            <w:tcW w:w="1123"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Тип элемента планировочной структуры</w:t>
            </w:r>
          </w:p>
        </w:tc>
        <w:tc>
          <w:tcPr>
            <w:tcW w:w="978"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элемента планировочной структуры</w:t>
            </w:r>
          </w:p>
        </w:tc>
        <w:tc>
          <w:tcPr>
            <w:tcW w:w="1107"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Тип элемента улично-дорожной сети</w:t>
            </w:r>
          </w:p>
        </w:tc>
        <w:tc>
          <w:tcPr>
            <w:tcW w:w="94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элемента улично-дорожной сети</w:t>
            </w:r>
          </w:p>
        </w:tc>
        <w:tc>
          <w:tcPr>
            <w:tcW w:w="899"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Номер дома (включая литеру)</w:t>
            </w:r>
          </w:p>
          <w:p w:rsidR="003C6F8E" w:rsidRPr="00E03DDF" w:rsidRDefault="00E0493B" w:rsidP="009115AB">
            <w:pPr>
              <w:jc w:val="center"/>
              <w:rPr>
                <w:rFonts w:eastAsia="Calibri"/>
                <w:b/>
                <w:color w:val="000000"/>
              </w:rPr>
            </w:pPr>
            <w:hyperlink w:anchor="sub_2114" w:history="1">
              <w:r w:rsidR="003C6F8E" w:rsidRPr="00E03DDF">
                <w:rPr>
                  <w:rFonts w:eastAsia="Calibri"/>
                  <w:b/>
                  <w:color w:val="000000"/>
                </w:rPr>
                <w:t>*(4)</w:t>
              </w:r>
            </w:hyperlink>
          </w:p>
        </w:tc>
        <w:tc>
          <w:tcPr>
            <w:tcW w:w="1275" w:type="dxa"/>
            <w:tcBorders>
              <w:top w:val="single" w:sz="4" w:space="0" w:color="auto"/>
              <w:left w:val="single" w:sz="4" w:space="0" w:color="auto"/>
              <w:bottom w:val="single" w:sz="4" w:space="0" w:color="auto"/>
            </w:tcBorders>
          </w:tcPr>
          <w:p w:rsidR="003C6F8E" w:rsidRPr="00E03DDF" w:rsidRDefault="003C6F8E" w:rsidP="009115AB">
            <w:pPr>
              <w:tabs>
                <w:tab w:val="left" w:pos="1430"/>
              </w:tabs>
              <w:jc w:val="center"/>
              <w:rPr>
                <w:rFonts w:eastAsia="Calibri"/>
                <w:b/>
              </w:rPr>
            </w:pPr>
            <w:r w:rsidRPr="00E03DDF">
              <w:rPr>
                <w:rFonts w:eastAsia="Calibri"/>
                <w:b/>
              </w:rPr>
              <w:t xml:space="preserve">Тип и номер корпуса, строения, владения </w:t>
            </w:r>
            <w:hyperlink w:anchor="sub_2115" w:history="1">
              <w:r w:rsidRPr="00E03DDF">
                <w:rPr>
                  <w:rFonts w:eastAsia="Calibri"/>
                  <w:b/>
                  <w:color w:val="000000"/>
                </w:rPr>
                <w:t>*(5)</w:t>
              </w:r>
            </w:hyperlink>
          </w:p>
        </w:tc>
      </w:tr>
      <w:tr w:rsidR="003C6F8E" w:rsidRPr="00E03DDF" w:rsidTr="009115AB">
        <w:tc>
          <w:tcPr>
            <w:tcW w:w="568" w:type="dxa"/>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w:t>
            </w:r>
          </w:p>
        </w:tc>
        <w:tc>
          <w:tcPr>
            <w:tcW w:w="1275"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w:t>
            </w: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w:t>
            </w:r>
          </w:p>
        </w:tc>
        <w:tc>
          <w:tcPr>
            <w:tcW w:w="1208"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4</w:t>
            </w:r>
          </w:p>
        </w:tc>
        <w:tc>
          <w:tcPr>
            <w:tcW w:w="134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5</w:t>
            </w:r>
          </w:p>
        </w:tc>
        <w:tc>
          <w:tcPr>
            <w:tcW w:w="1559"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6</w:t>
            </w:r>
          </w:p>
        </w:tc>
        <w:tc>
          <w:tcPr>
            <w:tcW w:w="992"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7</w:t>
            </w:r>
          </w:p>
        </w:tc>
        <w:tc>
          <w:tcPr>
            <w:tcW w:w="1045"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8</w:t>
            </w:r>
          </w:p>
        </w:tc>
        <w:tc>
          <w:tcPr>
            <w:tcW w:w="1123"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9</w:t>
            </w:r>
          </w:p>
        </w:tc>
        <w:tc>
          <w:tcPr>
            <w:tcW w:w="978"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10</w:t>
            </w:r>
          </w:p>
        </w:tc>
        <w:tc>
          <w:tcPr>
            <w:tcW w:w="1107"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11</w:t>
            </w:r>
          </w:p>
        </w:tc>
        <w:tc>
          <w:tcPr>
            <w:tcW w:w="94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12</w:t>
            </w:r>
          </w:p>
        </w:tc>
        <w:tc>
          <w:tcPr>
            <w:tcW w:w="899"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13</w:t>
            </w:r>
          </w:p>
        </w:tc>
        <w:tc>
          <w:tcPr>
            <w:tcW w:w="1275" w:type="dxa"/>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14</w:t>
            </w:r>
          </w:p>
        </w:tc>
      </w:tr>
    </w:tbl>
    <w:p w:rsidR="003C6F8E" w:rsidRPr="00140F98" w:rsidRDefault="003C6F8E" w:rsidP="003C6F8E">
      <w:pPr>
        <w:ind w:firstLine="720"/>
        <w:jc w:val="center"/>
        <w:rPr>
          <w:rFonts w:eastAsia="Calibri"/>
          <w:b/>
          <w:sz w:val="28"/>
          <w:szCs w:val="28"/>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102"/>
        <w:gridCol w:w="980"/>
        <w:gridCol w:w="1400"/>
        <w:gridCol w:w="1680"/>
        <w:gridCol w:w="2800"/>
        <w:gridCol w:w="1820"/>
        <w:gridCol w:w="1834"/>
        <w:gridCol w:w="2835"/>
      </w:tblGrid>
      <w:tr w:rsidR="003C6F8E" w:rsidRPr="00E03DDF" w:rsidTr="009115AB">
        <w:tc>
          <w:tcPr>
            <w:tcW w:w="2102" w:type="dxa"/>
            <w:vMerge w:val="restart"/>
            <w:tcBorders>
              <w:top w:val="single" w:sz="4" w:space="0" w:color="auto"/>
              <w:bottom w:val="nil"/>
              <w:right w:val="single" w:sz="4" w:space="0" w:color="auto"/>
            </w:tcBorders>
          </w:tcPr>
          <w:p w:rsidR="003C6F8E" w:rsidRPr="00E03DDF" w:rsidRDefault="003C6F8E" w:rsidP="009115AB">
            <w:pPr>
              <w:jc w:val="center"/>
              <w:rPr>
                <w:rFonts w:eastAsia="Calibri"/>
                <w:b/>
              </w:rPr>
            </w:pPr>
            <w:r w:rsidRPr="00E03DDF">
              <w:rPr>
                <w:rFonts w:eastAsia="Calibri"/>
                <w:b/>
              </w:rPr>
              <w:t>Вид объекта недвижимости; движимое имущество</w:t>
            </w:r>
            <w:hyperlink w:anchor="sub_2116" w:history="1">
              <w:r w:rsidRPr="00E03DDF">
                <w:rPr>
                  <w:rFonts w:eastAsia="Calibri"/>
                  <w:b/>
                  <w:color w:val="000000"/>
                </w:rPr>
                <w:t>*(6)</w:t>
              </w:r>
            </w:hyperlink>
          </w:p>
        </w:tc>
        <w:tc>
          <w:tcPr>
            <w:tcW w:w="13349" w:type="dxa"/>
            <w:gridSpan w:val="7"/>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Сведения о недвижимом имуществе или его части</w:t>
            </w:r>
          </w:p>
        </w:tc>
      </w:tr>
      <w:tr w:rsidR="003C6F8E" w:rsidRPr="00E03DDF" w:rsidTr="009115AB">
        <w:tc>
          <w:tcPr>
            <w:tcW w:w="2102" w:type="dxa"/>
            <w:vMerge/>
            <w:tcBorders>
              <w:top w:val="nil"/>
              <w:bottom w:val="nil"/>
              <w:right w:val="single" w:sz="4" w:space="0" w:color="auto"/>
            </w:tcBorders>
          </w:tcPr>
          <w:p w:rsidR="003C6F8E" w:rsidRPr="00E03DDF" w:rsidRDefault="003C6F8E" w:rsidP="009115AB">
            <w:pPr>
              <w:jc w:val="center"/>
              <w:rPr>
                <w:rFonts w:eastAsia="Calibri"/>
                <w:b/>
              </w:rPr>
            </w:pPr>
          </w:p>
        </w:tc>
        <w:tc>
          <w:tcPr>
            <w:tcW w:w="2380" w:type="dxa"/>
            <w:gridSpan w:val="2"/>
            <w:vMerge w:val="restart"/>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Кадастровый номер</w:t>
            </w:r>
            <w:hyperlink w:anchor="sub_2117" w:history="1">
              <w:r w:rsidRPr="00E03DDF">
                <w:rPr>
                  <w:rFonts w:eastAsia="Calibri"/>
                  <w:b/>
                  <w:color w:val="000000"/>
                </w:rPr>
                <w:t>*(7)</w:t>
              </w:r>
            </w:hyperlink>
          </w:p>
        </w:tc>
        <w:tc>
          <w:tcPr>
            <w:tcW w:w="1680" w:type="dxa"/>
            <w:vMerge w:val="restart"/>
            <w:tcBorders>
              <w:top w:val="single" w:sz="4" w:space="0" w:color="auto"/>
              <w:left w:val="single" w:sz="4" w:space="0" w:color="auto"/>
              <w:bottom w:val="nil"/>
              <w:right w:val="single" w:sz="4" w:space="0" w:color="auto"/>
            </w:tcBorders>
          </w:tcPr>
          <w:p w:rsidR="003C6F8E" w:rsidRPr="00E03DDF" w:rsidRDefault="003C6F8E" w:rsidP="009115AB">
            <w:pPr>
              <w:jc w:val="center"/>
              <w:rPr>
                <w:rFonts w:eastAsia="Calibri"/>
                <w:b/>
              </w:rPr>
            </w:pPr>
            <w:r w:rsidRPr="00E03DDF">
              <w:rPr>
                <w:rFonts w:eastAsia="Calibri"/>
                <w:b/>
              </w:rPr>
              <w:t>Номер части объекта недвижимости согласно сведениям государственного кадастра недвижимости</w:t>
            </w:r>
          </w:p>
          <w:p w:rsidR="003C6F8E" w:rsidRPr="00E03DDF" w:rsidRDefault="00E0493B" w:rsidP="009115AB">
            <w:pPr>
              <w:jc w:val="center"/>
              <w:rPr>
                <w:rFonts w:eastAsia="Calibri"/>
                <w:b/>
                <w:color w:val="000000"/>
              </w:rPr>
            </w:pPr>
            <w:hyperlink w:anchor="sub_2118" w:history="1">
              <w:r w:rsidR="003C6F8E" w:rsidRPr="00E03DDF">
                <w:rPr>
                  <w:rFonts w:eastAsia="Calibri"/>
                  <w:b/>
                  <w:color w:val="000000"/>
                </w:rPr>
                <w:t>*(8)</w:t>
              </w:r>
            </w:hyperlink>
          </w:p>
        </w:tc>
        <w:tc>
          <w:tcPr>
            <w:tcW w:w="6454" w:type="dxa"/>
            <w:gridSpan w:val="3"/>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 xml:space="preserve">Основная характеристика объекта недвижимости </w:t>
            </w:r>
            <w:hyperlink w:anchor="sub_2119" w:history="1">
              <w:r w:rsidRPr="00E03DDF">
                <w:rPr>
                  <w:rFonts w:eastAsia="Calibri"/>
                  <w:b/>
                  <w:color w:val="000000"/>
                </w:rPr>
                <w:t>*(9)</w:t>
              </w:r>
            </w:hyperlink>
          </w:p>
        </w:tc>
        <w:tc>
          <w:tcPr>
            <w:tcW w:w="2835" w:type="dxa"/>
            <w:vMerge w:val="restart"/>
            <w:tcBorders>
              <w:top w:val="single" w:sz="4" w:space="0" w:color="auto"/>
              <w:left w:val="single" w:sz="4" w:space="0" w:color="auto"/>
              <w:bottom w:val="nil"/>
            </w:tcBorders>
          </w:tcPr>
          <w:p w:rsidR="003C6F8E" w:rsidRPr="00E03DDF" w:rsidRDefault="003C6F8E" w:rsidP="009115AB">
            <w:pPr>
              <w:jc w:val="center"/>
              <w:rPr>
                <w:rFonts w:eastAsia="Calibri"/>
                <w:b/>
              </w:rPr>
            </w:pPr>
            <w:r w:rsidRPr="00E03DDF">
              <w:rPr>
                <w:rFonts w:eastAsia="Calibri"/>
                <w:b/>
              </w:rPr>
              <w:t>Наименование объекта учета</w:t>
            </w:r>
          </w:p>
          <w:p w:rsidR="003C6F8E" w:rsidRPr="00E03DDF" w:rsidRDefault="00E0493B" w:rsidP="009115AB">
            <w:pPr>
              <w:jc w:val="center"/>
              <w:rPr>
                <w:rFonts w:eastAsia="Calibri"/>
                <w:b/>
                <w:color w:val="000000"/>
              </w:rPr>
            </w:pPr>
            <w:hyperlink w:anchor="sub_2120" w:history="1">
              <w:r w:rsidR="003C6F8E" w:rsidRPr="00E03DDF">
                <w:rPr>
                  <w:rFonts w:eastAsia="Calibri"/>
                  <w:b/>
                  <w:color w:val="000000"/>
                </w:rPr>
                <w:t>*(10)</w:t>
              </w:r>
            </w:hyperlink>
          </w:p>
        </w:tc>
      </w:tr>
      <w:tr w:rsidR="003C6F8E" w:rsidRPr="00E03DDF" w:rsidTr="009115AB">
        <w:trPr>
          <w:trHeight w:val="293"/>
        </w:trPr>
        <w:tc>
          <w:tcPr>
            <w:tcW w:w="2102" w:type="dxa"/>
            <w:vMerge/>
            <w:tcBorders>
              <w:top w:val="nil"/>
              <w:bottom w:val="nil"/>
              <w:right w:val="single" w:sz="4" w:space="0" w:color="auto"/>
            </w:tcBorders>
          </w:tcPr>
          <w:p w:rsidR="003C6F8E" w:rsidRPr="00E03DDF" w:rsidRDefault="003C6F8E" w:rsidP="009115AB">
            <w:pPr>
              <w:jc w:val="center"/>
              <w:rPr>
                <w:rFonts w:eastAsia="Calibri"/>
                <w:b/>
              </w:rPr>
            </w:pPr>
          </w:p>
        </w:tc>
        <w:tc>
          <w:tcPr>
            <w:tcW w:w="2380" w:type="dxa"/>
            <w:gridSpan w:val="2"/>
            <w:vMerge/>
            <w:tcBorders>
              <w:top w:val="nil"/>
              <w:left w:val="single" w:sz="4" w:space="0" w:color="auto"/>
              <w:bottom w:val="nil"/>
              <w:right w:val="single" w:sz="4" w:space="0" w:color="auto"/>
            </w:tcBorders>
          </w:tcPr>
          <w:p w:rsidR="003C6F8E" w:rsidRPr="00E03DDF" w:rsidRDefault="003C6F8E" w:rsidP="009115AB">
            <w:pPr>
              <w:jc w:val="center"/>
              <w:rPr>
                <w:rFonts w:eastAsia="Calibri"/>
                <w:b/>
              </w:rPr>
            </w:pPr>
          </w:p>
        </w:tc>
        <w:tc>
          <w:tcPr>
            <w:tcW w:w="1680" w:type="dxa"/>
            <w:vMerge/>
            <w:tcBorders>
              <w:top w:val="nil"/>
              <w:left w:val="single" w:sz="4" w:space="0" w:color="auto"/>
              <w:bottom w:val="nil"/>
              <w:right w:val="single" w:sz="4" w:space="0" w:color="auto"/>
            </w:tcBorders>
          </w:tcPr>
          <w:p w:rsidR="003C6F8E" w:rsidRPr="00E03DDF" w:rsidRDefault="003C6F8E" w:rsidP="009115AB">
            <w:pPr>
              <w:jc w:val="center"/>
              <w:rPr>
                <w:rFonts w:eastAsia="Calibri"/>
                <w:b/>
              </w:rPr>
            </w:pPr>
          </w:p>
        </w:tc>
        <w:tc>
          <w:tcPr>
            <w:tcW w:w="2800" w:type="dxa"/>
            <w:vMerge w:val="restart"/>
            <w:tcBorders>
              <w:top w:val="nil"/>
              <w:left w:val="single" w:sz="4" w:space="0" w:color="auto"/>
              <w:bottom w:val="nil"/>
              <w:right w:val="single" w:sz="4" w:space="0" w:color="auto"/>
            </w:tcBorders>
          </w:tcPr>
          <w:p w:rsidR="003C6F8E" w:rsidRPr="00E03DDF" w:rsidRDefault="003C6F8E" w:rsidP="009115AB">
            <w:pPr>
              <w:jc w:val="center"/>
              <w:rPr>
                <w:rFonts w:eastAsia="Calibri"/>
                <w:b/>
              </w:rPr>
            </w:pPr>
            <w:r w:rsidRPr="00E03DDF">
              <w:rPr>
                <w:rFonts w:eastAsia="Calibri"/>
                <w:b/>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820" w:type="dxa"/>
            <w:vMerge w:val="restart"/>
            <w:tcBorders>
              <w:top w:val="nil"/>
              <w:left w:val="single" w:sz="4" w:space="0" w:color="auto"/>
              <w:bottom w:val="nil"/>
              <w:right w:val="single" w:sz="4" w:space="0" w:color="auto"/>
            </w:tcBorders>
          </w:tcPr>
          <w:p w:rsidR="003C6F8E" w:rsidRPr="00E03DDF" w:rsidRDefault="003C6F8E" w:rsidP="009115AB">
            <w:pPr>
              <w:jc w:val="center"/>
              <w:rPr>
                <w:rFonts w:eastAsia="Calibri"/>
                <w:b/>
              </w:rPr>
            </w:pPr>
            <w:r w:rsidRPr="00E03DDF">
              <w:rPr>
                <w:rFonts w:eastAsia="Calibri"/>
                <w:b/>
              </w:rPr>
              <w:t>Фактическое значение/ Проектируемое значение (для объектов незавершенного строительства)</w:t>
            </w:r>
          </w:p>
        </w:tc>
        <w:tc>
          <w:tcPr>
            <w:tcW w:w="1834" w:type="dxa"/>
            <w:vMerge w:val="restart"/>
            <w:tcBorders>
              <w:top w:val="nil"/>
              <w:left w:val="single" w:sz="4" w:space="0" w:color="auto"/>
              <w:bottom w:val="nil"/>
              <w:right w:val="single" w:sz="4" w:space="0" w:color="auto"/>
            </w:tcBorders>
          </w:tcPr>
          <w:p w:rsidR="003C6F8E" w:rsidRPr="00E03DDF" w:rsidRDefault="003C6F8E" w:rsidP="009115AB">
            <w:pPr>
              <w:jc w:val="center"/>
              <w:rPr>
                <w:rFonts w:eastAsia="Calibri"/>
                <w:b/>
              </w:rPr>
            </w:pPr>
            <w:r w:rsidRPr="00E03DDF">
              <w:rPr>
                <w:rFonts w:eastAsia="Calibri"/>
                <w:b/>
              </w:rPr>
              <w:t>Единица измерения (для площади - кв. м; для протяженности - м; для глубины залегания - м; для объема - куб. м)</w:t>
            </w:r>
          </w:p>
        </w:tc>
        <w:tc>
          <w:tcPr>
            <w:tcW w:w="2835" w:type="dxa"/>
            <w:vMerge/>
            <w:tcBorders>
              <w:top w:val="nil"/>
              <w:left w:val="single" w:sz="4" w:space="0" w:color="auto"/>
              <w:bottom w:val="nil"/>
            </w:tcBorders>
          </w:tcPr>
          <w:p w:rsidR="003C6F8E" w:rsidRPr="00E03DDF" w:rsidRDefault="003C6F8E" w:rsidP="009115AB">
            <w:pPr>
              <w:jc w:val="center"/>
              <w:rPr>
                <w:rFonts w:eastAsia="Calibri"/>
                <w:b/>
              </w:rPr>
            </w:pPr>
          </w:p>
        </w:tc>
      </w:tr>
      <w:tr w:rsidR="003C6F8E" w:rsidRPr="00E03DDF" w:rsidTr="009115AB">
        <w:trPr>
          <w:trHeight w:val="293"/>
        </w:trPr>
        <w:tc>
          <w:tcPr>
            <w:tcW w:w="2102" w:type="dxa"/>
            <w:vMerge/>
            <w:tcBorders>
              <w:top w:val="nil"/>
              <w:bottom w:val="nil"/>
              <w:right w:val="single" w:sz="4" w:space="0" w:color="auto"/>
            </w:tcBorders>
          </w:tcPr>
          <w:p w:rsidR="003C6F8E" w:rsidRPr="00E03DDF" w:rsidRDefault="003C6F8E" w:rsidP="009115AB">
            <w:pPr>
              <w:jc w:val="center"/>
              <w:rPr>
                <w:rFonts w:eastAsia="Calibri"/>
                <w:b/>
              </w:rPr>
            </w:pPr>
          </w:p>
        </w:tc>
        <w:tc>
          <w:tcPr>
            <w:tcW w:w="980" w:type="dxa"/>
            <w:tcBorders>
              <w:top w:val="nil"/>
              <w:left w:val="single" w:sz="4" w:space="0" w:color="auto"/>
              <w:bottom w:val="nil"/>
              <w:right w:val="single" w:sz="4" w:space="0" w:color="auto"/>
            </w:tcBorders>
          </w:tcPr>
          <w:p w:rsidR="003C6F8E" w:rsidRPr="00E03DDF" w:rsidRDefault="003C6F8E" w:rsidP="009115AB">
            <w:pPr>
              <w:jc w:val="center"/>
              <w:rPr>
                <w:rFonts w:eastAsia="Calibri"/>
                <w:b/>
              </w:rPr>
            </w:pPr>
            <w:r w:rsidRPr="00E03DDF">
              <w:rPr>
                <w:rFonts w:eastAsia="Calibri"/>
                <w:b/>
              </w:rPr>
              <w:t>Номер</w:t>
            </w:r>
          </w:p>
        </w:tc>
        <w:tc>
          <w:tcPr>
            <w:tcW w:w="1400" w:type="dxa"/>
            <w:tcBorders>
              <w:top w:val="nil"/>
              <w:left w:val="single" w:sz="4" w:space="0" w:color="auto"/>
              <w:bottom w:val="nil"/>
              <w:right w:val="single" w:sz="4" w:space="0" w:color="auto"/>
            </w:tcBorders>
          </w:tcPr>
          <w:p w:rsidR="003C6F8E" w:rsidRPr="00E03DDF" w:rsidRDefault="003C6F8E" w:rsidP="009115AB">
            <w:pPr>
              <w:jc w:val="center"/>
              <w:rPr>
                <w:rFonts w:eastAsia="Calibri"/>
                <w:b/>
              </w:rPr>
            </w:pPr>
            <w:r w:rsidRPr="00E03DDF">
              <w:rPr>
                <w:rFonts w:eastAsia="Calibri"/>
                <w:b/>
              </w:rPr>
              <w:t>Тип (кадастровый, условный, устаревший)</w:t>
            </w:r>
          </w:p>
        </w:tc>
        <w:tc>
          <w:tcPr>
            <w:tcW w:w="1680" w:type="dxa"/>
            <w:vMerge/>
            <w:tcBorders>
              <w:top w:val="nil"/>
              <w:left w:val="single" w:sz="4" w:space="0" w:color="auto"/>
              <w:bottom w:val="nil"/>
              <w:right w:val="single" w:sz="4" w:space="0" w:color="auto"/>
            </w:tcBorders>
          </w:tcPr>
          <w:p w:rsidR="003C6F8E" w:rsidRPr="00E03DDF" w:rsidRDefault="003C6F8E" w:rsidP="009115AB">
            <w:pPr>
              <w:jc w:val="center"/>
              <w:rPr>
                <w:rFonts w:eastAsia="Calibri"/>
                <w:b/>
              </w:rPr>
            </w:pPr>
          </w:p>
        </w:tc>
        <w:tc>
          <w:tcPr>
            <w:tcW w:w="2800" w:type="dxa"/>
            <w:vMerge/>
            <w:tcBorders>
              <w:top w:val="nil"/>
              <w:left w:val="single" w:sz="4" w:space="0" w:color="auto"/>
              <w:bottom w:val="nil"/>
              <w:right w:val="single" w:sz="4" w:space="0" w:color="auto"/>
            </w:tcBorders>
          </w:tcPr>
          <w:p w:rsidR="003C6F8E" w:rsidRPr="00E03DDF" w:rsidRDefault="003C6F8E" w:rsidP="009115AB">
            <w:pPr>
              <w:jc w:val="center"/>
              <w:rPr>
                <w:rFonts w:eastAsia="Calibri"/>
                <w:b/>
              </w:rPr>
            </w:pPr>
          </w:p>
        </w:tc>
        <w:tc>
          <w:tcPr>
            <w:tcW w:w="1820" w:type="dxa"/>
            <w:vMerge/>
            <w:tcBorders>
              <w:top w:val="nil"/>
              <w:left w:val="single" w:sz="4" w:space="0" w:color="auto"/>
              <w:bottom w:val="nil"/>
              <w:right w:val="single" w:sz="4" w:space="0" w:color="auto"/>
            </w:tcBorders>
          </w:tcPr>
          <w:p w:rsidR="003C6F8E" w:rsidRPr="00E03DDF" w:rsidRDefault="003C6F8E" w:rsidP="009115AB">
            <w:pPr>
              <w:jc w:val="center"/>
              <w:rPr>
                <w:rFonts w:eastAsia="Calibri"/>
                <w:b/>
              </w:rPr>
            </w:pPr>
          </w:p>
        </w:tc>
        <w:tc>
          <w:tcPr>
            <w:tcW w:w="1834" w:type="dxa"/>
            <w:vMerge/>
            <w:tcBorders>
              <w:top w:val="nil"/>
              <w:left w:val="single" w:sz="4" w:space="0" w:color="auto"/>
              <w:bottom w:val="nil"/>
              <w:right w:val="single" w:sz="4" w:space="0" w:color="auto"/>
            </w:tcBorders>
          </w:tcPr>
          <w:p w:rsidR="003C6F8E" w:rsidRPr="00E03DDF" w:rsidRDefault="003C6F8E" w:rsidP="009115AB">
            <w:pPr>
              <w:jc w:val="center"/>
              <w:rPr>
                <w:rFonts w:eastAsia="Calibri"/>
                <w:b/>
              </w:rPr>
            </w:pPr>
          </w:p>
        </w:tc>
        <w:tc>
          <w:tcPr>
            <w:tcW w:w="2835" w:type="dxa"/>
            <w:vMerge/>
            <w:tcBorders>
              <w:top w:val="nil"/>
              <w:left w:val="single" w:sz="4" w:space="0" w:color="auto"/>
              <w:bottom w:val="nil"/>
            </w:tcBorders>
          </w:tcPr>
          <w:p w:rsidR="003C6F8E" w:rsidRPr="00E03DDF" w:rsidRDefault="003C6F8E" w:rsidP="009115AB">
            <w:pPr>
              <w:jc w:val="center"/>
              <w:rPr>
                <w:rFonts w:eastAsia="Calibri"/>
                <w:b/>
              </w:rPr>
            </w:pPr>
          </w:p>
        </w:tc>
      </w:tr>
      <w:tr w:rsidR="003C6F8E" w:rsidRPr="00E03DDF" w:rsidTr="009115AB">
        <w:tc>
          <w:tcPr>
            <w:tcW w:w="2102" w:type="dxa"/>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15</w:t>
            </w:r>
          </w:p>
        </w:tc>
        <w:tc>
          <w:tcPr>
            <w:tcW w:w="98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16</w:t>
            </w:r>
          </w:p>
        </w:tc>
        <w:tc>
          <w:tcPr>
            <w:tcW w:w="140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17</w:t>
            </w:r>
          </w:p>
        </w:tc>
        <w:tc>
          <w:tcPr>
            <w:tcW w:w="168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18</w:t>
            </w:r>
          </w:p>
        </w:tc>
        <w:tc>
          <w:tcPr>
            <w:tcW w:w="280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19</w:t>
            </w:r>
          </w:p>
        </w:tc>
        <w:tc>
          <w:tcPr>
            <w:tcW w:w="182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20</w:t>
            </w:r>
          </w:p>
        </w:tc>
        <w:tc>
          <w:tcPr>
            <w:tcW w:w="18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21</w:t>
            </w:r>
          </w:p>
        </w:tc>
        <w:tc>
          <w:tcPr>
            <w:tcW w:w="2835" w:type="dxa"/>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22</w:t>
            </w:r>
          </w:p>
        </w:tc>
      </w:tr>
      <w:tr w:rsidR="003C6F8E" w:rsidRPr="00E03DDF" w:rsidTr="009115AB">
        <w:tc>
          <w:tcPr>
            <w:tcW w:w="2102" w:type="dxa"/>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p>
          <w:p w:rsidR="003C6F8E" w:rsidRPr="00E03DDF" w:rsidRDefault="003C6F8E" w:rsidP="009115AB">
            <w:pPr>
              <w:jc w:val="center"/>
              <w:rPr>
                <w:rFonts w:eastAsia="Calibri"/>
                <w:b/>
              </w:rPr>
            </w:pPr>
          </w:p>
          <w:p w:rsidR="003C6F8E" w:rsidRPr="00E03DDF" w:rsidRDefault="003C6F8E" w:rsidP="009115AB">
            <w:pPr>
              <w:jc w:val="center"/>
              <w:rPr>
                <w:rFonts w:eastAsia="Calibri"/>
                <w:b/>
              </w:rPr>
            </w:pPr>
          </w:p>
        </w:tc>
        <w:tc>
          <w:tcPr>
            <w:tcW w:w="98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140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168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280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182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18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2835" w:type="dxa"/>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p>
        </w:tc>
      </w:tr>
    </w:tbl>
    <w:p w:rsidR="003C6F8E" w:rsidRDefault="003C6F8E" w:rsidP="003C6F8E">
      <w:pPr>
        <w:ind w:firstLine="720"/>
        <w:jc w:val="center"/>
        <w:rPr>
          <w:rFonts w:eastAsia="Calibri"/>
          <w:b/>
          <w:sz w:val="28"/>
          <w:szCs w:val="28"/>
        </w:rPr>
      </w:pPr>
    </w:p>
    <w:p w:rsidR="003C6F8E" w:rsidRDefault="003C6F8E" w:rsidP="002F07B6">
      <w:pPr>
        <w:rPr>
          <w:rFonts w:eastAsia="Calibri"/>
          <w:b/>
          <w:sz w:val="28"/>
          <w:szCs w:val="28"/>
        </w:rPr>
      </w:pPr>
    </w:p>
    <w:p w:rsidR="002F07B6" w:rsidRPr="00140F98" w:rsidRDefault="002F07B6" w:rsidP="002F07B6">
      <w:pPr>
        <w:rPr>
          <w:rFonts w:eastAsia="Calibri"/>
          <w:b/>
          <w:sz w:val="28"/>
          <w:szCs w:val="28"/>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134"/>
        <w:gridCol w:w="992"/>
        <w:gridCol w:w="992"/>
        <w:gridCol w:w="993"/>
        <w:gridCol w:w="850"/>
        <w:gridCol w:w="1134"/>
        <w:gridCol w:w="851"/>
        <w:gridCol w:w="708"/>
        <w:gridCol w:w="993"/>
        <w:gridCol w:w="1134"/>
        <w:gridCol w:w="1134"/>
        <w:gridCol w:w="850"/>
        <w:gridCol w:w="709"/>
        <w:gridCol w:w="850"/>
        <w:gridCol w:w="709"/>
      </w:tblGrid>
      <w:tr w:rsidR="003C6F8E" w:rsidRPr="00E03DDF" w:rsidTr="009115AB">
        <w:tc>
          <w:tcPr>
            <w:tcW w:w="6379" w:type="dxa"/>
            <w:gridSpan w:val="6"/>
            <w:vMerge w:val="restart"/>
            <w:tcBorders>
              <w:top w:val="single" w:sz="4" w:space="0" w:color="auto"/>
              <w:bottom w:val="nil"/>
              <w:right w:val="nil"/>
            </w:tcBorders>
          </w:tcPr>
          <w:p w:rsidR="003C6F8E" w:rsidRPr="00E03DDF" w:rsidRDefault="003C6F8E" w:rsidP="009115AB">
            <w:pPr>
              <w:jc w:val="center"/>
              <w:rPr>
                <w:rFonts w:eastAsia="Calibri"/>
                <w:b/>
              </w:rPr>
            </w:pPr>
            <w:r w:rsidRPr="00E03DDF">
              <w:rPr>
                <w:rFonts w:eastAsia="Calibri"/>
                <w:b/>
              </w:rPr>
              <w:t>Сведения о движимом имуществе</w:t>
            </w:r>
            <w:hyperlink w:anchor="sub_2121" w:history="1">
              <w:r w:rsidRPr="00E03DDF">
                <w:rPr>
                  <w:rFonts w:eastAsia="Calibri"/>
                  <w:b/>
                  <w:color w:val="000000"/>
                </w:rPr>
                <w:t>*(11)</w:t>
              </w:r>
            </w:hyperlink>
          </w:p>
        </w:tc>
        <w:tc>
          <w:tcPr>
            <w:tcW w:w="9072" w:type="dxa"/>
            <w:gridSpan w:val="10"/>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Сведения о праве аренды или безвозмездного пользования имуществом</w:t>
            </w:r>
            <w:hyperlink w:anchor="sub_2122" w:history="1">
              <w:r w:rsidRPr="00E03DDF">
                <w:rPr>
                  <w:rFonts w:eastAsia="Calibri"/>
                  <w:b/>
                  <w:color w:val="000000"/>
                </w:rPr>
                <w:t>*(12)</w:t>
              </w:r>
            </w:hyperlink>
          </w:p>
        </w:tc>
      </w:tr>
      <w:tr w:rsidR="003C6F8E" w:rsidRPr="00E03DDF" w:rsidTr="009115AB">
        <w:tc>
          <w:tcPr>
            <w:tcW w:w="6379" w:type="dxa"/>
            <w:gridSpan w:val="6"/>
            <w:vMerge/>
            <w:tcBorders>
              <w:top w:val="nil"/>
              <w:bottom w:val="single" w:sz="4" w:space="0" w:color="auto"/>
              <w:right w:val="nil"/>
            </w:tcBorders>
          </w:tcPr>
          <w:p w:rsidR="003C6F8E" w:rsidRPr="00E03DDF" w:rsidRDefault="003C6F8E" w:rsidP="009115AB">
            <w:pPr>
              <w:jc w:val="center"/>
              <w:rPr>
                <w:rFonts w:eastAsia="Calibri"/>
                <w:b/>
              </w:rPr>
            </w:pPr>
          </w:p>
        </w:tc>
        <w:tc>
          <w:tcPr>
            <w:tcW w:w="4820" w:type="dxa"/>
            <w:gridSpan w:val="5"/>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организации, образующей инфраструктуру поддержки субъектов малого и среднего предпринимательства</w:t>
            </w:r>
          </w:p>
        </w:tc>
        <w:tc>
          <w:tcPr>
            <w:tcW w:w="4252" w:type="dxa"/>
            <w:gridSpan w:val="5"/>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субъекта малого и среднего предпринимательства</w:t>
            </w:r>
          </w:p>
        </w:tc>
      </w:tr>
      <w:tr w:rsidR="003C6F8E" w:rsidRPr="00E03DDF" w:rsidTr="009115AB">
        <w:tc>
          <w:tcPr>
            <w:tcW w:w="1418" w:type="dxa"/>
            <w:vMerge w:val="restart"/>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Тип: оборудование, машины, механизмы, установки, транспортные средства, инвентарь, инструменты, иное</w:t>
            </w:r>
          </w:p>
        </w:tc>
        <w:tc>
          <w:tcPr>
            <w:tcW w:w="1134" w:type="dxa"/>
            <w:vMerge w:val="restart"/>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Государственный регистрационный знак (при наличии)</w:t>
            </w:r>
          </w:p>
        </w:tc>
        <w:tc>
          <w:tcPr>
            <w:tcW w:w="992" w:type="dxa"/>
            <w:vMerge w:val="restart"/>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объекта учета</w:t>
            </w:r>
          </w:p>
        </w:tc>
        <w:tc>
          <w:tcPr>
            <w:tcW w:w="992" w:type="dxa"/>
            <w:vMerge w:val="restart"/>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Марка, модель</w:t>
            </w:r>
          </w:p>
        </w:tc>
        <w:tc>
          <w:tcPr>
            <w:tcW w:w="993" w:type="dxa"/>
            <w:vMerge w:val="restart"/>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Год выпуска</w:t>
            </w:r>
          </w:p>
        </w:tc>
        <w:tc>
          <w:tcPr>
            <w:tcW w:w="850" w:type="dxa"/>
            <w:vMerge w:val="restart"/>
            <w:tcBorders>
              <w:top w:val="single" w:sz="4" w:space="0" w:color="auto"/>
              <w:left w:val="single" w:sz="4" w:space="0" w:color="auto"/>
              <w:bottom w:val="single" w:sz="4" w:space="0" w:color="auto"/>
              <w:right w:val="nil"/>
            </w:tcBorders>
          </w:tcPr>
          <w:p w:rsidR="003C6F8E" w:rsidRPr="00E03DDF" w:rsidRDefault="003C6F8E" w:rsidP="009115AB">
            <w:pPr>
              <w:jc w:val="center"/>
              <w:rPr>
                <w:rFonts w:eastAsia="Calibri"/>
                <w:b/>
              </w:rPr>
            </w:pPr>
            <w:r w:rsidRPr="00E03DDF">
              <w:rPr>
                <w:rFonts w:eastAsia="Calibri"/>
                <w:b/>
              </w:rPr>
              <w:t>Кадастровый номер объекта недвижимого имущества, в том числе земельного участка, в (на) котором расположен объект</w:t>
            </w:r>
          </w:p>
        </w:tc>
        <w:tc>
          <w:tcPr>
            <w:tcW w:w="2693" w:type="dxa"/>
            <w:gridSpan w:val="3"/>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Правообладатель</w:t>
            </w:r>
          </w:p>
        </w:tc>
        <w:tc>
          <w:tcPr>
            <w:tcW w:w="2127" w:type="dxa"/>
            <w:gridSpan w:val="2"/>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Документы основание</w:t>
            </w:r>
          </w:p>
        </w:tc>
        <w:tc>
          <w:tcPr>
            <w:tcW w:w="2693" w:type="dxa"/>
            <w:gridSpan w:val="3"/>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Правообладатель</w:t>
            </w:r>
          </w:p>
        </w:tc>
        <w:tc>
          <w:tcPr>
            <w:tcW w:w="1559" w:type="dxa"/>
            <w:gridSpan w:val="2"/>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Документы основание</w:t>
            </w:r>
          </w:p>
        </w:tc>
      </w:tr>
      <w:tr w:rsidR="003C6F8E" w:rsidRPr="00E03DDF" w:rsidTr="009115AB">
        <w:trPr>
          <w:trHeight w:val="1964"/>
        </w:trPr>
        <w:tc>
          <w:tcPr>
            <w:tcW w:w="1418" w:type="dxa"/>
            <w:vMerge/>
            <w:tcBorders>
              <w:top w:val="nil"/>
              <w:bottom w:val="single" w:sz="4" w:space="0" w:color="auto"/>
              <w:right w:val="single" w:sz="4" w:space="0" w:color="auto"/>
            </w:tcBorders>
          </w:tcPr>
          <w:p w:rsidR="003C6F8E" w:rsidRPr="00E03DDF" w:rsidRDefault="003C6F8E" w:rsidP="009115AB">
            <w:pPr>
              <w:jc w:val="center"/>
              <w:rPr>
                <w:rFonts w:eastAsia="Calibri"/>
                <w:b/>
              </w:rPr>
            </w:pPr>
          </w:p>
        </w:tc>
        <w:tc>
          <w:tcPr>
            <w:tcW w:w="1134" w:type="dxa"/>
            <w:vMerge/>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992" w:type="dxa"/>
            <w:vMerge/>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992" w:type="dxa"/>
            <w:vMerge/>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993" w:type="dxa"/>
            <w:vMerge/>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850" w:type="dxa"/>
            <w:vMerge/>
            <w:tcBorders>
              <w:top w:val="nil"/>
              <w:left w:val="single" w:sz="4" w:space="0" w:color="auto"/>
              <w:bottom w:val="single" w:sz="4" w:space="0" w:color="auto"/>
              <w:right w:val="nil"/>
            </w:tcBorders>
          </w:tcPr>
          <w:p w:rsidR="003C6F8E" w:rsidRPr="00E03DDF" w:rsidRDefault="003C6F8E" w:rsidP="009115AB">
            <w:pPr>
              <w:jc w:val="center"/>
              <w:rPr>
                <w:rFonts w:eastAsia="Calibri"/>
                <w:b/>
              </w:rPr>
            </w:pP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Полное наименование</w:t>
            </w:r>
          </w:p>
        </w:tc>
        <w:tc>
          <w:tcPr>
            <w:tcW w:w="851"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ОГРН</w:t>
            </w:r>
          </w:p>
        </w:tc>
        <w:tc>
          <w:tcPr>
            <w:tcW w:w="708"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ИНН</w:t>
            </w:r>
          </w:p>
        </w:tc>
        <w:tc>
          <w:tcPr>
            <w:tcW w:w="993"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Дата окончания действия договора</w:t>
            </w: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Полное наименование</w:t>
            </w:r>
          </w:p>
        </w:tc>
        <w:tc>
          <w:tcPr>
            <w:tcW w:w="85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ОГРН</w:t>
            </w:r>
          </w:p>
        </w:tc>
        <w:tc>
          <w:tcPr>
            <w:tcW w:w="709"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ИНН</w:t>
            </w:r>
          </w:p>
        </w:tc>
        <w:tc>
          <w:tcPr>
            <w:tcW w:w="85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Дата заключения договора</w:t>
            </w:r>
          </w:p>
        </w:tc>
        <w:tc>
          <w:tcPr>
            <w:tcW w:w="709" w:type="dxa"/>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Дата окончания действия договора</w:t>
            </w:r>
          </w:p>
        </w:tc>
      </w:tr>
      <w:tr w:rsidR="003C6F8E" w:rsidRPr="00E03DDF" w:rsidTr="009115AB">
        <w:tc>
          <w:tcPr>
            <w:tcW w:w="1418" w:type="dxa"/>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23</w:t>
            </w: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24</w:t>
            </w:r>
          </w:p>
        </w:tc>
        <w:tc>
          <w:tcPr>
            <w:tcW w:w="992"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25</w:t>
            </w:r>
          </w:p>
        </w:tc>
        <w:tc>
          <w:tcPr>
            <w:tcW w:w="992"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26</w:t>
            </w:r>
          </w:p>
        </w:tc>
        <w:tc>
          <w:tcPr>
            <w:tcW w:w="993"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27</w:t>
            </w:r>
          </w:p>
        </w:tc>
        <w:tc>
          <w:tcPr>
            <w:tcW w:w="85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28</w:t>
            </w: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29</w:t>
            </w:r>
          </w:p>
        </w:tc>
        <w:tc>
          <w:tcPr>
            <w:tcW w:w="851"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30</w:t>
            </w:r>
          </w:p>
        </w:tc>
        <w:tc>
          <w:tcPr>
            <w:tcW w:w="708"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31</w:t>
            </w:r>
          </w:p>
        </w:tc>
        <w:tc>
          <w:tcPr>
            <w:tcW w:w="993"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32</w:t>
            </w: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33</w:t>
            </w:r>
          </w:p>
        </w:tc>
        <w:tc>
          <w:tcPr>
            <w:tcW w:w="113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34</w:t>
            </w:r>
          </w:p>
        </w:tc>
        <w:tc>
          <w:tcPr>
            <w:tcW w:w="85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35</w:t>
            </w:r>
          </w:p>
        </w:tc>
        <w:tc>
          <w:tcPr>
            <w:tcW w:w="709"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36</w:t>
            </w:r>
          </w:p>
        </w:tc>
        <w:tc>
          <w:tcPr>
            <w:tcW w:w="85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37</w:t>
            </w:r>
          </w:p>
        </w:tc>
        <w:tc>
          <w:tcPr>
            <w:tcW w:w="709" w:type="dxa"/>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38</w:t>
            </w:r>
          </w:p>
        </w:tc>
      </w:tr>
    </w:tbl>
    <w:p w:rsidR="003C6F8E" w:rsidRPr="00E03DDF" w:rsidRDefault="003C6F8E" w:rsidP="003C6F8E">
      <w:pPr>
        <w:ind w:firstLine="720"/>
        <w:jc w:val="center"/>
        <w:rPr>
          <w:rFonts w:eastAsia="Calibri"/>
          <w:b/>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1135"/>
        <w:gridCol w:w="1700"/>
        <w:gridCol w:w="2694"/>
        <w:gridCol w:w="3260"/>
        <w:gridCol w:w="2693"/>
        <w:gridCol w:w="1701"/>
      </w:tblGrid>
      <w:tr w:rsidR="003C6F8E" w:rsidRPr="00E03DDF" w:rsidTr="009115AB">
        <w:trPr>
          <w:gridAfter w:val="1"/>
          <w:wAfter w:w="1701" w:type="dxa"/>
        </w:trPr>
        <w:tc>
          <w:tcPr>
            <w:tcW w:w="2268" w:type="dxa"/>
            <w:vMerge w:val="restart"/>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Указать одно из значений: в перечне (изменениях в перечни)</w:t>
            </w:r>
            <w:hyperlink w:anchor="sub_2123" w:history="1">
              <w:r w:rsidRPr="00E03DDF">
                <w:rPr>
                  <w:rFonts w:eastAsia="Calibri"/>
                  <w:b/>
                  <w:color w:val="000000"/>
                </w:rPr>
                <w:t>*(13)</w:t>
              </w:r>
            </w:hyperlink>
          </w:p>
        </w:tc>
        <w:tc>
          <w:tcPr>
            <w:tcW w:w="11482" w:type="dxa"/>
            <w:gridSpan w:val="5"/>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Сведения о правовом акте, в соответствии с которым имущество включено в перечень (измененые)</w:t>
            </w:r>
          </w:p>
          <w:p w:rsidR="003C6F8E" w:rsidRPr="00E03DDF" w:rsidRDefault="003C6F8E" w:rsidP="009115AB">
            <w:pPr>
              <w:jc w:val="center"/>
              <w:rPr>
                <w:rFonts w:eastAsia="Calibri"/>
                <w:b/>
              </w:rPr>
            </w:pPr>
            <w:r w:rsidRPr="00E03DDF">
              <w:rPr>
                <w:rFonts w:eastAsia="Calibri"/>
                <w:b/>
              </w:rPr>
              <w:t>сведения об имуществе в перечне)</w:t>
            </w:r>
            <w:hyperlink w:anchor="sub_2124" w:history="1">
              <w:r w:rsidRPr="00E03DDF">
                <w:rPr>
                  <w:rFonts w:eastAsia="Calibri"/>
                  <w:b/>
                  <w:color w:val="000000"/>
                </w:rPr>
                <w:t>*(14)</w:t>
              </w:r>
            </w:hyperlink>
          </w:p>
        </w:tc>
      </w:tr>
      <w:tr w:rsidR="003C6F8E" w:rsidRPr="00E03DDF" w:rsidTr="009115AB">
        <w:trPr>
          <w:gridAfter w:val="1"/>
          <w:wAfter w:w="1701" w:type="dxa"/>
        </w:trPr>
        <w:tc>
          <w:tcPr>
            <w:tcW w:w="2268" w:type="dxa"/>
            <w:vMerge/>
            <w:tcBorders>
              <w:top w:val="nil"/>
              <w:bottom w:val="nil"/>
              <w:right w:val="single" w:sz="4" w:space="0" w:color="auto"/>
            </w:tcBorders>
          </w:tcPr>
          <w:p w:rsidR="003C6F8E" w:rsidRPr="00E03DDF" w:rsidRDefault="003C6F8E" w:rsidP="009115AB">
            <w:pPr>
              <w:jc w:val="center"/>
              <w:rPr>
                <w:rFonts w:eastAsia="Calibri"/>
                <w:b/>
              </w:rPr>
            </w:pPr>
          </w:p>
        </w:tc>
        <w:tc>
          <w:tcPr>
            <w:tcW w:w="2835" w:type="dxa"/>
            <w:gridSpan w:val="2"/>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Наименование органа, принявшего документ</w:t>
            </w:r>
          </w:p>
        </w:tc>
        <w:tc>
          <w:tcPr>
            <w:tcW w:w="269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Вид документа</w:t>
            </w:r>
          </w:p>
        </w:tc>
        <w:tc>
          <w:tcPr>
            <w:tcW w:w="5953" w:type="dxa"/>
            <w:gridSpan w:val="2"/>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Реквизиты документа</w:t>
            </w:r>
          </w:p>
        </w:tc>
      </w:tr>
      <w:tr w:rsidR="003C6F8E" w:rsidRPr="00E03DDF" w:rsidTr="009115AB">
        <w:tc>
          <w:tcPr>
            <w:tcW w:w="3403" w:type="dxa"/>
            <w:gridSpan w:val="2"/>
            <w:tcBorders>
              <w:top w:val="nil"/>
              <w:bottom w:val="single" w:sz="4" w:space="0" w:color="auto"/>
              <w:right w:val="single" w:sz="4" w:space="0" w:color="auto"/>
            </w:tcBorders>
          </w:tcPr>
          <w:p w:rsidR="003C6F8E" w:rsidRPr="00E03DDF" w:rsidRDefault="003C6F8E" w:rsidP="009115AB">
            <w:pPr>
              <w:jc w:val="center"/>
              <w:rPr>
                <w:rFonts w:eastAsia="Calibri"/>
                <w:b/>
              </w:rPr>
            </w:pPr>
          </w:p>
        </w:tc>
        <w:tc>
          <w:tcPr>
            <w:tcW w:w="1700" w:type="dxa"/>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2694" w:type="dxa"/>
            <w:tcBorders>
              <w:top w:val="nil"/>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p>
        </w:tc>
        <w:tc>
          <w:tcPr>
            <w:tcW w:w="5953" w:type="dxa"/>
            <w:gridSpan w:val="2"/>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Дата</w:t>
            </w:r>
          </w:p>
        </w:tc>
        <w:tc>
          <w:tcPr>
            <w:tcW w:w="1701" w:type="dxa"/>
            <w:tcBorders>
              <w:top w:val="single" w:sz="4" w:space="0" w:color="auto"/>
              <w:left w:val="single" w:sz="4" w:space="0" w:color="auto"/>
              <w:bottom w:val="single" w:sz="4" w:space="0" w:color="auto"/>
            </w:tcBorders>
          </w:tcPr>
          <w:p w:rsidR="003C6F8E" w:rsidRPr="00E03DDF" w:rsidRDefault="003C6F8E" w:rsidP="009115AB">
            <w:pPr>
              <w:rPr>
                <w:rFonts w:eastAsia="Calibri"/>
                <w:b/>
              </w:rPr>
            </w:pPr>
            <w:r w:rsidRPr="00E03DDF">
              <w:rPr>
                <w:rFonts w:eastAsia="Calibri"/>
                <w:b/>
              </w:rPr>
              <w:t>Номер</w:t>
            </w:r>
          </w:p>
        </w:tc>
      </w:tr>
      <w:tr w:rsidR="003C6F8E" w:rsidRPr="00E03DDF" w:rsidTr="009115AB">
        <w:trPr>
          <w:gridAfter w:val="1"/>
          <w:wAfter w:w="1701" w:type="dxa"/>
        </w:trPr>
        <w:tc>
          <w:tcPr>
            <w:tcW w:w="2268" w:type="dxa"/>
            <w:tcBorders>
              <w:top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39</w:t>
            </w:r>
          </w:p>
        </w:tc>
        <w:tc>
          <w:tcPr>
            <w:tcW w:w="2835" w:type="dxa"/>
            <w:gridSpan w:val="2"/>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40</w:t>
            </w:r>
          </w:p>
        </w:tc>
        <w:tc>
          <w:tcPr>
            <w:tcW w:w="2694"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41</w:t>
            </w:r>
          </w:p>
        </w:tc>
        <w:tc>
          <w:tcPr>
            <w:tcW w:w="3260" w:type="dxa"/>
            <w:tcBorders>
              <w:top w:val="single" w:sz="4" w:space="0" w:color="auto"/>
              <w:left w:val="single" w:sz="4" w:space="0" w:color="auto"/>
              <w:bottom w:val="single" w:sz="4" w:space="0" w:color="auto"/>
              <w:right w:val="single" w:sz="4" w:space="0" w:color="auto"/>
            </w:tcBorders>
          </w:tcPr>
          <w:p w:rsidR="003C6F8E" w:rsidRPr="00E03DDF" w:rsidRDefault="003C6F8E" w:rsidP="009115AB">
            <w:pPr>
              <w:jc w:val="center"/>
              <w:rPr>
                <w:rFonts w:eastAsia="Calibri"/>
                <w:b/>
              </w:rPr>
            </w:pPr>
            <w:r w:rsidRPr="00E03DDF">
              <w:rPr>
                <w:rFonts w:eastAsia="Calibri"/>
                <w:b/>
              </w:rPr>
              <w:t>42</w:t>
            </w:r>
          </w:p>
        </w:tc>
        <w:tc>
          <w:tcPr>
            <w:tcW w:w="2693" w:type="dxa"/>
            <w:tcBorders>
              <w:top w:val="single" w:sz="4" w:space="0" w:color="auto"/>
              <w:left w:val="single" w:sz="4" w:space="0" w:color="auto"/>
              <w:bottom w:val="single" w:sz="4" w:space="0" w:color="auto"/>
            </w:tcBorders>
          </w:tcPr>
          <w:p w:rsidR="003C6F8E" w:rsidRPr="00E03DDF" w:rsidRDefault="003C6F8E" w:rsidP="009115AB">
            <w:pPr>
              <w:jc w:val="center"/>
              <w:rPr>
                <w:rFonts w:eastAsia="Calibri"/>
                <w:b/>
              </w:rPr>
            </w:pPr>
            <w:r w:rsidRPr="00E03DDF">
              <w:rPr>
                <w:rFonts w:eastAsia="Calibri"/>
                <w:b/>
              </w:rPr>
              <w:t>43</w:t>
            </w:r>
          </w:p>
        </w:tc>
      </w:tr>
    </w:tbl>
    <w:p w:rsidR="003C6F8E" w:rsidRPr="002F07B6" w:rsidRDefault="003C6F8E" w:rsidP="003C6F8E">
      <w:pPr>
        <w:rPr>
          <w:b/>
          <w:sz w:val="28"/>
          <w:szCs w:val="28"/>
        </w:rPr>
      </w:pPr>
    </w:p>
    <w:p w:rsidR="003C6F8E" w:rsidRPr="002F07B6" w:rsidRDefault="003C6F8E" w:rsidP="003C6F8E">
      <w:pPr>
        <w:jc w:val="center"/>
        <w:rPr>
          <w:b/>
          <w:sz w:val="28"/>
          <w:szCs w:val="28"/>
        </w:rPr>
      </w:pPr>
    </w:p>
    <w:p w:rsidR="002F07B6" w:rsidRPr="003C6F8E" w:rsidRDefault="002F07B6" w:rsidP="002F07B6">
      <w:pPr>
        <w:ind w:right="-568"/>
        <w:jc w:val="center"/>
        <w:rPr>
          <w:sz w:val="28"/>
          <w:szCs w:val="28"/>
        </w:rPr>
      </w:pPr>
      <w:r w:rsidRPr="003C6F8E">
        <w:rPr>
          <w:sz w:val="28"/>
          <w:szCs w:val="28"/>
        </w:rPr>
        <w:t>___________________________</w:t>
      </w:r>
    </w:p>
    <w:p w:rsidR="003C6F8E" w:rsidRPr="002F07B6" w:rsidRDefault="003C6F8E" w:rsidP="00C17BEE">
      <w:pPr>
        <w:jc w:val="both"/>
        <w:rPr>
          <w:sz w:val="28"/>
          <w:szCs w:val="28"/>
        </w:rPr>
      </w:pPr>
    </w:p>
    <w:sectPr w:rsidR="003C6F8E" w:rsidRPr="002F07B6" w:rsidSect="002F07B6">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F91" w:rsidRDefault="00A16F91">
      <w:r>
        <w:separator/>
      </w:r>
    </w:p>
  </w:endnote>
  <w:endnote w:type="continuationSeparator" w:id="1">
    <w:p w:rsidR="00A16F91" w:rsidRDefault="00A16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8E" w:rsidRDefault="00E0493B">
    <w:pPr>
      <w:pStyle w:val="afa"/>
      <w:framePr w:wrap="around" w:vAnchor="text" w:hAnchor="margin" w:xAlign="right" w:y="1"/>
      <w:rPr>
        <w:rStyle w:val="afffd"/>
      </w:rPr>
    </w:pPr>
    <w:r>
      <w:rPr>
        <w:rStyle w:val="afffd"/>
      </w:rPr>
      <w:fldChar w:fldCharType="begin"/>
    </w:r>
    <w:r w:rsidR="003C6F8E">
      <w:rPr>
        <w:rStyle w:val="afffd"/>
      </w:rPr>
      <w:instrText xml:space="preserve">PAGE  </w:instrText>
    </w:r>
    <w:r>
      <w:rPr>
        <w:rStyle w:val="afffd"/>
      </w:rPr>
      <w:fldChar w:fldCharType="separate"/>
    </w:r>
    <w:r w:rsidR="003C6F8E">
      <w:rPr>
        <w:rStyle w:val="afffd"/>
        <w:noProof/>
      </w:rPr>
      <w:t>10</w:t>
    </w:r>
    <w:r>
      <w:rPr>
        <w:rStyle w:val="afffd"/>
      </w:rPr>
      <w:fldChar w:fldCharType="end"/>
    </w:r>
  </w:p>
  <w:p w:rsidR="003C6F8E" w:rsidRDefault="003C6F8E">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F91" w:rsidRDefault="00A16F91">
      <w:r>
        <w:separator/>
      </w:r>
    </w:p>
  </w:footnote>
  <w:footnote w:type="continuationSeparator" w:id="1">
    <w:p w:rsidR="00A16F91" w:rsidRDefault="00A16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8E" w:rsidRDefault="00E0493B">
    <w:pPr>
      <w:pStyle w:val="af1"/>
      <w:framePr w:wrap="around" w:vAnchor="text" w:hAnchor="margin" w:xAlign="center" w:y="1"/>
      <w:rPr>
        <w:rStyle w:val="afffd"/>
      </w:rPr>
    </w:pPr>
    <w:r>
      <w:rPr>
        <w:rStyle w:val="afffd"/>
      </w:rPr>
      <w:fldChar w:fldCharType="begin"/>
    </w:r>
    <w:r w:rsidR="003C6F8E">
      <w:rPr>
        <w:rStyle w:val="afffd"/>
      </w:rPr>
      <w:instrText xml:space="preserve">PAGE  </w:instrText>
    </w:r>
    <w:r>
      <w:rPr>
        <w:rStyle w:val="afffd"/>
      </w:rPr>
      <w:fldChar w:fldCharType="separate"/>
    </w:r>
    <w:r w:rsidR="003C6F8E">
      <w:rPr>
        <w:rStyle w:val="afffd"/>
        <w:noProof/>
      </w:rPr>
      <w:t>37</w:t>
    </w:r>
    <w:r>
      <w:rPr>
        <w:rStyle w:val="afffd"/>
      </w:rPr>
      <w:fldChar w:fldCharType="end"/>
    </w:r>
  </w:p>
  <w:p w:rsidR="003C6F8E" w:rsidRDefault="003C6F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CBE3E37"/>
    <w:multiLevelType w:val="hybridMultilevel"/>
    <w:tmpl w:val="89726734"/>
    <w:lvl w:ilvl="0" w:tplc="C7967AD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481C129F"/>
    <w:multiLevelType w:val="hybridMultilevel"/>
    <w:tmpl w:val="B3D0A3D2"/>
    <w:lvl w:ilvl="0" w:tplc="5496814C">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93F3766"/>
    <w:multiLevelType w:val="hybridMultilevel"/>
    <w:tmpl w:val="4EA09E9C"/>
    <w:lvl w:ilvl="0" w:tplc="42B80C7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8">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40">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1"/>
  </w:num>
  <w:num w:numId="3">
    <w:abstractNumId w:val="37"/>
  </w:num>
  <w:num w:numId="4">
    <w:abstractNumId w:val="4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18"/>
  </w:num>
  <w:num w:numId="10">
    <w:abstractNumId w:val="3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7"/>
  </w:num>
  <w:num w:numId="14">
    <w:abstractNumId w:val="25"/>
  </w:num>
  <w:num w:numId="15">
    <w:abstractNumId w:val="23"/>
  </w:num>
  <w:num w:numId="16">
    <w:abstractNumId w:val="12"/>
  </w:num>
  <w:num w:numId="17">
    <w:abstractNumId w:val="24"/>
  </w:num>
  <w:num w:numId="18">
    <w:abstractNumId w:val="4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14"/>
  </w:num>
  <w:num w:numId="26">
    <w:abstractNumId w:val="34"/>
  </w:num>
  <w:num w:numId="27">
    <w:abstractNumId w:val="42"/>
  </w:num>
  <w:num w:numId="28">
    <w:abstractNumId w:val="28"/>
  </w:num>
  <w:num w:numId="29">
    <w:abstractNumId w:val="9"/>
  </w:num>
  <w:num w:numId="30">
    <w:abstractNumId w:val="13"/>
  </w:num>
  <w:num w:numId="31">
    <w:abstractNumId w:val="30"/>
  </w:num>
  <w:num w:numId="32">
    <w:abstractNumId w:val="21"/>
  </w:num>
  <w:num w:numId="33">
    <w:abstractNumId w:val="27"/>
  </w:num>
  <w:num w:numId="34">
    <w:abstractNumId w:val="39"/>
  </w:num>
  <w:num w:numId="35">
    <w:abstractNumId w:val="26"/>
  </w:num>
  <w:num w:numId="36">
    <w:abstractNumId w:val="10"/>
  </w:num>
  <w:num w:numId="37">
    <w:abstractNumId w:val="32"/>
  </w:num>
  <w:num w:numId="38">
    <w:abstractNumId w:val="6"/>
  </w:num>
  <w:num w:numId="39">
    <w:abstractNumId w:val="35"/>
  </w:num>
  <w:num w:numId="40">
    <w:abstractNumId w:val="40"/>
  </w:num>
  <w:num w:numId="41">
    <w:abstractNumId w:val="22"/>
  </w:num>
  <w:num w:numId="4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4C9"/>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5DA1"/>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7B6"/>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953"/>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6F8E"/>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AA"/>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4D4"/>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31"/>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6FF0"/>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111"/>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6F91"/>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709"/>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93B"/>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8B1"/>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2"/>
    <w:rsid w:val="00F001EF"/>
    <w:rsid w:val="00F001F2"/>
    <w:rsid w:val="00F0024F"/>
    <w:rsid w:val="00F004D0"/>
    <w:rsid w:val="00F00527"/>
    <w:rsid w:val="00F00625"/>
    <w:rsid w:val="00F00849"/>
    <w:rsid w:val="00F0124C"/>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6</cp:revision>
  <cp:lastPrinted>2024-07-09T13:27:00Z</cp:lastPrinted>
  <dcterms:created xsi:type="dcterms:W3CDTF">2024-07-10T12:32:00Z</dcterms:created>
  <dcterms:modified xsi:type="dcterms:W3CDTF">2024-07-11T05:22:00Z</dcterms:modified>
</cp:coreProperties>
</file>