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8371DA" w:rsidP="00EE134D">
      <w:pPr>
        <w:jc w:val="center"/>
        <w:rPr>
          <w:b/>
          <w:sz w:val="28"/>
        </w:rPr>
      </w:pPr>
      <w:r>
        <w:rPr>
          <w:b/>
          <w:sz w:val="28"/>
        </w:rPr>
        <w:t xml:space="preserve">Р А С П О Р Я Ж Е Н И Е </w:t>
      </w:r>
    </w:p>
    <w:p w:rsidR="00A9752B" w:rsidRDefault="00A9752B" w:rsidP="006C2B03">
      <w:pPr>
        <w:tabs>
          <w:tab w:val="left" w:pos="567"/>
          <w:tab w:val="left" w:pos="6585"/>
        </w:tabs>
        <w:jc w:val="center"/>
        <w:rPr>
          <w:b/>
          <w:sz w:val="28"/>
        </w:rPr>
      </w:pPr>
    </w:p>
    <w:p w:rsidR="008A5AD4" w:rsidRDefault="000A6A51" w:rsidP="00FA7F89">
      <w:pPr>
        <w:jc w:val="center"/>
      </w:pPr>
      <w:r>
        <w:t xml:space="preserve">от </w:t>
      </w:r>
      <w:r w:rsidR="00110F40">
        <w:t>10 октября</w:t>
      </w:r>
      <w:r>
        <w:t xml:space="preserve"> </w:t>
      </w:r>
      <w:r w:rsidR="00443C4C">
        <w:t xml:space="preserve">2025 </w:t>
      </w:r>
      <w:r w:rsidR="001C79B7">
        <w:t xml:space="preserve">года № </w:t>
      </w:r>
      <w:r w:rsidR="00535AB2">
        <w:t>2</w:t>
      </w:r>
      <w:r w:rsidR="00A31DE1">
        <w:t>5</w:t>
      </w:r>
      <w:r w:rsidR="008761B9">
        <w:t>6</w:t>
      </w:r>
      <w:r w:rsidR="00443C4C">
        <w:t>-р</w:t>
      </w:r>
    </w:p>
    <w:p w:rsidR="00D76A80" w:rsidRDefault="00D76A80" w:rsidP="00C079DE">
      <w:pPr>
        <w:jc w:val="center"/>
      </w:pPr>
    </w:p>
    <w:p w:rsidR="008B1D60" w:rsidRDefault="00A9752B" w:rsidP="00EE134D">
      <w:pPr>
        <w:jc w:val="center"/>
      </w:pPr>
      <w:r>
        <w:t>г. Калининск</w:t>
      </w:r>
    </w:p>
    <w:p w:rsidR="00031268" w:rsidRPr="003C64A6" w:rsidRDefault="00031268" w:rsidP="00FF55ED">
      <w:pPr>
        <w:jc w:val="both"/>
        <w:rPr>
          <w:b/>
          <w:sz w:val="27"/>
          <w:szCs w:val="27"/>
        </w:rPr>
      </w:pP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О создании комиссии по разработке</w:t>
      </w: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проекта решения «О бюджете Калининского</w:t>
      </w: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 xml:space="preserve">муниципального района на 2026 год и на </w:t>
      </w: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 xml:space="preserve">плановый период 2027 и 2028 годов» </w:t>
      </w: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и прог</w:t>
      </w:r>
      <w:r>
        <w:rPr>
          <w:rFonts w:ascii="Times New Roman" w:hAnsi="Times New Roman"/>
          <w:b/>
          <w:sz w:val="28"/>
          <w:szCs w:val="28"/>
        </w:rPr>
        <w:t>ноза консолидированного бюджета</w:t>
      </w:r>
    </w:p>
    <w:p w:rsidR="008761B9" w:rsidRDefault="008761B9" w:rsidP="008761B9">
      <w:pPr>
        <w:pStyle w:val="aa"/>
        <w:rPr>
          <w:rFonts w:ascii="Times New Roman" w:hAnsi="Times New Roman"/>
          <w:b/>
          <w:sz w:val="28"/>
          <w:szCs w:val="28"/>
        </w:rPr>
      </w:pPr>
      <w:r w:rsidRPr="008761B9">
        <w:rPr>
          <w:rFonts w:ascii="Times New Roman" w:hAnsi="Times New Roman"/>
          <w:b/>
          <w:sz w:val="28"/>
          <w:szCs w:val="28"/>
        </w:rPr>
        <w:t>Калининского муниципального района</w:t>
      </w:r>
    </w:p>
    <w:p w:rsidR="00613800" w:rsidRPr="008761B9" w:rsidRDefault="008761B9" w:rsidP="008761B9">
      <w:pPr>
        <w:pStyle w:val="aa"/>
        <w:rPr>
          <w:rFonts w:ascii="Times New Roman" w:hAnsi="Times New Roman"/>
          <w:b/>
          <w:sz w:val="28"/>
          <w:szCs w:val="28"/>
        </w:rPr>
      </w:pPr>
      <w:r w:rsidRPr="008761B9">
        <w:rPr>
          <w:rFonts w:ascii="Times New Roman" w:hAnsi="Times New Roman"/>
          <w:b/>
          <w:sz w:val="28"/>
          <w:szCs w:val="28"/>
        </w:rPr>
        <w:t>на 2026-2028 годы</w:t>
      </w:r>
    </w:p>
    <w:p w:rsidR="008761B9" w:rsidRDefault="008761B9" w:rsidP="00110F40">
      <w:pPr>
        <w:ind w:firstLine="567"/>
        <w:jc w:val="both"/>
        <w:rPr>
          <w:sz w:val="28"/>
          <w:szCs w:val="28"/>
        </w:rPr>
      </w:pPr>
    </w:p>
    <w:p w:rsidR="008761B9" w:rsidRDefault="008761B9" w:rsidP="008761B9">
      <w:pPr>
        <w:pStyle w:val="af1"/>
        <w:tabs>
          <w:tab w:val="left" w:pos="708"/>
        </w:tabs>
        <w:ind w:firstLine="567"/>
        <w:jc w:val="both"/>
        <w:rPr>
          <w:sz w:val="28"/>
          <w:szCs w:val="28"/>
        </w:rPr>
      </w:pPr>
      <w:r w:rsidRPr="008761B9">
        <w:rPr>
          <w:sz w:val="28"/>
          <w:szCs w:val="28"/>
        </w:rPr>
        <w:t>В целях обеспечения своевременной и качественной разработки проекта решения «О бюджете Калининского муниципального района на 2026 год и на плановый период 2027 и 2028 годов» и прогноза консолидированного бюджета района на 2026-2028 годы, в соответствии с пунктом 2.8 Положения о порядке разработки проекта решения о бюджете Калининского муниципального района на очередной год и на плановый период от 25.08.2017 года № 868 и руководствуясь Уставом Калининского муниципального района Саратовской области:</w:t>
      </w:r>
    </w:p>
    <w:p w:rsidR="002012BF" w:rsidRPr="008761B9" w:rsidRDefault="002012BF" w:rsidP="008761B9">
      <w:pPr>
        <w:pStyle w:val="af1"/>
        <w:tabs>
          <w:tab w:val="left" w:pos="708"/>
        </w:tabs>
        <w:ind w:firstLine="567"/>
        <w:jc w:val="both"/>
        <w:rPr>
          <w:sz w:val="28"/>
          <w:szCs w:val="28"/>
        </w:rPr>
      </w:pPr>
    </w:p>
    <w:p w:rsidR="008761B9" w:rsidRPr="008761B9" w:rsidRDefault="002012BF" w:rsidP="002012BF">
      <w:pPr>
        <w:pStyle w:val="af1"/>
        <w:tabs>
          <w:tab w:val="clear" w:pos="4677"/>
          <w:tab w:val="left" w:pos="708"/>
          <w:tab w:val="center" w:pos="993"/>
        </w:tabs>
        <w:suppressAutoHyphens w:val="0"/>
        <w:ind w:firstLine="567"/>
        <w:jc w:val="both"/>
        <w:rPr>
          <w:sz w:val="28"/>
          <w:szCs w:val="28"/>
        </w:rPr>
      </w:pPr>
      <w:r w:rsidRPr="002012BF">
        <w:rPr>
          <w:sz w:val="28"/>
          <w:szCs w:val="28"/>
        </w:rPr>
        <w:t>1.</w:t>
      </w:r>
      <w:r w:rsidR="000A6A51">
        <w:rPr>
          <w:sz w:val="28"/>
          <w:szCs w:val="28"/>
        </w:rPr>
        <w:t xml:space="preserve"> </w:t>
      </w:r>
      <w:r w:rsidR="008761B9" w:rsidRPr="008761B9">
        <w:rPr>
          <w:sz w:val="28"/>
          <w:szCs w:val="28"/>
        </w:rPr>
        <w:t>Создать комиссию по разработке проекта решения «О бюджете Калининского муниципального района на 2026 год и на плановый период 2027 и 2028 годов» и прогноза консолидированного бюджета района на 2026-2028 годы в составе согласно приложению.</w:t>
      </w:r>
    </w:p>
    <w:p w:rsidR="008761B9" w:rsidRPr="002012BF" w:rsidRDefault="002012BF" w:rsidP="002012BF">
      <w:pPr>
        <w:tabs>
          <w:tab w:val="left" w:pos="993"/>
        </w:tabs>
        <w:ind w:firstLine="567"/>
        <w:jc w:val="both"/>
        <w:rPr>
          <w:sz w:val="28"/>
        </w:rPr>
      </w:pPr>
      <w:r>
        <w:rPr>
          <w:sz w:val="28"/>
        </w:rPr>
        <w:t xml:space="preserve">2. </w:t>
      </w:r>
      <w:r w:rsidR="008761B9" w:rsidRPr="002012BF">
        <w:rPr>
          <w:sz w:val="28"/>
        </w:rPr>
        <w:t xml:space="preserve">Начальнику отдела по работе со средствами массовой информации администрации </w:t>
      </w:r>
      <w:r>
        <w:rPr>
          <w:sz w:val="28"/>
        </w:rPr>
        <w:t xml:space="preserve">Калининского </w:t>
      </w:r>
      <w:r w:rsidR="008761B9" w:rsidRPr="002012BF">
        <w:rPr>
          <w:sz w:val="28"/>
        </w:rPr>
        <w:t xml:space="preserve">муниципального района Фроловой Л.М., разместить настоящее распоряжение на официальном сайте администрации Калининского муниципального района Саратовской области </w:t>
      </w:r>
      <w:hyperlink r:id="rId9" w:history="1">
        <w:r w:rsidR="008761B9" w:rsidRPr="002012BF">
          <w:rPr>
            <w:rStyle w:val="ad"/>
            <w:color w:val="000000"/>
            <w:sz w:val="28"/>
            <w:u w:val="none"/>
          </w:rPr>
          <w:t>http://kalininsk.sarmo.ru/</w:t>
        </w:r>
      </w:hyperlink>
      <w:r w:rsidR="008761B9" w:rsidRPr="002012BF">
        <w:rPr>
          <w:sz w:val="28"/>
        </w:rPr>
        <w:t xml:space="preserve"> в сети «Интернет».</w:t>
      </w:r>
    </w:p>
    <w:p w:rsidR="008761B9" w:rsidRPr="002012BF" w:rsidRDefault="002012BF" w:rsidP="002012BF">
      <w:pPr>
        <w:tabs>
          <w:tab w:val="left" w:pos="993"/>
        </w:tabs>
        <w:ind w:firstLine="567"/>
        <w:jc w:val="both"/>
        <w:rPr>
          <w:sz w:val="28"/>
        </w:rPr>
      </w:pPr>
      <w:r>
        <w:rPr>
          <w:sz w:val="28"/>
        </w:rPr>
        <w:t xml:space="preserve">3. </w:t>
      </w:r>
      <w:r w:rsidR="008761B9" w:rsidRPr="002012BF">
        <w:rPr>
          <w:sz w:val="28"/>
        </w:rPr>
        <w:t>Настоящее распоряжение вступает в силу с момента его подписания.</w:t>
      </w:r>
    </w:p>
    <w:p w:rsidR="008761B9" w:rsidRPr="002012BF" w:rsidRDefault="002012BF" w:rsidP="002012BF">
      <w:pPr>
        <w:tabs>
          <w:tab w:val="left" w:pos="993"/>
        </w:tabs>
        <w:ind w:firstLine="567"/>
        <w:jc w:val="both"/>
        <w:rPr>
          <w:sz w:val="28"/>
        </w:rPr>
      </w:pPr>
      <w:r>
        <w:rPr>
          <w:sz w:val="28"/>
        </w:rPr>
        <w:t xml:space="preserve">4. </w:t>
      </w:r>
      <w:r w:rsidR="008761B9" w:rsidRPr="002012BF">
        <w:rPr>
          <w:sz w:val="28"/>
        </w:rPr>
        <w:t>Контроль за исполнением настоящего распоряжения возложить на начальника управления финансов Ильяшенко</w:t>
      </w:r>
      <w:r w:rsidR="000A6A51">
        <w:rPr>
          <w:sz w:val="28"/>
        </w:rPr>
        <w:t xml:space="preserve"> </w:t>
      </w:r>
      <w:r w:rsidRPr="002012BF">
        <w:rPr>
          <w:sz w:val="28"/>
        </w:rPr>
        <w:t>Е.В</w:t>
      </w:r>
      <w:r w:rsidR="008761B9" w:rsidRPr="002012BF">
        <w:rPr>
          <w:sz w:val="28"/>
        </w:rPr>
        <w:t>.</w:t>
      </w:r>
    </w:p>
    <w:p w:rsidR="002012BF" w:rsidRDefault="002012BF" w:rsidP="008371DA">
      <w:pPr>
        <w:pStyle w:val="af"/>
        <w:shd w:val="clear" w:color="auto" w:fill="FFFFFF"/>
        <w:tabs>
          <w:tab w:val="left" w:pos="7230"/>
        </w:tabs>
        <w:spacing w:after="0" w:line="240" w:lineRule="auto"/>
        <w:ind w:left="0"/>
        <w:contextualSpacing w:val="0"/>
        <w:jc w:val="both"/>
        <w:rPr>
          <w:rFonts w:ascii="Times New Roman" w:eastAsia="Times New Roman" w:hAnsi="Times New Roman"/>
          <w:b/>
          <w:sz w:val="28"/>
          <w:szCs w:val="28"/>
          <w:shd w:val="clear" w:color="auto" w:fill="FFFFFF"/>
        </w:rPr>
      </w:pPr>
    </w:p>
    <w:p w:rsidR="000A6A51" w:rsidRDefault="000A6A51" w:rsidP="008371DA">
      <w:pPr>
        <w:pStyle w:val="af"/>
        <w:shd w:val="clear" w:color="auto" w:fill="FFFFFF"/>
        <w:tabs>
          <w:tab w:val="left" w:pos="7230"/>
        </w:tabs>
        <w:spacing w:after="0" w:line="240" w:lineRule="auto"/>
        <w:ind w:left="0"/>
        <w:contextualSpacing w:val="0"/>
        <w:jc w:val="both"/>
        <w:rPr>
          <w:rFonts w:ascii="Times New Roman" w:eastAsia="Times New Roman" w:hAnsi="Times New Roman"/>
          <w:b/>
          <w:sz w:val="28"/>
          <w:szCs w:val="28"/>
          <w:shd w:val="clear" w:color="auto" w:fill="FFFFFF"/>
        </w:rPr>
      </w:pPr>
    </w:p>
    <w:p w:rsidR="00A31DE1" w:rsidRDefault="008371DA" w:rsidP="002012BF">
      <w:pPr>
        <w:pStyle w:val="af"/>
        <w:shd w:val="clear" w:color="auto" w:fill="FFFFFF"/>
        <w:tabs>
          <w:tab w:val="left" w:pos="7230"/>
        </w:tabs>
        <w:spacing w:after="0" w:line="240" w:lineRule="auto"/>
        <w:ind w:left="0"/>
        <w:contextualSpacing w:val="0"/>
        <w:jc w:val="both"/>
      </w:pPr>
      <w:r>
        <w:rPr>
          <w:rFonts w:ascii="Times New Roman" w:eastAsia="Times New Roman" w:hAnsi="Times New Roman"/>
          <w:b/>
          <w:sz w:val="28"/>
          <w:szCs w:val="28"/>
          <w:shd w:val="clear" w:color="auto" w:fill="FFFFFF"/>
        </w:rPr>
        <w:t xml:space="preserve">Глава </w:t>
      </w:r>
      <w:r w:rsidR="00803430" w:rsidRPr="00803430">
        <w:rPr>
          <w:rFonts w:ascii="Times New Roman" w:eastAsia="Times New Roman" w:hAnsi="Times New Roman"/>
          <w:b/>
          <w:sz w:val="28"/>
          <w:szCs w:val="28"/>
          <w:shd w:val="clear" w:color="auto" w:fill="FFFFFF"/>
        </w:rPr>
        <w:t xml:space="preserve">муниципального района </w:t>
      </w:r>
      <w:r>
        <w:rPr>
          <w:rFonts w:ascii="Times New Roman" w:eastAsia="Times New Roman" w:hAnsi="Times New Roman"/>
          <w:b/>
          <w:sz w:val="28"/>
          <w:szCs w:val="28"/>
          <w:shd w:val="clear" w:color="auto" w:fill="FFFFFF"/>
        </w:rPr>
        <w:t xml:space="preserve">           </w:t>
      </w:r>
      <w:r w:rsidR="000A6A51">
        <w:rPr>
          <w:rFonts w:ascii="Times New Roman" w:eastAsia="Times New Roman" w:hAnsi="Times New Roman"/>
          <w:b/>
          <w:sz w:val="28"/>
          <w:szCs w:val="28"/>
          <w:shd w:val="clear" w:color="auto" w:fill="FFFFFF"/>
        </w:rPr>
        <w:t xml:space="preserve"> </w:t>
      </w:r>
      <w:r>
        <w:rPr>
          <w:rFonts w:ascii="Times New Roman" w:eastAsia="Times New Roman" w:hAnsi="Times New Roman"/>
          <w:b/>
          <w:sz w:val="28"/>
          <w:szCs w:val="28"/>
          <w:shd w:val="clear" w:color="auto" w:fill="FFFFFF"/>
        </w:rPr>
        <w:t xml:space="preserve">                                             В.Г. Лазарев</w:t>
      </w:r>
    </w:p>
    <w:p w:rsidR="0092775F" w:rsidRDefault="008371DA" w:rsidP="005A7B42">
      <w:pPr>
        <w:tabs>
          <w:tab w:val="left" w:pos="9639"/>
        </w:tabs>
        <w:ind w:right="6"/>
      </w:pPr>
      <w:r w:rsidRPr="004E36CF">
        <w:t>Исп.</w:t>
      </w:r>
      <w:r w:rsidR="00803430">
        <w:t>:</w:t>
      </w:r>
      <w:r w:rsidR="000A6A51">
        <w:t xml:space="preserve"> </w:t>
      </w:r>
      <w:r w:rsidR="008761B9">
        <w:t>Денисов И.Н.</w:t>
      </w:r>
    </w:p>
    <w:p w:rsidR="002012BF" w:rsidRPr="002012BF" w:rsidRDefault="002012BF" w:rsidP="002012BF">
      <w:pPr>
        <w:ind w:left="6237"/>
        <w:rPr>
          <w:b/>
          <w:sz w:val="28"/>
          <w:szCs w:val="28"/>
        </w:rPr>
      </w:pPr>
      <w:r w:rsidRPr="002012BF">
        <w:rPr>
          <w:b/>
          <w:sz w:val="28"/>
          <w:szCs w:val="28"/>
        </w:rPr>
        <w:lastRenderedPageBreak/>
        <w:t>Приложение</w:t>
      </w:r>
    </w:p>
    <w:p w:rsidR="002012BF" w:rsidRPr="002012BF" w:rsidRDefault="002012BF" w:rsidP="002012BF">
      <w:pPr>
        <w:ind w:left="6237"/>
        <w:rPr>
          <w:b/>
          <w:sz w:val="28"/>
          <w:szCs w:val="28"/>
        </w:rPr>
      </w:pPr>
      <w:r w:rsidRPr="002012BF">
        <w:rPr>
          <w:b/>
          <w:sz w:val="28"/>
          <w:szCs w:val="28"/>
        </w:rPr>
        <w:t>к распоряжению администрации</w:t>
      </w:r>
      <w:r>
        <w:rPr>
          <w:b/>
          <w:sz w:val="28"/>
          <w:szCs w:val="28"/>
        </w:rPr>
        <w:t xml:space="preserve"> МР</w:t>
      </w:r>
    </w:p>
    <w:p w:rsidR="002012BF" w:rsidRPr="002012BF" w:rsidRDefault="002012BF" w:rsidP="002012BF">
      <w:pPr>
        <w:ind w:left="6237"/>
        <w:rPr>
          <w:b/>
          <w:sz w:val="28"/>
          <w:szCs w:val="28"/>
        </w:rPr>
      </w:pPr>
      <w:r>
        <w:rPr>
          <w:b/>
          <w:sz w:val="28"/>
          <w:szCs w:val="28"/>
        </w:rPr>
        <w:t xml:space="preserve">от 10.10.2025 </w:t>
      </w:r>
      <w:r w:rsidRPr="002012BF">
        <w:rPr>
          <w:b/>
          <w:sz w:val="28"/>
          <w:szCs w:val="28"/>
        </w:rPr>
        <w:t xml:space="preserve">года № </w:t>
      </w:r>
      <w:r>
        <w:rPr>
          <w:b/>
          <w:sz w:val="28"/>
          <w:szCs w:val="28"/>
        </w:rPr>
        <w:t>256-р</w:t>
      </w:r>
    </w:p>
    <w:p w:rsidR="002012BF" w:rsidRPr="002012BF" w:rsidRDefault="002012BF" w:rsidP="002012BF">
      <w:pPr>
        <w:jc w:val="center"/>
        <w:rPr>
          <w:b/>
          <w:sz w:val="28"/>
          <w:szCs w:val="28"/>
          <w:highlight w:val="yellow"/>
        </w:rPr>
      </w:pPr>
    </w:p>
    <w:p w:rsidR="002012BF" w:rsidRPr="002012BF" w:rsidRDefault="002012BF" w:rsidP="002012BF">
      <w:pPr>
        <w:jc w:val="center"/>
        <w:rPr>
          <w:b/>
          <w:sz w:val="28"/>
          <w:szCs w:val="28"/>
        </w:rPr>
      </w:pPr>
      <w:r w:rsidRPr="002012BF">
        <w:rPr>
          <w:b/>
          <w:sz w:val="28"/>
          <w:szCs w:val="28"/>
        </w:rPr>
        <w:t>Состав комиссии</w:t>
      </w:r>
    </w:p>
    <w:p w:rsidR="002012BF" w:rsidRPr="002012BF" w:rsidRDefault="002012BF" w:rsidP="002012BF">
      <w:pPr>
        <w:jc w:val="center"/>
        <w:rPr>
          <w:b/>
          <w:sz w:val="28"/>
          <w:szCs w:val="28"/>
        </w:rPr>
      </w:pPr>
      <w:r w:rsidRPr="002012BF">
        <w:rPr>
          <w:b/>
          <w:sz w:val="28"/>
          <w:szCs w:val="28"/>
        </w:rPr>
        <w:t xml:space="preserve"> по разработке проекта решения «О бюджете Калининского муниципального района на 2026 год и на плановый период 2027 и 2028 годов» и прогноза консолидированного бюджета Калининского муниципального района на 2026-2028 годы</w:t>
      </w:r>
    </w:p>
    <w:p w:rsidR="002012BF" w:rsidRDefault="002012BF" w:rsidP="002012BF">
      <w:pPr>
        <w:jc w:val="center"/>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945"/>
      </w:tblGrid>
      <w:tr w:rsidR="002012BF" w:rsidRPr="000C48CC" w:rsidTr="000B3D2E">
        <w:tc>
          <w:tcPr>
            <w:tcW w:w="2802" w:type="dxa"/>
          </w:tcPr>
          <w:p w:rsidR="002012BF" w:rsidRPr="000C48CC" w:rsidRDefault="006D37DE" w:rsidP="006D37DE">
            <w:pPr>
              <w:jc w:val="both"/>
              <w:rPr>
                <w:sz w:val="27"/>
                <w:szCs w:val="27"/>
              </w:rPr>
            </w:pPr>
            <w:r w:rsidRPr="000C48CC">
              <w:rPr>
                <w:sz w:val="27"/>
                <w:szCs w:val="27"/>
              </w:rPr>
              <w:t>Лазарев В.Г.</w:t>
            </w:r>
          </w:p>
        </w:tc>
        <w:tc>
          <w:tcPr>
            <w:tcW w:w="6945" w:type="dxa"/>
          </w:tcPr>
          <w:p w:rsidR="002012BF" w:rsidRPr="000C48CC" w:rsidRDefault="000B3D2E" w:rsidP="006D37DE">
            <w:pPr>
              <w:jc w:val="both"/>
              <w:rPr>
                <w:sz w:val="27"/>
                <w:szCs w:val="27"/>
              </w:rPr>
            </w:pPr>
            <w:r>
              <w:rPr>
                <w:sz w:val="27"/>
                <w:szCs w:val="27"/>
              </w:rPr>
              <w:t>-</w:t>
            </w:r>
            <w:r w:rsidR="006D37DE" w:rsidRPr="000C48CC">
              <w:rPr>
                <w:sz w:val="27"/>
                <w:szCs w:val="27"/>
              </w:rPr>
              <w:t xml:space="preserve"> глава муниципального района – председатель комиссии;</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Ильяшенко Е.В.</w:t>
            </w:r>
          </w:p>
        </w:tc>
        <w:tc>
          <w:tcPr>
            <w:tcW w:w="6945" w:type="dxa"/>
          </w:tcPr>
          <w:p w:rsidR="006D37DE" w:rsidRPr="000C48CC" w:rsidRDefault="000B3D2E" w:rsidP="006D37DE">
            <w:pPr>
              <w:pStyle w:val="af"/>
              <w:spacing w:after="0" w:line="240" w:lineRule="auto"/>
              <w:ind w:left="0"/>
              <w:contextualSpacing w:val="0"/>
              <w:jc w:val="both"/>
              <w:rPr>
                <w:rFonts w:ascii="Times New Roman" w:hAnsi="Times New Roman"/>
                <w:sz w:val="27"/>
                <w:szCs w:val="27"/>
              </w:rPr>
            </w:pPr>
            <w:r>
              <w:rPr>
                <w:rFonts w:ascii="Times New Roman" w:hAnsi="Times New Roman"/>
                <w:sz w:val="27"/>
                <w:szCs w:val="27"/>
              </w:rPr>
              <w:t>-</w:t>
            </w:r>
            <w:r w:rsidR="006D37DE" w:rsidRPr="000C48CC">
              <w:rPr>
                <w:rFonts w:ascii="Times New Roman" w:hAnsi="Times New Roman"/>
                <w:sz w:val="27"/>
                <w:szCs w:val="27"/>
              </w:rPr>
              <w:t xml:space="preserve"> начальник управления финансов администрации муниципального района – заместитель председателя комиссии;</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Денисов И.Н.</w:t>
            </w:r>
          </w:p>
        </w:tc>
        <w:tc>
          <w:tcPr>
            <w:tcW w:w="6945" w:type="dxa"/>
          </w:tcPr>
          <w:p w:rsidR="006D37DE" w:rsidRPr="000C48CC" w:rsidRDefault="000B3D2E" w:rsidP="006D37DE">
            <w:pPr>
              <w:jc w:val="both"/>
              <w:rPr>
                <w:sz w:val="27"/>
                <w:szCs w:val="27"/>
              </w:rPr>
            </w:pPr>
            <w:r>
              <w:rPr>
                <w:sz w:val="27"/>
                <w:szCs w:val="27"/>
              </w:rPr>
              <w:t>-</w:t>
            </w:r>
            <w:r w:rsidR="006D37DE" w:rsidRPr="000C48CC">
              <w:rPr>
                <w:sz w:val="27"/>
                <w:szCs w:val="27"/>
              </w:rPr>
              <w:t xml:space="preserve"> начальник отдела планирования и исполнения бюджета управления финансов администрации муниципального района – секретарь комиссии.</w:t>
            </w:r>
          </w:p>
        </w:tc>
      </w:tr>
      <w:tr w:rsidR="006D37DE" w:rsidRPr="000C48CC" w:rsidTr="000B3D2E">
        <w:tc>
          <w:tcPr>
            <w:tcW w:w="9747" w:type="dxa"/>
            <w:gridSpan w:val="2"/>
          </w:tcPr>
          <w:p w:rsidR="006D37DE" w:rsidRPr="000C48CC" w:rsidRDefault="006D37DE" w:rsidP="006D37DE">
            <w:pPr>
              <w:jc w:val="center"/>
              <w:rPr>
                <w:b/>
                <w:sz w:val="27"/>
                <w:szCs w:val="27"/>
              </w:rPr>
            </w:pPr>
            <w:r w:rsidRPr="000C48CC">
              <w:rPr>
                <w:b/>
                <w:sz w:val="27"/>
                <w:szCs w:val="27"/>
              </w:rPr>
              <w:t>Члены комиссии</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Кузина Т.Г.</w:t>
            </w:r>
          </w:p>
        </w:tc>
        <w:tc>
          <w:tcPr>
            <w:tcW w:w="6945" w:type="dxa"/>
          </w:tcPr>
          <w:p w:rsidR="006D37DE" w:rsidRPr="000C48CC" w:rsidRDefault="000B3D2E" w:rsidP="006D37DE">
            <w:pPr>
              <w:jc w:val="both"/>
              <w:rPr>
                <w:sz w:val="27"/>
                <w:szCs w:val="27"/>
              </w:rPr>
            </w:pPr>
            <w:r>
              <w:rPr>
                <w:sz w:val="27"/>
                <w:szCs w:val="27"/>
              </w:rPr>
              <w:t>-</w:t>
            </w:r>
            <w:r w:rsidR="006D37DE" w:rsidRPr="000C48CC">
              <w:rPr>
                <w:sz w:val="27"/>
                <w:szCs w:val="27"/>
              </w:rPr>
              <w:t xml:space="preserve"> первый заместитель главы администрации муниципального района;</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Захарова О.Ю.</w:t>
            </w:r>
          </w:p>
        </w:tc>
        <w:tc>
          <w:tcPr>
            <w:tcW w:w="6945" w:type="dxa"/>
          </w:tcPr>
          <w:p w:rsidR="006D37DE" w:rsidRPr="000C48CC" w:rsidRDefault="006D37DE" w:rsidP="006D37DE">
            <w:pPr>
              <w:jc w:val="both"/>
              <w:rPr>
                <w:sz w:val="27"/>
                <w:szCs w:val="27"/>
              </w:rPr>
            </w:pPr>
            <w:r w:rsidRPr="000C48CC">
              <w:rPr>
                <w:sz w:val="27"/>
                <w:szCs w:val="27"/>
              </w:rPr>
              <w:t>- заместитель главы администрации муниципального района по социальной сфере;</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Солодовникова О.В.</w:t>
            </w:r>
          </w:p>
        </w:tc>
        <w:tc>
          <w:tcPr>
            <w:tcW w:w="6945" w:type="dxa"/>
          </w:tcPr>
          <w:p w:rsidR="006D37DE" w:rsidRPr="000C48CC" w:rsidRDefault="006D37DE" w:rsidP="006D37DE">
            <w:pPr>
              <w:jc w:val="both"/>
              <w:rPr>
                <w:sz w:val="27"/>
                <w:szCs w:val="27"/>
              </w:rPr>
            </w:pPr>
            <w:r w:rsidRPr="000C48CC">
              <w:rPr>
                <w:sz w:val="27"/>
                <w:szCs w:val="27"/>
              </w:rPr>
              <w:t>- руководитель аппарата администрации муниципального района;</w:t>
            </w:r>
          </w:p>
        </w:tc>
      </w:tr>
      <w:tr w:rsidR="006D37DE" w:rsidRPr="000C48CC" w:rsidTr="000B3D2E">
        <w:trPr>
          <w:trHeight w:val="724"/>
        </w:trPr>
        <w:tc>
          <w:tcPr>
            <w:tcW w:w="2802" w:type="dxa"/>
          </w:tcPr>
          <w:p w:rsidR="006D37DE" w:rsidRPr="000C48CC" w:rsidRDefault="006D37DE" w:rsidP="006D37DE">
            <w:pPr>
              <w:jc w:val="both"/>
              <w:rPr>
                <w:sz w:val="27"/>
                <w:szCs w:val="27"/>
              </w:rPr>
            </w:pPr>
            <w:r w:rsidRPr="000C48CC">
              <w:rPr>
                <w:sz w:val="27"/>
                <w:szCs w:val="27"/>
              </w:rPr>
              <w:t>Сигачева С.Н.</w:t>
            </w:r>
          </w:p>
        </w:tc>
        <w:tc>
          <w:tcPr>
            <w:tcW w:w="6945" w:type="dxa"/>
          </w:tcPr>
          <w:p w:rsidR="006D37DE" w:rsidRPr="000C48CC" w:rsidRDefault="000B3D2E" w:rsidP="006D37DE">
            <w:pPr>
              <w:pStyle w:val="af"/>
              <w:spacing w:after="0" w:line="240" w:lineRule="auto"/>
              <w:ind w:left="0"/>
              <w:contextualSpacing w:val="0"/>
              <w:jc w:val="both"/>
              <w:rPr>
                <w:rFonts w:ascii="Times New Roman" w:hAnsi="Times New Roman"/>
                <w:sz w:val="27"/>
                <w:szCs w:val="27"/>
              </w:rPr>
            </w:pPr>
            <w:r>
              <w:rPr>
                <w:rFonts w:ascii="Times New Roman" w:hAnsi="Times New Roman"/>
                <w:sz w:val="27"/>
                <w:szCs w:val="27"/>
              </w:rPr>
              <w:t>-</w:t>
            </w:r>
            <w:r w:rsidR="006D37DE" w:rsidRPr="000C48CC">
              <w:rPr>
                <w:rFonts w:ascii="Times New Roman" w:hAnsi="Times New Roman"/>
                <w:sz w:val="27"/>
                <w:szCs w:val="27"/>
              </w:rPr>
              <w:t xml:space="preserve"> начальник управления земельно-имущественных отношений администрации муниципального района;</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Соболев А.Ф.</w:t>
            </w:r>
          </w:p>
        </w:tc>
        <w:tc>
          <w:tcPr>
            <w:tcW w:w="6945" w:type="dxa"/>
          </w:tcPr>
          <w:p w:rsidR="006D37DE" w:rsidRPr="000C48CC" w:rsidRDefault="000B3D2E" w:rsidP="006D37DE">
            <w:pPr>
              <w:pStyle w:val="af"/>
              <w:spacing w:after="0" w:line="240" w:lineRule="auto"/>
              <w:ind w:left="0"/>
              <w:contextualSpacing w:val="0"/>
              <w:jc w:val="both"/>
              <w:rPr>
                <w:rFonts w:ascii="Times New Roman" w:hAnsi="Times New Roman"/>
                <w:sz w:val="27"/>
                <w:szCs w:val="27"/>
              </w:rPr>
            </w:pPr>
            <w:r>
              <w:rPr>
                <w:rFonts w:ascii="Times New Roman" w:hAnsi="Times New Roman"/>
                <w:sz w:val="27"/>
                <w:szCs w:val="27"/>
              </w:rPr>
              <w:t>-</w:t>
            </w:r>
            <w:r w:rsidR="006D37DE" w:rsidRPr="000C48CC">
              <w:rPr>
                <w:rFonts w:ascii="Times New Roman" w:hAnsi="Times New Roman"/>
                <w:sz w:val="27"/>
                <w:szCs w:val="27"/>
              </w:rPr>
              <w:t xml:space="preserve"> начальник управления ЖКХ администрации муниципального района;</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Аляева Н.В.</w:t>
            </w:r>
          </w:p>
        </w:tc>
        <w:tc>
          <w:tcPr>
            <w:tcW w:w="6945" w:type="dxa"/>
          </w:tcPr>
          <w:p w:rsidR="006D37DE" w:rsidRPr="000C48CC" w:rsidRDefault="000B3D2E" w:rsidP="006D37DE">
            <w:pPr>
              <w:jc w:val="both"/>
              <w:rPr>
                <w:sz w:val="27"/>
                <w:szCs w:val="27"/>
              </w:rPr>
            </w:pPr>
            <w:r>
              <w:rPr>
                <w:sz w:val="27"/>
                <w:szCs w:val="27"/>
              </w:rPr>
              <w:t>-</w:t>
            </w:r>
            <w:r w:rsidR="006D37DE" w:rsidRPr="000C48CC">
              <w:rPr>
                <w:sz w:val="27"/>
                <w:szCs w:val="27"/>
              </w:rPr>
              <w:t xml:space="preserve"> начальник управления образования администрации муниципального района;</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Кузнецова Л.А.</w:t>
            </w:r>
          </w:p>
        </w:tc>
        <w:tc>
          <w:tcPr>
            <w:tcW w:w="6945" w:type="dxa"/>
          </w:tcPr>
          <w:p w:rsidR="006D37DE" w:rsidRPr="000C48CC" w:rsidRDefault="006D37DE" w:rsidP="006D37DE">
            <w:pPr>
              <w:jc w:val="both"/>
              <w:rPr>
                <w:sz w:val="27"/>
                <w:szCs w:val="27"/>
              </w:rPr>
            </w:pPr>
            <w:r w:rsidRPr="000C48CC">
              <w:rPr>
                <w:sz w:val="27"/>
                <w:szCs w:val="27"/>
              </w:rPr>
              <w:t xml:space="preserve">- начальник управления экономики и инвестиционной политики администрации </w:t>
            </w:r>
            <w:r w:rsidR="000C48CC" w:rsidRPr="000C48CC">
              <w:rPr>
                <w:sz w:val="27"/>
                <w:szCs w:val="27"/>
              </w:rPr>
              <w:t>муниципального района</w:t>
            </w:r>
            <w:r w:rsidRPr="000C48CC">
              <w:rPr>
                <w:sz w:val="27"/>
                <w:szCs w:val="27"/>
              </w:rPr>
              <w:t>;</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Шилина О.О.</w:t>
            </w:r>
          </w:p>
        </w:tc>
        <w:tc>
          <w:tcPr>
            <w:tcW w:w="6945" w:type="dxa"/>
          </w:tcPr>
          <w:p w:rsidR="006D37DE" w:rsidRPr="000C48CC" w:rsidRDefault="000B3D2E" w:rsidP="006D37DE">
            <w:pPr>
              <w:pStyle w:val="af"/>
              <w:spacing w:after="0" w:line="240" w:lineRule="auto"/>
              <w:ind w:left="0"/>
              <w:contextualSpacing w:val="0"/>
              <w:jc w:val="both"/>
              <w:rPr>
                <w:rFonts w:ascii="Times New Roman" w:hAnsi="Times New Roman"/>
                <w:sz w:val="27"/>
                <w:szCs w:val="27"/>
              </w:rPr>
            </w:pPr>
            <w:r>
              <w:rPr>
                <w:rFonts w:ascii="Times New Roman" w:hAnsi="Times New Roman"/>
                <w:sz w:val="27"/>
                <w:szCs w:val="27"/>
              </w:rPr>
              <w:t>-</w:t>
            </w:r>
            <w:r w:rsidR="006D37DE" w:rsidRPr="000C48CC">
              <w:rPr>
                <w:rFonts w:ascii="Times New Roman" w:hAnsi="Times New Roman"/>
                <w:sz w:val="27"/>
                <w:szCs w:val="27"/>
              </w:rPr>
              <w:t xml:space="preserve"> начальника отдела культуры и общественных отношений администрации </w:t>
            </w:r>
            <w:r w:rsidR="000C48CC" w:rsidRPr="000C48CC">
              <w:rPr>
                <w:rFonts w:ascii="Times New Roman" w:hAnsi="Times New Roman"/>
                <w:sz w:val="27"/>
                <w:szCs w:val="27"/>
              </w:rPr>
              <w:t>муниципального района</w:t>
            </w:r>
            <w:r w:rsidR="006D37DE" w:rsidRPr="000C48CC">
              <w:rPr>
                <w:rFonts w:ascii="Times New Roman" w:hAnsi="Times New Roman"/>
                <w:sz w:val="27"/>
                <w:szCs w:val="27"/>
              </w:rPr>
              <w:t>;</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Макарова И.Н.</w:t>
            </w:r>
          </w:p>
        </w:tc>
        <w:tc>
          <w:tcPr>
            <w:tcW w:w="6945" w:type="dxa"/>
          </w:tcPr>
          <w:p w:rsidR="006D37DE" w:rsidRPr="000C48CC" w:rsidRDefault="006D37DE" w:rsidP="006D37DE">
            <w:pPr>
              <w:pStyle w:val="af"/>
              <w:spacing w:after="0" w:line="240" w:lineRule="auto"/>
              <w:ind w:left="0"/>
              <w:contextualSpacing w:val="0"/>
              <w:jc w:val="both"/>
              <w:rPr>
                <w:rFonts w:ascii="Times New Roman" w:hAnsi="Times New Roman"/>
                <w:sz w:val="27"/>
                <w:szCs w:val="27"/>
              </w:rPr>
            </w:pPr>
            <w:r w:rsidRPr="000C48CC">
              <w:rPr>
                <w:rFonts w:ascii="Times New Roman" w:hAnsi="Times New Roman"/>
                <w:sz w:val="27"/>
                <w:szCs w:val="27"/>
              </w:rPr>
              <w:t xml:space="preserve">- начальник отдела по правовому обеспечению администрации </w:t>
            </w:r>
            <w:r w:rsidR="000C48CC" w:rsidRPr="000C48CC">
              <w:rPr>
                <w:rFonts w:ascii="Times New Roman" w:hAnsi="Times New Roman"/>
                <w:sz w:val="27"/>
                <w:szCs w:val="27"/>
              </w:rPr>
              <w:t>муниципального района</w:t>
            </w:r>
            <w:r w:rsidRPr="000C48CC">
              <w:rPr>
                <w:rFonts w:ascii="Times New Roman" w:hAnsi="Times New Roman"/>
                <w:sz w:val="27"/>
                <w:szCs w:val="27"/>
              </w:rPr>
              <w:t>;</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Нугаев С.С.</w:t>
            </w:r>
          </w:p>
        </w:tc>
        <w:tc>
          <w:tcPr>
            <w:tcW w:w="6945" w:type="dxa"/>
          </w:tcPr>
          <w:p w:rsidR="006D37DE" w:rsidRPr="000C48CC" w:rsidRDefault="000B3D2E" w:rsidP="006D37DE">
            <w:pPr>
              <w:jc w:val="both"/>
              <w:rPr>
                <w:sz w:val="27"/>
                <w:szCs w:val="27"/>
              </w:rPr>
            </w:pPr>
            <w:r>
              <w:rPr>
                <w:sz w:val="27"/>
                <w:szCs w:val="27"/>
              </w:rPr>
              <w:t>-</w:t>
            </w:r>
            <w:r w:rsidR="006D37DE" w:rsidRPr="000C48CC">
              <w:rPr>
                <w:sz w:val="27"/>
                <w:szCs w:val="27"/>
              </w:rPr>
              <w:t xml:space="preserve"> председатель постоянной комиссии Калининского районного Собрания по бюджету, финансовой деятельности, экономическому развитию и управлению муниципальной собственностью (по согласованию);</w:t>
            </w:r>
          </w:p>
        </w:tc>
      </w:tr>
      <w:tr w:rsidR="006D37DE" w:rsidRPr="000C48CC" w:rsidTr="000B3D2E">
        <w:tc>
          <w:tcPr>
            <w:tcW w:w="2802" w:type="dxa"/>
          </w:tcPr>
          <w:p w:rsidR="006D37DE" w:rsidRPr="000C48CC" w:rsidRDefault="006D37DE" w:rsidP="006D37DE">
            <w:pPr>
              <w:jc w:val="both"/>
              <w:rPr>
                <w:sz w:val="27"/>
                <w:szCs w:val="27"/>
              </w:rPr>
            </w:pPr>
            <w:r w:rsidRPr="000C48CC">
              <w:rPr>
                <w:sz w:val="27"/>
                <w:szCs w:val="27"/>
              </w:rPr>
              <w:t>Денисова С.А.</w:t>
            </w:r>
          </w:p>
        </w:tc>
        <w:tc>
          <w:tcPr>
            <w:tcW w:w="6945" w:type="dxa"/>
          </w:tcPr>
          <w:p w:rsidR="006D37DE" w:rsidRDefault="006D37DE" w:rsidP="006D37DE">
            <w:pPr>
              <w:pStyle w:val="af"/>
              <w:spacing w:after="0" w:line="240" w:lineRule="auto"/>
              <w:ind w:left="0"/>
              <w:contextualSpacing w:val="0"/>
              <w:jc w:val="both"/>
              <w:rPr>
                <w:rFonts w:ascii="Times New Roman" w:hAnsi="Times New Roman"/>
                <w:sz w:val="27"/>
                <w:szCs w:val="27"/>
              </w:rPr>
            </w:pPr>
            <w:r w:rsidRPr="000C48CC">
              <w:rPr>
                <w:rFonts w:ascii="Times New Roman" w:hAnsi="Times New Roman"/>
                <w:sz w:val="27"/>
                <w:szCs w:val="27"/>
              </w:rPr>
              <w:t>- председатель постоянной комиссии Калининского районного Собрания по социальным вопросам (по согласованию)</w:t>
            </w:r>
          </w:p>
          <w:p w:rsidR="000B3D2E" w:rsidRDefault="000B3D2E" w:rsidP="006D37DE">
            <w:pPr>
              <w:pStyle w:val="af"/>
              <w:spacing w:after="0" w:line="240" w:lineRule="auto"/>
              <w:ind w:left="0"/>
              <w:contextualSpacing w:val="0"/>
              <w:jc w:val="both"/>
              <w:rPr>
                <w:rFonts w:ascii="Times New Roman" w:hAnsi="Times New Roman"/>
                <w:sz w:val="27"/>
                <w:szCs w:val="27"/>
              </w:rPr>
            </w:pPr>
          </w:p>
          <w:p w:rsidR="000B3D2E" w:rsidRPr="000C48CC" w:rsidRDefault="000B3D2E" w:rsidP="006D37DE">
            <w:pPr>
              <w:pStyle w:val="af"/>
              <w:spacing w:after="0" w:line="240" w:lineRule="auto"/>
              <w:ind w:left="0"/>
              <w:contextualSpacing w:val="0"/>
              <w:jc w:val="both"/>
              <w:rPr>
                <w:rFonts w:ascii="Times New Roman" w:hAnsi="Times New Roman"/>
                <w:sz w:val="27"/>
                <w:szCs w:val="27"/>
              </w:rPr>
            </w:pPr>
          </w:p>
        </w:tc>
      </w:tr>
    </w:tbl>
    <w:p w:rsidR="000A6A51" w:rsidRDefault="006D37DE" w:rsidP="006D37DE">
      <w:pPr>
        <w:tabs>
          <w:tab w:val="left" w:pos="9639"/>
        </w:tabs>
        <w:ind w:right="6"/>
        <w:jc w:val="center"/>
        <w:rPr>
          <w:sz w:val="28"/>
          <w:szCs w:val="28"/>
        </w:rPr>
      </w:pPr>
      <w:bookmarkStart w:id="0" w:name="_GoBack"/>
      <w:bookmarkEnd w:id="0"/>
      <w:r>
        <w:rPr>
          <w:sz w:val="28"/>
          <w:szCs w:val="28"/>
        </w:rPr>
        <w:t>___________________________</w:t>
      </w:r>
    </w:p>
    <w:sectPr w:rsidR="000A6A51" w:rsidSect="000A6A51">
      <w:footnotePr>
        <w:pos w:val="beneathText"/>
      </w:footnotePr>
      <w:pgSz w:w="11905" w:h="16837"/>
      <w:pgMar w:top="851"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E3" w:rsidRDefault="00480CE3">
      <w:r>
        <w:separator/>
      </w:r>
    </w:p>
  </w:endnote>
  <w:endnote w:type="continuationSeparator" w:id="1">
    <w:p w:rsidR="00480CE3" w:rsidRDefault="00480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MS Mincho"/>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E3" w:rsidRDefault="00480CE3">
      <w:r>
        <w:separator/>
      </w:r>
    </w:p>
  </w:footnote>
  <w:footnote w:type="continuationSeparator" w:id="1">
    <w:p w:rsidR="00480CE3" w:rsidRDefault="00480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B63783A"/>
    <w:multiLevelType w:val="hybridMultilevel"/>
    <w:tmpl w:val="536AA47A"/>
    <w:lvl w:ilvl="0" w:tplc="82B030D6">
      <w:start w:val="4"/>
      <w:numFmt w:val="decimal"/>
      <w:lvlText w:val="%1)"/>
      <w:lvlJc w:val="left"/>
      <w:pPr>
        <w:ind w:left="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526BC1C">
      <w:start w:val="1"/>
      <w:numFmt w:val="lowerLetter"/>
      <w:lvlText w:val="%2"/>
      <w:lvlJc w:val="left"/>
      <w:pPr>
        <w:ind w:left="1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61422BE">
      <w:start w:val="1"/>
      <w:numFmt w:val="lowerRoman"/>
      <w:lvlText w:val="%3"/>
      <w:lvlJc w:val="left"/>
      <w:pPr>
        <w:ind w:left="1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FCEDEEE">
      <w:start w:val="1"/>
      <w:numFmt w:val="decimal"/>
      <w:lvlText w:val="%4"/>
      <w:lvlJc w:val="left"/>
      <w:pPr>
        <w:ind w:left="2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22ED82">
      <w:start w:val="1"/>
      <w:numFmt w:val="lowerLetter"/>
      <w:lvlText w:val="%5"/>
      <w:lvlJc w:val="left"/>
      <w:pPr>
        <w:ind w:left="3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932E13E">
      <w:start w:val="1"/>
      <w:numFmt w:val="lowerRoman"/>
      <w:lvlText w:val="%6"/>
      <w:lvlJc w:val="left"/>
      <w:pPr>
        <w:ind w:left="3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C6637CC">
      <w:start w:val="1"/>
      <w:numFmt w:val="decimal"/>
      <w:lvlText w:val="%7"/>
      <w:lvlJc w:val="left"/>
      <w:pPr>
        <w:ind w:left="4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B98F5AE">
      <w:start w:val="1"/>
      <w:numFmt w:val="lowerLetter"/>
      <w:lvlText w:val="%8"/>
      <w:lvlJc w:val="left"/>
      <w:pPr>
        <w:ind w:left="5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9D0342E">
      <w:start w:val="1"/>
      <w:numFmt w:val="lowerRoman"/>
      <w:lvlText w:val="%9"/>
      <w:lvlJc w:val="left"/>
      <w:pPr>
        <w:ind w:left="6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7EF6EF0"/>
    <w:multiLevelType w:val="hybridMultilevel"/>
    <w:tmpl w:val="CE2AD9D4"/>
    <w:lvl w:ilvl="0" w:tplc="35CC226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66DAE"/>
    <w:multiLevelType w:val="hybridMultilevel"/>
    <w:tmpl w:val="C0204662"/>
    <w:lvl w:ilvl="0" w:tplc="E0606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3674E7"/>
    <w:multiLevelType w:val="hybridMultilevel"/>
    <w:tmpl w:val="2CDA3678"/>
    <w:lvl w:ilvl="0" w:tplc="219474D6">
      <w:start w:val="1"/>
      <w:numFmt w:val="decimal"/>
      <w:lvlText w:val="%1)"/>
      <w:lvlJc w:val="left"/>
      <w:pPr>
        <w:ind w:left="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C4EC2A8">
      <w:start w:val="1"/>
      <w:numFmt w:val="lowerLetter"/>
      <w:lvlText w:val="%2"/>
      <w:lvlJc w:val="left"/>
      <w:pPr>
        <w:ind w:left="1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45CB09A">
      <w:start w:val="1"/>
      <w:numFmt w:val="lowerRoman"/>
      <w:lvlText w:val="%3"/>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7A5FFA">
      <w:start w:val="1"/>
      <w:numFmt w:val="decimal"/>
      <w:lvlText w:val="%4"/>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987CBA">
      <w:start w:val="1"/>
      <w:numFmt w:val="lowerLetter"/>
      <w:lvlText w:val="%5"/>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9698DE">
      <w:start w:val="1"/>
      <w:numFmt w:val="lowerRoman"/>
      <w:lvlText w:val="%6"/>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DEE7886">
      <w:start w:val="1"/>
      <w:numFmt w:val="decimal"/>
      <w:lvlText w:val="%7"/>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569AF6">
      <w:start w:val="1"/>
      <w:numFmt w:val="lowerLetter"/>
      <w:lvlText w:val="%8"/>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44D3AE">
      <w:start w:val="1"/>
      <w:numFmt w:val="lowerRoman"/>
      <w:lvlText w:val="%9"/>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203D2E"/>
    <w:multiLevelType w:val="hybridMultilevel"/>
    <w:tmpl w:val="A5F42682"/>
    <w:lvl w:ilvl="0" w:tplc="CF160444">
      <w:start w:val="10"/>
      <w:numFmt w:val="decimal"/>
      <w:lvlText w:val="%1)"/>
      <w:lvlJc w:val="left"/>
      <w:pPr>
        <w:ind w:left="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569308">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3C6508">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E4744E">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0E6CA9C">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F8A304">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FF248BE">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2DEDC7A">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D401FF0">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FFF373E"/>
    <w:multiLevelType w:val="hybridMultilevel"/>
    <w:tmpl w:val="04CEC72C"/>
    <w:lvl w:ilvl="0" w:tplc="6CF6A1BA">
      <w:start w:val="4"/>
      <w:numFmt w:val="decimal"/>
      <w:lvlText w:val="%1)"/>
      <w:lvlJc w:val="left"/>
      <w:pPr>
        <w:ind w:left="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7AAD15E">
      <w:start w:val="10"/>
      <w:numFmt w:val="decimal"/>
      <w:lvlText w:val="%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3A7ADE">
      <w:start w:val="1"/>
      <w:numFmt w:val="lowerRoman"/>
      <w:lvlText w:val="%3"/>
      <w:lvlJc w:val="left"/>
      <w:pPr>
        <w:ind w:left="2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EA108C">
      <w:start w:val="1"/>
      <w:numFmt w:val="decimal"/>
      <w:lvlText w:val="%4"/>
      <w:lvlJc w:val="left"/>
      <w:pPr>
        <w:ind w:left="2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C9568">
      <w:start w:val="1"/>
      <w:numFmt w:val="lowerLetter"/>
      <w:lvlText w:val="%5"/>
      <w:lvlJc w:val="left"/>
      <w:pPr>
        <w:ind w:left="3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204B4C">
      <w:start w:val="1"/>
      <w:numFmt w:val="lowerRoman"/>
      <w:lvlText w:val="%6"/>
      <w:lvlJc w:val="left"/>
      <w:pPr>
        <w:ind w:left="4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E36A6">
      <w:start w:val="1"/>
      <w:numFmt w:val="decimal"/>
      <w:lvlText w:val="%7"/>
      <w:lvlJc w:val="left"/>
      <w:pPr>
        <w:ind w:left="4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AD74C">
      <w:start w:val="1"/>
      <w:numFmt w:val="lowerLetter"/>
      <w:lvlText w:val="%8"/>
      <w:lvlJc w:val="left"/>
      <w:pPr>
        <w:ind w:left="5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26EE24">
      <w:start w:val="1"/>
      <w:numFmt w:val="lowerRoman"/>
      <w:lvlText w:val="%9"/>
      <w:lvlJc w:val="left"/>
      <w:pPr>
        <w:ind w:left="6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6C5159"/>
    <w:multiLevelType w:val="hybridMultilevel"/>
    <w:tmpl w:val="EEB41A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6">
    <w:nsid w:val="402763AE"/>
    <w:multiLevelType w:val="hybridMultilevel"/>
    <w:tmpl w:val="9260D6A6"/>
    <w:lvl w:ilvl="0" w:tplc="1EF02C78">
      <w:start w:val="1"/>
      <w:numFmt w:val="decimal"/>
      <w:lvlText w:val="%1)"/>
      <w:lvlJc w:val="left"/>
      <w:pPr>
        <w:ind w:left="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D05F4C">
      <w:start w:val="1"/>
      <w:numFmt w:val="lowerLetter"/>
      <w:lvlText w:val="%2"/>
      <w:lvlJc w:val="left"/>
      <w:pPr>
        <w:ind w:left="1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F65558">
      <w:start w:val="1"/>
      <w:numFmt w:val="lowerRoman"/>
      <w:lvlText w:val="%3"/>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C7892EA">
      <w:start w:val="1"/>
      <w:numFmt w:val="decimal"/>
      <w:lvlText w:val="%4"/>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5AC40B0">
      <w:start w:val="1"/>
      <w:numFmt w:val="lowerLetter"/>
      <w:lvlText w:val="%5"/>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B48A8B6">
      <w:start w:val="1"/>
      <w:numFmt w:val="lowerRoman"/>
      <w:lvlText w:val="%6"/>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1A21D4">
      <w:start w:val="1"/>
      <w:numFmt w:val="decimal"/>
      <w:lvlText w:val="%7"/>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56E91A0">
      <w:start w:val="1"/>
      <w:numFmt w:val="lowerLetter"/>
      <w:lvlText w:val="%8"/>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86081D2">
      <w:start w:val="1"/>
      <w:numFmt w:val="lowerRoman"/>
      <w:lvlText w:val="%9"/>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45297203"/>
    <w:multiLevelType w:val="hybridMultilevel"/>
    <w:tmpl w:val="4EEC44A0"/>
    <w:lvl w:ilvl="0" w:tplc="1CDC8402">
      <w:start w:val="1"/>
      <w:numFmt w:val="decimal"/>
      <w:lvlText w:val="%1)"/>
      <w:lvlJc w:val="left"/>
      <w:pPr>
        <w:ind w:left="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1467646">
      <w:start w:val="1"/>
      <w:numFmt w:val="lowerLetter"/>
      <w:lvlText w:val="%2"/>
      <w:lvlJc w:val="left"/>
      <w:pPr>
        <w:ind w:left="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4DEB0C8">
      <w:start w:val="1"/>
      <w:numFmt w:val="lowerRoman"/>
      <w:lvlText w:val="%3"/>
      <w:lvlJc w:val="left"/>
      <w:pPr>
        <w:ind w:left="1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59888AA">
      <w:start w:val="1"/>
      <w:numFmt w:val="decimal"/>
      <w:lvlText w:val="%4"/>
      <w:lvlJc w:val="left"/>
      <w:pPr>
        <w:ind w:left="2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33CA168">
      <w:start w:val="1"/>
      <w:numFmt w:val="lowerLetter"/>
      <w:lvlText w:val="%5"/>
      <w:lvlJc w:val="left"/>
      <w:pPr>
        <w:ind w:left="3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2B483DC">
      <w:start w:val="1"/>
      <w:numFmt w:val="lowerRoman"/>
      <w:lvlText w:val="%6"/>
      <w:lvlJc w:val="left"/>
      <w:pPr>
        <w:ind w:left="3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B27F02">
      <w:start w:val="1"/>
      <w:numFmt w:val="decimal"/>
      <w:lvlText w:val="%7"/>
      <w:lvlJc w:val="left"/>
      <w:pPr>
        <w:ind w:left="45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FE2436E">
      <w:start w:val="1"/>
      <w:numFmt w:val="lowerLetter"/>
      <w:lvlText w:val="%8"/>
      <w:lvlJc w:val="left"/>
      <w:pPr>
        <w:ind w:left="5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BB88176">
      <w:start w:val="1"/>
      <w:numFmt w:val="lowerRoman"/>
      <w:lvlText w:val="%9"/>
      <w:lvlJc w:val="left"/>
      <w:pPr>
        <w:ind w:left="60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484D670A"/>
    <w:multiLevelType w:val="multilevel"/>
    <w:tmpl w:val="FEAA85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9E06DA"/>
    <w:multiLevelType w:val="hybridMultilevel"/>
    <w:tmpl w:val="C324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1D4054"/>
    <w:multiLevelType w:val="hybridMultilevel"/>
    <w:tmpl w:val="26F60740"/>
    <w:lvl w:ilvl="0" w:tplc="6584D794">
      <w:start w:val="4"/>
      <w:numFmt w:val="decimal"/>
      <w:lvlText w:val="%1)"/>
      <w:lvlJc w:val="left"/>
      <w:pPr>
        <w:ind w:left="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5EC758">
      <w:start w:val="1"/>
      <w:numFmt w:val="lowerLetter"/>
      <w:lvlText w:val="%2"/>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E965704">
      <w:start w:val="1"/>
      <w:numFmt w:val="lowerRoman"/>
      <w:lvlText w:val="%3"/>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562BC6">
      <w:start w:val="1"/>
      <w:numFmt w:val="decimal"/>
      <w:lvlText w:val="%4"/>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B208BA">
      <w:start w:val="1"/>
      <w:numFmt w:val="lowerLetter"/>
      <w:lvlText w:val="%5"/>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EEA6892">
      <w:start w:val="1"/>
      <w:numFmt w:val="lowerRoman"/>
      <w:lvlText w:val="%6"/>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886D6B2">
      <w:start w:val="1"/>
      <w:numFmt w:val="decimal"/>
      <w:lvlText w:val="%7"/>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3CEEC3A">
      <w:start w:val="1"/>
      <w:numFmt w:val="lowerLetter"/>
      <w:lvlText w:val="%8"/>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125EA0">
      <w:start w:val="1"/>
      <w:numFmt w:val="lowerRoman"/>
      <w:lvlText w:val="%9"/>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671856EE"/>
    <w:multiLevelType w:val="multilevel"/>
    <w:tmpl w:val="51E08496"/>
    <w:lvl w:ilvl="0">
      <w:start w:val="3"/>
      <w:numFmt w:val="decimal"/>
      <w:lvlText w:val="%1."/>
      <w:lvlJc w:val="left"/>
      <w:pPr>
        <w:ind w:left="576" w:hanging="576"/>
      </w:pPr>
      <w:rPr>
        <w:rFonts w:hint="default"/>
        <w:color w:val="000000"/>
        <w:sz w:val="28"/>
      </w:rPr>
    </w:lvl>
    <w:lvl w:ilvl="1">
      <w:start w:val="11"/>
      <w:numFmt w:val="decimal"/>
      <w:lvlText w:val="%1.%2."/>
      <w:lvlJc w:val="left"/>
      <w:pPr>
        <w:ind w:left="720" w:hanging="72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1080" w:hanging="108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440" w:hanging="144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800" w:hanging="180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2">
    <w:nsid w:val="67B138A8"/>
    <w:multiLevelType w:val="hybridMultilevel"/>
    <w:tmpl w:val="693EEE7C"/>
    <w:lvl w:ilvl="0" w:tplc="CC6A88D0">
      <w:start w:val="1"/>
      <w:numFmt w:val="decimal"/>
      <w:lvlText w:val="%1)"/>
      <w:lvlJc w:val="left"/>
      <w:pPr>
        <w:ind w:left="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67837F2">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CA2FA2">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82807AE">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BAC90C">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56DE38">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DEA5596">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A2227E">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1E6476E">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68E32B3B"/>
    <w:multiLevelType w:val="multilevel"/>
    <w:tmpl w:val="639CC6E8"/>
    <w:lvl w:ilvl="0">
      <w:start w:val="3"/>
      <w:numFmt w:val="decimal"/>
      <w:lvlText w:val="%1."/>
      <w:lvlJc w:val="left"/>
      <w:pPr>
        <w:ind w:left="576" w:hanging="576"/>
      </w:pPr>
      <w:rPr>
        <w:rFonts w:hint="default"/>
        <w:color w:val="000000"/>
        <w:sz w:val="28"/>
      </w:rPr>
    </w:lvl>
    <w:lvl w:ilvl="1">
      <w:start w:val="17"/>
      <w:numFmt w:val="decimal"/>
      <w:lvlText w:val="%1.%2."/>
      <w:lvlJc w:val="left"/>
      <w:pPr>
        <w:ind w:left="720" w:hanging="72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1080" w:hanging="108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440" w:hanging="144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800" w:hanging="180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4">
    <w:nsid w:val="75C67DC1"/>
    <w:multiLevelType w:val="hybridMultilevel"/>
    <w:tmpl w:val="5E6026A6"/>
    <w:lvl w:ilvl="0" w:tplc="1054CFC6">
      <w:start w:val="4"/>
      <w:numFmt w:val="decimal"/>
      <w:lvlText w:val="%1)"/>
      <w:lvlJc w:val="left"/>
      <w:pPr>
        <w:ind w:left="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467678">
      <w:start w:val="1"/>
      <w:numFmt w:val="bullet"/>
      <w:lvlText w:val="-"/>
      <w:lvlJc w:val="left"/>
      <w:pPr>
        <w:ind w:left="66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79E281C">
      <w:start w:val="1"/>
      <w:numFmt w:val="bullet"/>
      <w:lvlText w:val="▪"/>
      <w:lvlJc w:val="left"/>
      <w:pPr>
        <w:ind w:left="16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0324BAA8">
      <w:start w:val="1"/>
      <w:numFmt w:val="bullet"/>
      <w:lvlText w:val="•"/>
      <w:lvlJc w:val="left"/>
      <w:pPr>
        <w:ind w:left="23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342C954">
      <w:start w:val="1"/>
      <w:numFmt w:val="bullet"/>
      <w:lvlText w:val="o"/>
      <w:lvlJc w:val="left"/>
      <w:pPr>
        <w:ind w:left="30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8BC0CE0">
      <w:start w:val="1"/>
      <w:numFmt w:val="bullet"/>
      <w:lvlText w:val="▪"/>
      <w:lvlJc w:val="left"/>
      <w:pPr>
        <w:ind w:left="37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ACAE320">
      <w:start w:val="1"/>
      <w:numFmt w:val="bullet"/>
      <w:lvlText w:val="•"/>
      <w:lvlJc w:val="left"/>
      <w:pPr>
        <w:ind w:left="44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DC65CBE">
      <w:start w:val="1"/>
      <w:numFmt w:val="bullet"/>
      <w:lvlText w:val="o"/>
      <w:lvlJc w:val="left"/>
      <w:pPr>
        <w:ind w:left="52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F04B612">
      <w:start w:val="1"/>
      <w:numFmt w:val="bullet"/>
      <w:lvlText w:val="▪"/>
      <w:lvlJc w:val="left"/>
      <w:pPr>
        <w:ind w:left="59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nsid w:val="76305CD7"/>
    <w:multiLevelType w:val="hybridMultilevel"/>
    <w:tmpl w:val="C346DF7C"/>
    <w:lvl w:ilvl="0" w:tplc="3508CC8E">
      <w:start w:val="1"/>
      <w:numFmt w:val="decimal"/>
      <w:lvlText w:val="%1."/>
      <w:lvlJc w:val="left"/>
      <w:pPr>
        <w:ind w:left="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6F0FC">
      <w:start w:val="4"/>
      <w:numFmt w:val="decimal"/>
      <w:lvlText w:val="%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B60BAA">
      <w:start w:val="1"/>
      <w:numFmt w:val="lowerRoman"/>
      <w:lvlText w:val="%3"/>
      <w:lvlJc w:val="left"/>
      <w:pPr>
        <w:ind w:left="1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52843C">
      <w:start w:val="1"/>
      <w:numFmt w:val="decimal"/>
      <w:lvlText w:val="%4"/>
      <w:lvlJc w:val="left"/>
      <w:pPr>
        <w:ind w:left="2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4961BFE">
      <w:start w:val="1"/>
      <w:numFmt w:val="lowerLetter"/>
      <w:lvlText w:val="%5"/>
      <w:lvlJc w:val="left"/>
      <w:pPr>
        <w:ind w:left="3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964DAC8">
      <w:start w:val="1"/>
      <w:numFmt w:val="lowerRoman"/>
      <w:lvlText w:val="%6"/>
      <w:lvlJc w:val="left"/>
      <w:pPr>
        <w:ind w:left="4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8A5C16">
      <w:start w:val="1"/>
      <w:numFmt w:val="decimal"/>
      <w:lvlText w:val="%7"/>
      <w:lvlJc w:val="left"/>
      <w:pPr>
        <w:ind w:left="4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4CAAAC">
      <w:start w:val="1"/>
      <w:numFmt w:val="lowerLetter"/>
      <w:lvlText w:val="%8"/>
      <w:lvlJc w:val="left"/>
      <w:pPr>
        <w:ind w:left="5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B582340">
      <w:start w:val="1"/>
      <w:numFmt w:val="lowerRoman"/>
      <w:lvlText w:val="%9"/>
      <w:lvlJc w:val="left"/>
      <w:pPr>
        <w:ind w:left="6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nsid w:val="795D416A"/>
    <w:multiLevelType w:val="hybridMultilevel"/>
    <w:tmpl w:val="5944EF00"/>
    <w:lvl w:ilvl="0" w:tplc="7B48DD0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2"/>
  </w:num>
  <w:num w:numId="8">
    <w:abstractNumId w:val="20"/>
  </w:num>
  <w:num w:numId="9">
    <w:abstractNumId w:val="16"/>
  </w:num>
  <w:num w:numId="10">
    <w:abstractNumId w:val="24"/>
  </w:num>
  <w:num w:numId="11">
    <w:abstractNumId w:val="11"/>
  </w:num>
  <w:num w:numId="12">
    <w:abstractNumId w:val="17"/>
  </w:num>
  <w:num w:numId="13">
    <w:abstractNumId w:val="6"/>
  </w:num>
  <w:num w:numId="14">
    <w:abstractNumId w:val="9"/>
  </w:num>
  <w:num w:numId="15">
    <w:abstractNumId w:val="12"/>
  </w:num>
  <w:num w:numId="16">
    <w:abstractNumId w:val="21"/>
  </w:num>
  <w:num w:numId="17">
    <w:abstractNumId w:val="23"/>
  </w:num>
  <w:num w:numId="18">
    <w:abstractNumId w:val="18"/>
  </w:num>
  <w:num w:numId="19">
    <w:abstractNumId w:val="8"/>
  </w:num>
  <w:num w:numId="20">
    <w:abstractNumId w:val="19"/>
  </w:num>
  <w:num w:numId="21">
    <w:abstractNumId w:val="26"/>
  </w:num>
  <w:num w:numId="22">
    <w:abstractNumId w:val="7"/>
  </w:num>
  <w:num w:numId="23">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pos w:val="beneathText"/>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871"/>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A51"/>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3D2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8CC"/>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0F40"/>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D4D"/>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2BF"/>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AEF"/>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AD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3C"/>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8DD"/>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B5A"/>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43E"/>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495"/>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4C"/>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0CE3"/>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97CB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AB2"/>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1FF"/>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B42"/>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00"/>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563"/>
    <w:rsid w:val="0064571B"/>
    <w:rsid w:val="00645B27"/>
    <w:rsid w:val="00645C00"/>
    <w:rsid w:val="00645C1B"/>
    <w:rsid w:val="00646609"/>
    <w:rsid w:val="0064678D"/>
    <w:rsid w:val="00646C66"/>
    <w:rsid w:val="00647077"/>
    <w:rsid w:val="00647394"/>
    <w:rsid w:val="0064744D"/>
    <w:rsid w:val="00647639"/>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33A"/>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7D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1EC4"/>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360"/>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E66"/>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5CD3"/>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430"/>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3FB7"/>
    <w:rsid w:val="0083400D"/>
    <w:rsid w:val="008341DC"/>
    <w:rsid w:val="00834E20"/>
    <w:rsid w:val="00835055"/>
    <w:rsid w:val="008357D7"/>
    <w:rsid w:val="0083581E"/>
    <w:rsid w:val="00835C8D"/>
    <w:rsid w:val="00835F00"/>
    <w:rsid w:val="008363F0"/>
    <w:rsid w:val="008363F3"/>
    <w:rsid w:val="008364D4"/>
    <w:rsid w:val="00836E60"/>
    <w:rsid w:val="008371DA"/>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1B9"/>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75F"/>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66"/>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189"/>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2F"/>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393"/>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779"/>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1DE1"/>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0A0"/>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511"/>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34"/>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8A1"/>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3FF"/>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2D4"/>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37"/>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76"/>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183"/>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53F"/>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4DAD"/>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6C1"/>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B7980"/>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0FC"/>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4827"/>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9F1"/>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character" w:customStyle="1" w:styleId="210pt0">
    <w:name w:val="Основной текст (2) + 10 pt;Полужирный;Курсив"/>
    <w:basedOn w:val="28"/>
    <w:rsid w:val="008371DA"/>
    <w:rPr>
      <w:rFonts w:ascii="Times New Roman" w:hAnsi="Times New Roman"/>
      <w:b/>
      <w:bCs/>
      <w:i/>
      <w:iCs/>
      <w:color w:val="000000"/>
      <w:spacing w:val="0"/>
      <w:w w:val="100"/>
      <w:position w:val="0"/>
      <w:sz w:val="20"/>
      <w:szCs w:val="20"/>
      <w:shd w:val="clear" w:color="auto" w:fill="FFFFFF"/>
      <w:lang w:val="en-US" w:eastAsia="en-US" w:bidi="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5897778">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4648453">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1179607">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alininsk.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2EB7B-DFFA-44AD-8AF6-180C32C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2025-10-13T05:36:00Z</cp:lastPrinted>
  <dcterms:created xsi:type="dcterms:W3CDTF">2025-10-13T05:37:00Z</dcterms:created>
  <dcterms:modified xsi:type="dcterms:W3CDTF">2025-10-15T09:43:00Z</dcterms:modified>
</cp:coreProperties>
</file>