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EE134D">
      <w:pPr>
        <w:tabs>
          <w:tab w:val="left" w:pos="567"/>
        </w:tabs>
        <w:jc w:val="center"/>
        <w:rPr>
          <w:b/>
          <w:sz w:val="28"/>
        </w:rPr>
      </w:pPr>
    </w:p>
    <w:p w:rsidR="008A5AD4" w:rsidRDefault="00ED374E" w:rsidP="00FA7F89">
      <w:pPr>
        <w:jc w:val="center"/>
      </w:pPr>
      <w:r>
        <w:t>о</w:t>
      </w:r>
      <w:r w:rsidR="00F03474">
        <w:t>т</w:t>
      </w:r>
      <w:r w:rsidR="00FE5E1B">
        <w:t xml:space="preserve"> </w:t>
      </w:r>
      <w:r w:rsidR="00BA25DF">
        <w:t>1</w:t>
      </w:r>
      <w:r w:rsidR="00DC2385">
        <w:t>5</w:t>
      </w:r>
      <w:r w:rsidR="00F27B27">
        <w:t xml:space="preserve"> </w:t>
      </w:r>
      <w:r w:rsidR="001C5A87">
        <w:t>ноября</w:t>
      </w:r>
      <w:r w:rsidR="00AF534F">
        <w:t xml:space="preserve"> 202</w:t>
      </w:r>
      <w:r w:rsidR="001975F8">
        <w:t>1</w:t>
      </w:r>
      <w:r w:rsidR="001C79B7">
        <w:t xml:space="preserve"> года № </w:t>
      </w:r>
      <w:r w:rsidR="007E6FE6">
        <w:t>130</w:t>
      </w:r>
      <w:r w:rsidR="00DC2385">
        <w:t>3</w:t>
      </w:r>
    </w:p>
    <w:p w:rsidR="00291B63" w:rsidRDefault="00291B63" w:rsidP="00EE134D">
      <w:pPr>
        <w:jc w:val="center"/>
      </w:pPr>
    </w:p>
    <w:p w:rsidR="008B1D60" w:rsidRDefault="00A9752B" w:rsidP="00EE134D">
      <w:pPr>
        <w:jc w:val="center"/>
      </w:pPr>
      <w:r>
        <w:t>г. Калининск</w:t>
      </w:r>
    </w:p>
    <w:p w:rsidR="00A04E76" w:rsidRPr="006D04B9" w:rsidRDefault="00A04E76" w:rsidP="006D04B9">
      <w:pPr>
        <w:jc w:val="both"/>
        <w:rPr>
          <w:b/>
          <w:sz w:val="28"/>
          <w:szCs w:val="28"/>
        </w:rPr>
      </w:pPr>
    </w:p>
    <w:p w:rsidR="00DC2385" w:rsidRPr="006D04B9" w:rsidRDefault="00DC2385" w:rsidP="006D04B9">
      <w:pPr>
        <w:jc w:val="both"/>
        <w:rPr>
          <w:b/>
          <w:sz w:val="28"/>
          <w:szCs w:val="28"/>
        </w:rPr>
      </w:pPr>
      <w:r w:rsidRPr="006D04B9">
        <w:rPr>
          <w:b/>
          <w:sz w:val="28"/>
          <w:szCs w:val="28"/>
        </w:rPr>
        <w:t>О внесении изменений в постановление</w:t>
      </w:r>
    </w:p>
    <w:p w:rsidR="00DC2385" w:rsidRPr="006D04B9" w:rsidRDefault="00DC2385" w:rsidP="006D04B9">
      <w:pPr>
        <w:jc w:val="both"/>
        <w:rPr>
          <w:b/>
          <w:sz w:val="28"/>
          <w:szCs w:val="28"/>
        </w:rPr>
      </w:pPr>
      <w:r w:rsidRPr="006D04B9">
        <w:rPr>
          <w:b/>
          <w:sz w:val="28"/>
          <w:szCs w:val="28"/>
        </w:rPr>
        <w:t>администрации Калининского</w:t>
      </w:r>
    </w:p>
    <w:p w:rsidR="00DC2385" w:rsidRPr="006D04B9" w:rsidRDefault="00DC2385" w:rsidP="006D04B9">
      <w:pPr>
        <w:jc w:val="both"/>
        <w:rPr>
          <w:b/>
          <w:sz w:val="28"/>
          <w:szCs w:val="28"/>
        </w:rPr>
      </w:pPr>
      <w:r w:rsidRPr="006D04B9">
        <w:rPr>
          <w:b/>
          <w:sz w:val="28"/>
          <w:szCs w:val="28"/>
        </w:rPr>
        <w:t>муниципального района Саратовской</w:t>
      </w:r>
    </w:p>
    <w:p w:rsidR="00DC2385" w:rsidRPr="006D04B9" w:rsidRDefault="00DC2385" w:rsidP="006D04B9">
      <w:pPr>
        <w:jc w:val="both"/>
        <w:rPr>
          <w:b/>
          <w:sz w:val="28"/>
          <w:szCs w:val="28"/>
        </w:rPr>
      </w:pPr>
      <w:r w:rsidRPr="006D04B9">
        <w:rPr>
          <w:b/>
          <w:sz w:val="28"/>
          <w:szCs w:val="28"/>
        </w:rPr>
        <w:t>области от 30.12.2019 года №1773</w:t>
      </w:r>
    </w:p>
    <w:p w:rsidR="00DC2385" w:rsidRPr="006D04B9" w:rsidRDefault="00DC2385" w:rsidP="006D04B9">
      <w:pPr>
        <w:jc w:val="both"/>
        <w:rPr>
          <w:b/>
          <w:sz w:val="28"/>
          <w:szCs w:val="28"/>
        </w:rPr>
      </w:pPr>
      <w:r w:rsidRPr="006D04B9">
        <w:rPr>
          <w:b/>
          <w:sz w:val="28"/>
          <w:szCs w:val="28"/>
        </w:rPr>
        <w:t>(с изм. от 25.02.2020 года №172,</w:t>
      </w:r>
    </w:p>
    <w:p w:rsidR="00DC2385" w:rsidRPr="006D04B9" w:rsidRDefault="00DC2385" w:rsidP="006D04B9">
      <w:pPr>
        <w:jc w:val="both"/>
        <w:rPr>
          <w:b/>
          <w:sz w:val="28"/>
          <w:szCs w:val="28"/>
        </w:rPr>
      </w:pPr>
      <w:r w:rsidRPr="006D04B9">
        <w:rPr>
          <w:b/>
          <w:sz w:val="28"/>
          <w:szCs w:val="28"/>
        </w:rPr>
        <w:t>от 14.08.2020 года № 791,</w:t>
      </w:r>
    </w:p>
    <w:p w:rsidR="00DC2385" w:rsidRPr="006D04B9" w:rsidRDefault="00DC2385" w:rsidP="006D04B9">
      <w:pPr>
        <w:jc w:val="both"/>
        <w:rPr>
          <w:b/>
          <w:sz w:val="28"/>
          <w:szCs w:val="28"/>
        </w:rPr>
      </w:pPr>
      <w:r w:rsidRPr="006D04B9">
        <w:rPr>
          <w:b/>
          <w:sz w:val="28"/>
          <w:szCs w:val="28"/>
        </w:rPr>
        <w:t>от 28.10.2020 года № 1064,</w:t>
      </w:r>
    </w:p>
    <w:p w:rsidR="00DC2385" w:rsidRPr="006D04B9" w:rsidRDefault="00DC2385" w:rsidP="006D04B9">
      <w:pPr>
        <w:jc w:val="both"/>
        <w:rPr>
          <w:b/>
          <w:sz w:val="28"/>
          <w:szCs w:val="28"/>
        </w:rPr>
      </w:pPr>
      <w:r w:rsidRPr="006D04B9">
        <w:rPr>
          <w:b/>
          <w:sz w:val="28"/>
          <w:szCs w:val="28"/>
        </w:rPr>
        <w:t>от 11.12.2020 года № 1282,</w:t>
      </w:r>
    </w:p>
    <w:p w:rsidR="00DC2385" w:rsidRPr="006D04B9" w:rsidRDefault="00DC2385" w:rsidP="006D04B9">
      <w:pPr>
        <w:jc w:val="both"/>
        <w:rPr>
          <w:b/>
          <w:sz w:val="28"/>
          <w:szCs w:val="28"/>
        </w:rPr>
      </w:pPr>
      <w:r w:rsidRPr="006D04B9">
        <w:rPr>
          <w:b/>
          <w:sz w:val="28"/>
          <w:szCs w:val="28"/>
        </w:rPr>
        <w:t>от 23.12.2020 года № 1365,</w:t>
      </w:r>
    </w:p>
    <w:p w:rsidR="00DC2385" w:rsidRPr="006D04B9" w:rsidRDefault="00DC2385" w:rsidP="006D04B9">
      <w:pPr>
        <w:jc w:val="both"/>
        <w:rPr>
          <w:b/>
          <w:sz w:val="28"/>
          <w:szCs w:val="28"/>
        </w:rPr>
      </w:pPr>
      <w:r w:rsidRPr="006D04B9">
        <w:rPr>
          <w:b/>
          <w:sz w:val="28"/>
          <w:szCs w:val="28"/>
        </w:rPr>
        <w:t>от 19.08.2021 года № 901)</w:t>
      </w:r>
    </w:p>
    <w:p w:rsidR="00DC2385" w:rsidRPr="00DC2385" w:rsidRDefault="00DC2385" w:rsidP="00DC2385">
      <w:pPr>
        <w:ind w:firstLine="567"/>
        <w:jc w:val="both"/>
        <w:rPr>
          <w:sz w:val="28"/>
          <w:szCs w:val="28"/>
        </w:rPr>
      </w:pPr>
    </w:p>
    <w:p w:rsidR="00DC2385" w:rsidRPr="00DC2385" w:rsidRDefault="00DC2385" w:rsidP="00DC2385">
      <w:pPr>
        <w:ind w:firstLine="567"/>
        <w:jc w:val="both"/>
        <w:rPr>
          <w:sz w:val="28"/>
          <w:szCs w:val="28"/>
        </w:rPr>
      </w:pPr>
      <w:r w:rsidRPr="00DC2385">
        <w:rPr>
          <w:sz w:val="28"/>
          <w:szCs w:val="28"/>
        </w:rPr>
        <w:t>В соответствии с Бюджетным кодексом Российской Федерации</w:t>
      </w:r>
      <w:bookmarkStart w:id="0" w:name="P31"/>
      <w:bookmarkEnd w:id="0"/>
      <w:r w:rsidRPr="00DC2385">
        <w:rPr>
          <w:sz w:val="28"/>
          <w:szCs w:val="28"/>
        </w:rPr>
        <w:t xml:space="preserve">, Федеральным законом от </w:t>
      </w:r>
      <w:r w:rsidR="006D04B9">
        <w:rPr>
          <w:sz w:val="28"/>
          <w:szCs w:val="28"/>
        </w:rPr>
        <w:t>0</w:t>
      </w:r>
      <w:r w:rsidRPr="00DC2385">
        <w:rPr>
          <w:sz w:val="28"/>
          <w:szCs w:val="28"/>
        </w:rPr>
        <w:t xml:space="preserve">6 октября 2003 года № 131-ФЗ «Об общих принципах организации местного самоуправления в Российской Федерации», Указом Президента Российской Федерации от </w:t>
      </w:r>
      <w:r w:rsidR="006D04B9">
        <w:rPr>
          <w:sz w:val="28"/>
          <w:szCs w:val="28"/>
        </w:rPr>
        <w:t>0</w:t>
      </w:r>
      <w:r w:rsidRPr="00DC2385">
        <w:rPr>
          <w:sz w:val="28"/>
          <w:szCs w:val="28"/>
        </w:rPr>
        <w:t xml:space="preserve">7 мая 2012 года № 597 «О мероприятиях по реализации государственной социальной политики», постановлением Правительства Саратовской области от </w:t>
      </w:r>
      <w:r w:rsidR="006D04B9">
        <w:rPr>
          <w:sz w:val="28"/>
          <w:szCs w:val="28"/>
        </w:rPr>
        <w:t>0</w:t>
      </w:r>
      <w:r w:rsidRPr="00DC2385">
        <w:rPr>
          <w:sz w:val="28"/>
          <w:szCs w:val="28"/>
        </w:rPr>
        <w:t>1 февраля 2019 года № 68-П «О порядке предоставления из областного бюджета субсидии бюджетам муниципальных районов и городских округов области на обеспечение сохранения достигнутых показателей повышения оплаты труда отдельных категорий работников бюджетной сферы и условиях ее расходования», законом Саратовской области от 27.11.2018 года №127-ЗСО «Об областном бюджете на 2019 год и на плановый период 2020 и 2021 годов», постановлением главы администрации Калининского муниципального района Саратовской области 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 руководствуясь Уставом Калининского муниципального района Саратовской области, ПОСТАНОВЛЯЕТ:</w:t>
      </w:r>
    </w:p>
    <w:p w:rsidR="00DC2385" w:rsidRPr="00DC2385" w:rsidRDefault="00DC2385" w:rsidP="00DC2385">
      <w:pPr>
        <w:ind w:firstLine="567"/>
        <w:jc w:val="both"/>
        <w:rPr>
          <w:sz w:val="28"/>
          <w:szCs w:val="28"/>
        </w:rPr>
      </w:pPr>
    </w:p>
    <w:p w:rsidR="00DC2385" w:rsidRPr="00DC2385" w:rsidRDefault="00DC2385" w:rsidP="00DC2385">
      <w:pPr>
        <w:ind w:firstLine="567"/>
        <w:jc w:val="both"/>
        <w:rPr>
          <w:sz w:val="28"/>
          <w:szCs w:val="28"/>
        </w:rPr>
      </w:pPr>
      <w:r w:rsidRPr="00DC2385">
        <w:rPr>
          <w:sz w:val="28"/>
          <w:szCs w:val="28"/>
        </w:rPr>
        <w:t xml:space="preserve">1. Внести в постановление администрации Калининского муниципального района Саратовской области от 30.12.2019 года № 1773 «Об утверждении </w:t>
      </w:r>
      <w:r w:rsidRPr="00DC2385">
        <w:rPr>
          <w:sz w:val="28"/>
          <w:szCs w:val="28"/>
        </w:rPr>
        <w:lastRenderedPageBreak/>
        <w:t>муниципальной программы «Обеспечение расходных обязательств, связанных с повышением оплаты труда отдельным категориям работников бюджетной сферы на 2020-2022 годы в МО г. Калининск» (с изменениями от 25.02.2020 года № 172, от 14.08.2020 года № 791, от 28</w:t>
      </w:r>
      <w:r w:rsidR="006D04B9">
        <w:rPr>
          <w:sz w:val="28"/>
          <w:szCs w:val="28"/>
        </w:rPr>
        <w:t>.10.</w:t>
      </w:r>
      <w:r w:rsidRPr="00DC2385">
        <w:rPr>
          <w:sz w:val="28"/>
          <w:szCs w:val="28"/>
        </w:rPr>
        <w:t>2020 года № 1064, от 11.12.2020 года № 1282, от 23.12.2020 года № 1365, от 19.08.2021 года № 901) следующие изменения: приложение к постановлению изложить в новой редакции, согласно приложению.</w:t>
      </w:r>
    </w:p>
    <w:p w:rsidR="00DC2385" w:rsidRPr="00DC2385" w:rsidRDefault="00DC2385" w:rsidP="00DC2385">
      <w:pPr>
        <w:ind w:firstLine="567"/>
        <w:jc w:val="both"/>
        <w:rPr>
          <w:sz w:val="28"/>
          <w:szCs w:val="28"/>
        </w:rPr>
      </w:pPr>
      <w:r w:rsidRPr="00DC2385">
        <w:rPr>
          <w:sz w:val="28"/>
          <w:szCs w:val="28"/>
        </w:rPr>
        <w:t>2. Начальнику управления по вопросам культуры, информации и общественных отношений администрации муниципального района Тарановой Н.Г.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DC2385" w:rsidRPr="00DC2385" w:rsidRDefault="00DC2385" w:rsidP="00DC2385">
      <w:pPr>
        <w:ind w:firstLine="567"/>
        <w:jc w:val="both"/>
        <w:rPr>
          <w:sz w:val="28"/>
          <w:szCs w:val="28"/>
        </w:rPr>
      </w:pPr>
      <w:r w:rsidRPr="00DC2385">
        <w:rPr>
          <w:sz w:val="28"/>
          <w:szCs w:val="28"/>
        </w:rPr>
        <w:t xml:space="preserve">3. Директору - главному редактору МУП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w:t>
      </w:r>
      <w:r w:rsidR="006D04B9">
        <w:rPr>
          <w:sz w:val="28"/>
          <w:szCs w:val="28"/>
        </w:rPr>
        <w:t>«</w:t>
      </w:r>
      <w:r w:rsidRPr="00DC2385">
        <w:rPr>
          <w:sz w:val="28"/>
          <w:szCs w:val="28"/>
        </w:rPr>
        <w:t>Интернет</w:t>
      </w:r>
      <w:r w:rsidR="006D04B9">
        <w:rPr>
          <w:sz w:val="28"/>
          <w:szCs w:val="28"/>
        </w:rPr>
        <w:t>»</w:t>
      </w:r>
      <w:r w:rsidRPr="00DC2385">
        <w:rPr>
          <w:sz w:val="28"/>
          <w:szCs w:val="28"/>
        </w:rPr>
        <w:t xml:space="preserve"> общественно-политической газеты Калининского района «Народная трибуна».</w:t>
      </w:r>
    </w:p>
    <w:p w:rsidR="00DC2385" w:rsidRPr="00DC2385" w:rsidRDefault="00DC2385" w:rsidP="00DC2385">
      <w:pPr>
        <w:ind w:firstLine="567"/>
        <w:jc w:val="both"/>
        <w:rPr>
          <w:sz w:val="28"/>
          <w:szCs w:val="28"/>
        </w:rPr>
      </w:pPr>
      <w:r w:rsidRPr="00DC2385">
        <w:rPr>
          <w:sz w:val="28"/>
          <w:szCs w:val="28"/>
        </w:rPr>
        <w:t>4. Настоящее постановление вступает в силу после его официального опубликования (обнародования).</w:t>
      </w:r>
    </w:p>
    <w:p w:rsidR="00DC2385" w:rsidRPr="00DC2385" w:rsidRDefault="00DC2385" w:rsidP="00DC2385">
      <w:pPr>
        <w:ind w:firstLine="567"/>
        <w:jc w:val="both"/>
        <w:rPr>
          <w:sz w:val="28"/>
          <w:szCs w:val="28"/>
        </w:rPr>
      </w:pPr>
      <w:r w:rsidRPr="00DC2385">
        <w:rPr>
          <w:sz w:val="28"/>
          <w:szCs w:val="28"/>
        </w:rPr>
        <w:t xml:space="preserve">5. Контроль за исполнением настоящего постановления возложить на заместителя главы администрации муниципального района по социальной сфере, начальника </w:t>
      </w:r>
      <w:r w:rsidR="006D04B9">
        <w:rPr>
          <w:sz w:val="28"/>
          <w:szCs w:val="28"/>
        </w:rPr>
        <w:t>у</w:t>
      </w:r>
      <w:r w:rsidRPr="00DC2385">
        <w:rPr>
          <w:sz w:val="28"/>
          <w:szCs w:val="28"/>
        </w:rPr>
        <w:t>правления образования Захарову О.Ю.</w:t>
      </w:r>
    </w:p>
    <w:p w:rsidR="007D2832" w:rsidRDefault="007D2832" w:rsidP="008E2E50">
      <w:pPr>
        <w:ind w:firstLine="567"/>
        <w:jc w:val="both"/>
        <w:rPr>
          <w:sz w:val="27"/>
          <w:szCs w:val="27"/>
        </w:rPr>
      </w:pPr>
    </w:p>
    <w:p w:rsidR="006D04B9" w:rsidRDefault="006D04B9" w:rsidP="008E2E50">
      <w:pPr>
        <w:ind w:firstLine="567"/>
        <w:jc w:val="both"/>
        <w:rPr>
          <w:sz w:val="27"/>
          <w:szCs w:val="27"/>
        </w:rPr>
      </w:pPr>
    </w:p>
    <w:p w:rsidR="006D04B9" w:rsidRDefault="006D04B9" w:rsidP="008E2E50">
      <w:pPr>
        <w:ind w:firstLine="567"/>
        <w:jc w:val="both"/>
        <w:rPr>
          <w:sz w:val="27"/>
          <w:szCs w:val="27"/>
        </w:rPr>
      </w:pPr>
    </w:p>
    <w:p w:rsidR="006C315F" w:rsidRDefault="006C315F" w:rsidP="006C315F">
      <w:pPr>
        <w:jc w:val="both"/>
        <w:rPr>
          <w:b/>
          <w:sz w:val="28"/>
          <w:szCs w:val="28"/>
        </w:rPr>
      </w:pPr>
      <w:r>
        <w:rPr>
          <w:b/>
          <w:sz w:val="28"/>
          <w:szCs w:val="28"/>
        </w:rPr>
        <w:t>И.о. главы муниципального района                                                   Т.Г. Кузина</w:t>
      </w:r>
    </w:p>
    <w:p w:rsidR="007D2832" w:rsidRDefault="007D2832" w:rsidP="00954C08"/>
    <w:p w:rsidR="006D04B9" w:rsidRDefault="006D04B9" w:rsidP="00954C08"/>
    <w:p w:rsidR="006D04B9" w:rsidRDefault="006D04B9" w:rsidP="00954C08"/>
    <w:p w:rsidR="006D04B9" w:rsidRDefault="006D04B9" w:rsidP="00954C08"/>
    <w:p w:rsidR="006D04B9" w:rsidRDefault="006D04B9" w:rsidP="00954C08"/>
    <w:p w:rsidR="006D04B9" w:rsidRDefault="006D04B9" w:rsidP="00954C08"/>
    <w:p w:rsidR="006D04B9" w:rsidRDefault="006D04B9" w:rsidP="00954C08"/>
    <w:p w:rsidR="006D04B9" w:rsidRDefault="006D04B9" w:rsidP="00954C08"/>
    <w:p w:rsidR="006D04B9" w:rsidRDefault="006D04B9" w:rsidP="00954C08"/>
    <w:p w:rsidR="006D04B9" w:rsidRDefault="006D04B9" w:rsidP="00954C08"/>
    <w:p w:rsidR="006D04B9" w:rsidRDefault="006D04B9" w:rsidP="00954C08"/>
    <w:p w:rsidR="006D04B9" w:rsidRDefault="006D04B9" w:rsidP="00954C08"/>
    <w:p w:rsidR="006D04B9" w:rsidRDefault="006D04B9" w:rsidP="00954C08"/>
    <w:p w:rsidR="006D04B9" w:rsidRDefault="006D04B9" w:rsidP="00954C08"/>
    <w:p w:rsidR="006D04B9" w:rsidRDefault="006D04B9" w:rsidP="00954C08"/>
    <w:p w:rsidR="006D04B9" w:rsidRDefault="006D04B9" w:rsidP="00954C08"/>
    <w:p w:rsidR="006D04B9" w:rsidRDefault="006D04B9" w:rsidP="00954C08"/>
    <w:p w:rsidR="006D04B9" w:rsidRDefault="006D04B9" w:rsidP="00954C08"/>
    <w:p w:rsidR="006D04B9" w:rsidRDefault="006D04B9" w:rsidP="00954C08"/>
    <w:p w:rsidR="006D04B9" w:rsidRDefault="006D04B9" w:rsidP="00954C08"/>
    <w:p w:rsidR="006D04B9" w:rsidRDefault="006D04B9" w:rsidP="00954C08"/>
    <w:p w:rsidR="006D04B9" w:rsidRDefault="006D04B9" w:rsidP="00954C08"/>
    <w:p w:rsidR="006D04B9" w:rsidRDefault="006D04B9" w:rsidP="00954C08"/>
    <w:p w:rsidR="006D04B9" w:rsidRDefault="006D04B9" w:rsidP="00954C08"/>
    <w:p w:rsidR="006D04B9" w:rsidRDefault="006D04B9" w:rsidP="00954C08"/>
    <w:p w:rsidR="006D04B9" w:rsidRDefault="006D04B9" w:rsidP="00954C08"/>
    <w:p w:rsidR="006D04B9" w:rsidRDefault="006D04B9" w:rsidP="00954C08"/>
    <w:p w:rsidR="00684FC2" w:rsidRDefault="007E6FE6" w:rsidP="00954C08">
      <w:r>
        <w:t>И</w:t>
      </w:r>
      <w:r w:rsidR="0079595B">
        <w:t>с</w:t>
      </w:r>
      <w:r w:rsidR="001821E5" w:rsidRPr="00F77DCF">
        <w:t>п.</w:t>
      </w:r>
      <w:r w:rsidR="005D239F">
        <w:t>:</w:t>
      </w:r>
      <w:r w:rsidR="00D1233D">
        <w:t xml:space="preserve"> </w:t>
      </w:r>
      <w:r w:rsidR="006D04B9">
        <w:t>Таранова Н.Г.</w:t>
      </w:r>
    </w:p>
    <w:p w:rsidR="006D04B9" w:rsidRDefault="0074108D" w:rsidP="0074108D">
      <w:pPr>
        <w:ind w:firstLine="6237"/>
        <w:rPr>
          <w:b/>
          <w:sz w:val="28"/>
          <w:szCs w:val="28"/>
        </w:rPr>
      </w:pPr>
      <w:r>
        <w:rPr>
          <w:b/>
          <w:sz w:val="28"/>
          <w:szCs w:val="28"/>
        </w:rPr>
        <w:lastRenderedPageBreak/>
        <w:t xml:space="preserve">Приложение </w:t>
      </w:r>
    </w:p>
    <w:p w:rsidR="0074108D" w:rsidRDefault="0074108D" w:rsidP="0074108D">
      <w:pPr>
        <w:ind w:firstLine="6237"/>
        <w:rPr>
          <w:b/>
          <w:sz w:val="28"/>
          <w:szCs w:val="28"/>
        </w:rPr>
      </w:pPr>
      <w:r>
        <w:rPr>
          <w:b/>
          <w:sz w:val="28"/>
          <w:szCs w:val="28"/>
        </w:rPr>
        <w:t xml:space="preserve">к постановлению </w:t>
      </w:r>
    </w:p>
    <w:p w:rsidR="0074108D" w:rsidRDefault="0074108D" w:rsidP="0074108D">
      <w:pPr>
        <w:ind w:firstLine="6237"/>
        <w:rPr>
          <w:b/>
          <w:sz w:val="28"/>
          <w:szCs w:val="28"/>
        </w:rPr>
      </w:pPr>
      <w:r>
        <w:rPr>
          <w:b/>
          <w:sz w:val="28"/>
          <w:szCs w:val="28"/>
        </w:rPr>
        <w:t xml:space="preserve">администрации МР </w:t>
      </w:r>
    </w:p>
    <w:p w:rsidR="0074108D" w:rsidRDefault="0074108D" w:rsidP="0074108D">
      <w:pPr>
        <w:ind w:firstLine="6237"/>
        <w:rPr>
          <w:b/>
          <w:sz w:val="28"/>
          <w:szCs w:val="28"/>
        </w:rPr>
      </w:pPr>
      <w:r>
        <w:rPr>
          <w:b/>
          <w:sz w:val="28"/>
          <w:szCs w:val="28"/>
        </w:rPr>
        <w:t>от 1</w:t>
      </w:r>
      <w:r w:rsidR="006D04B9">
        <w:rPr>
          <w:b/>
          <w:sz w:val="28"/>
          <w:szCs w:val="28"/>
        </w:rPr>
        <w:t>5.11.2021 года №1303</w:t>
      </w:r>
    </w:p>
    <w:p w:rsidR="0074108D" w:rsidRDefault="0074108D" w:rsidP="0074108D">
      <w:pPr>
        <w:ind w:firstLine="6237"/>
        <w:rPr>
          <w:b/>
          <w:sz w:val="28"/>
          <w:szCs w:val="28"/>
        </w:rPr>
      </w:pPr>
    </w:p>
    <w:p w:rsidR="006D04B9" w:rsidRDefault="006D04B9" w:rsidP="0074108D">
      <w:pPr>
        <w:ind w:firstLine="6237"/>
        <w:rPr>
          <w:b/>
          <w:sz w:val="28"/>
          <w:szCs w:val="28"/>
        </w:rPr>
      </w:pPr>
    </w:p>
    <w:p w:rsidR="006D04B9" w:rsidRDefault="006D04B9" w:rsidP="0074108D">
      <w:pPr>
        <w:ind w:firstLine="6237"/>
        <w:rPr>
          <w:b/>
          <w:sz w:val="28"/>
          <w:szCs w:val="28"/>
        </w:rPr>
      </w:pPr>
    </w:p>
    <w:p w:rsidR="006D04B9" w:rsidRDefault="006D04B9" w:rsidP="0074108D">
      <w:pPr>
        <w:ind w:firstLine="6237"/>
        <w:rPr>
          <w:b/>
          <w:sz w:val="28"/>
          <w:szCs w:val="28"/>
        </w:rPr>
      </w:pPr>
    </w:p>
    <w:p w:rsidR="006D04B9" w:rsidRDefault="006D04B9" w:rsidP="0074108D">
      <w:pPr>
        <w:ind w:firstLine="6237"/>
        <w:rPr>
          <w:b/>
          <w:sz w:val="28"/>
          <w:szCs w:val="28"/>
        </w:rPr>
      </w:pPr>
    </w:p>
    <w:p w:rsidR="006D04B9" w:rsidRDefault="006D04B9" w:rsidP="0074108D">
      <w:pPr>
        <w:ind w:firstLine="6237"/>
        <w:rPr>
          <w:b/>
          <w:sz w:val="28"/>
          <w:szCs w:val="28"/>
        </w:rPr>
      </w:pPr>
    </w:p>
    <w:p w:rsidR="006D04B9" w:rsidRDefault="006D04B9" w:rsidP="0074108D">
      <w:pPr>
        <w:ind w:firstLine="6237"/>
        <w:rPr>
          <w:b/>
          <w:sz w:val="28"/>
          <w:szCs w:val="28"/>
        </w:rPr>
      </w:pPr>
    </w:p>
    <w:p w:rsidR="006D04B9" w:rsidRDefault="006D04B9" w:rsidP="0074108D">
      <w:pPr>
        <w:ind w:firstLine="6237"/>
        <w:rPr>
          <w:b/>
          <w:sz w:val="28"/>
          <w:szCs w:val="28"/>
        </w:rPr>
      </w:pPr>
    </w:p>
    <w:p w:rsidR="006D04B9" w:rsidRDefault="006D04B9" w:rsidP="0074108D">
      <w:pPr>
        <w:ind w:firstLine="6237"/>
        <w:rPr>
          <w:b/>
          <w:sz w:val="28"/>
          <w:szCs w:val="28"/>
        </w:rPr>
      </w:pPr>
    </w:p>
    <w:p w:rsidR="006D04B9" w:rsidRPr="006D04B9" w:rsidRDefault="006D04B9" w:rsidP="006D04B9">
      <w:pPr>
        <w:jc w:val="center"/>
        <w:rPr>
          <w:b/>
          <w:sz w:val="28"/>
          <w:szCs w:val="28"/>
        </w:rPr>
      </w:pPr>
      <w:bookmarkStart w:id="1" w:name="_GoBack"/>
      <w:r w:rsidRPr="006D04B9">
        <w:rPr>
          <w:b/>
          <w:sz w:val="28"/>
          <w:szCs w:val="28"/>
        </w:rPr>
        <w:t>Муниципальная программа</w:t>
      </w:r>
    </w:p>
    <w:p w:rsidR="006D04B9" w:rsidRPr="006D04B9" w:rsidRDefault="006D04B9" w:rsidP="006D04B9">
      <w:pPr>
        <w:jc w:val="center"/>
        <w:rPr>
          <w:b/>
          <w:sz w:val="28"/>
          <w:szCs w:val="28"/>
        </w:rPr>
      </w:pPr>
      <w:r w:rsidRPr="006D04B9">
        <w:rPr>
          <w:b/>
          <w:sz w:val="28"/>
          <w:szCs w:val="28"/>
        </w:rPr>
        <w:t>«Обеспечение расходных обязательств, связанных с повышением</w:t>
      </w:r>
    </w:p>
    <w:p w:rsidR="006D04B9" w:rsidRPr="006D04B9" w:rsidRDefault="006D04B9" w:rsidP="006D04B9">
      <w:pPr>
        <w:jc w:val="center"/>
        <w:rPr>
          <w:b/>
          <w:sz w:val="28"/>
          <w:szCs w:val="28"/>
        </w:rPr>
      </w:pPr>
      <w:r w:rsidRPr="006D04B9">
        <w:rPr>
          <w:b/>
          <w:sz w:val="28"/>
          <w:szCs w:val="28"/>
        </w:rPr>
        <w:t>оплаты труда отдельным категориям работников бюджетной сферы</w:t>
      </w:r>
    </w:p>
    <w:p w:rsidR="006D04B9" w:rsidRPr="006D04B9" w:rsidRDefault="006D04B9" w:rsidP="006D04B9">
      <w:pPr>
        <w:jc w:val="center"/>
        <w:rPr>
          <w:b/>
          <w:sz w:val="28"/>
          <w:szCs w:val="28"/>
        </w:rPr>
      </w:pPr>
      <w:r w:rsidRPr="006D04B9">
        <w:rPr>
          <w:b/>
          <w:sz w:val="28"/>
          <w:szCs w:val="28"/>
        </w:rPr>
        <w:t>на 2020-2022 годы в МО г. Калининск»</w:t>
      </w:r>
    </w:p>
    <w:bookmarkEnd w:id="1"/>
    <w:p w:rsidR="006D04B9" w:rsidRPr="006D04B9" w:rsidRDefault="006D04B9" w:rsidP="006D04B9">
      <w:pPr>
        <w:ind w:firstLine="567"/>
        <w:jc w:val="both"/>
        <w:rPr>
          <w:sz w:val="28"/>
          <w:szCs w:val="28"/>
        </w:rPr>
      </w:pPr>
    </w:p>
    <w:p w:rsidR="006D04B9" w:rsidRPr="006D04B9" w:rsidRDefault="006D04B9" w:rsidP="006D04B9">
      <w:pPr>
        <w:ind w:firstLine="567"/>
        <w:jc w:val="both"/>
        <w:rPr>
          <w:sz w:val="28"/>
          <w:szCs w:val="28"/>
        </w:rPr>
      </w:pPr>
    </w:p>
    <w:p w:rsidR="006D04B9" w:rsidRPr="006D04B9" w:rsidRDefault="006D04B9" w:rsidP="006D04B9">
      <w:pPr>
        <w:ind w:firstLine="567"/>
        <w:jc w:val="both"/>
        <w:rPr>
          <w:sz w:val="28"/>
          <w:szCs w:val="28"/>
        </w:rPr>
      </w:pPr>
    </w:p>
    <w:p w:rsidR="006D04B9" w:rsidRPr="006D04B9" w:rsidRDefault="006D04B9" w:rsidP="006D04B9">
      <w:pPr>
        <w:ind w:firstLine="567"/>
        <w:jc w:val="both"/>
        <w:rPr>
          <w:sz w:val="28"/>
          <w:szCs w:val="28"/>
        </w:rPr>
      </w:pPr>
    </w:p>
    <w:p w:rsidR="006D04B9" w:rsidRPr="006D04B9" w:rsidRDefault="006D04B9" w:rsidP="006D04B9">
      <w:pPr>
        <w:ind w:firstLine="567"/>
        <w:jc w:val="both"/>
        <w:rPr>
          <w:sz w:val="28"/>
          <w:szCs w:val="28"/>
        </w:rPr>
      </w:pPr>
    </w:p>
    <w:p w:rsidR="006D04B9" w:rsidRPr="006D04B9" w:rsidRDefault="006D04B9" w:rsidP="006D04B9">
      <w:pPr>
        <w:ind w:firstLine="567"/>
        <w:jc w:val="both"/>
        <w:rPr>
          <w:sz w:val="28"/>
          <w:szCs w:val="28"/>
        </w:rPr>
      </w:pPr>
    </w:p>
    <w:p w:rsidR="006D04B9" w:rsidRPr="006D04B9" w:rsidRDefault="006D04B9" w:rsidP="006D04B9">
      <w:pPr>
        <w:ind w:firstLine="567"/>
        <w:jc w:val="both"/>
        <w:rPr>
          <w:sz w:val="28"/>
          <w:szCs w:val="28"/>
        </w:rPr>
      </w:pPr>
    </w:p>
    <w:p w:rsidR="006D04B9" w:rsidRPr="006D04B9" w:rsidRDefault="006D04B9" w:rsidP="006D04B9">
      <w:pPr>
        <w:ind w:firstLine="567"/>
        <w:jc w:val="both"/>
        <w:rPr>
          <w:sz w:val="28"/>
          <w:szCs w:val="28"/>
        </w:rPr>
      </w:pPr>
    </w:p>
    <w:p w:rsidR="006D04B9" w:rsidRPr="006D04B9" w:rsidRDefault="006D04B9" w:rsidP="006D04B9">
      <w:pPr>
        <w:ind w:firstLine="567"/>
        <w:jc w:val="both"/>
        <w:rPr>
          <w:sz w:val="28"/>
          <w:szCs w:val="28"/>
        </w:rPr>
      </w:pPr>
    </w:p>
    <w:p w:rsidR="006D04B9" w:rsidRPr="006D04B9" w:rsidRDefault="006D04B9" w:rsidP="006D04B9">
      <w:pPr>
        <w:ind w:firstLine="567"/>
        <w:jc w:val="both"/>
        <w:rPr>
          <w:sz w:val="28"/>
          <w:szCs w:val="28"/>
        </w:rPr>
      </w:pPr>
    </w:p>
    <w:p w:rsidR="006D04B9" w:rsidRPr="006D04B9" w:rsidRDefault="006D04B9" w:rsidP="006D04B9">
      <w:pPr>
        <w:ind w:firstLine="567"/>
        <w:jc w:val="both"/>
        <w:rPr>
          <w:sz w:val="28"/>
          <w:szCs w:val="28"/>
        </w:rPr>
      </w:pPr>
    </w:p>
    <w:p w:rsidR="006D04B9" w:rsidRPr="006D04B9" w:rsidRDefault="006D04B9" w:rsidP="006D04B9">
      <w:pPr>
        <w:ind w:firstLine="567"/>
        <w:jc w:val="both"/>
        <w:rPr>
          <w:sz w:val="28"/>
          <w:szCs w:val="28"/>
        </w:rPr>
      </w:pPr>
    </w:p>
    <w:p w:rsidR="006D04B9" w:rsidRPr="006D04B9" w:rsidRDefault="006D04B9" w:rsidP="006D04B9">
      <w:pPr>
        <w:ind w:firstLine="567"/>
        <w:jc w:val="both"/>
        <w:rPr>
          <w:sz w:val="28"/>
          <w:szCs w:val="28"/>
        </w:rPr>
      </w:pPr>
    </w:p>
    <w:p w:rsidR="006D04B9" w:rsidRPr="006D04B9" w:rsidRDefault="006D04B9" w:rsidP="006D04B9">
      <w:pPr>
        <w:ind w:firstLine="567"/>
        <w:jc w:val="both"/>
        <w:rPr>
          <w:sz w:val="28"/>
          <w:szCs w:val="28"/>
        </w:rPr>
      </w:pPr>
    </w:p>
    <w:p w:rsidR="006D04B9" w:rsidRPr="006D04B9" w:rsidRDefault="006D04B9" w:rsidP="006D04B9">
      <w:pPr>
        <w:ind w:firstLine="567"/>
        <w:jc w:val="both"/>
        <w:rPr>
          <w:sz w:val="28"/>
          <w:szCs w:val="28"/>
        </w:rPr>
      </w:pPr>
    </w:p>
    <w:p w:rsidR="006D04B9" w:rsidRPr="006D04B9" w:rsidRDefault="006D04B9" w:rsidP="006D04B9">
      <w:pPr>
        <w:ind w:firstLine="567"/>
        <w:jc w:val="both"/>
        <w:rPr>
          <w:sz w:val="28"/>
          <w:szCs w:val="28"/>
        </w:rPr>
      </w:pPr>
    </w:p>
    <w:p w:rsidR="006D04B9" w:rsidRPr="006D04B9" w:rsidRDefault="006D04B9" w:rsidP="006D04B9">
      <w:pPr>
        <w:ind w:firstLine="567"/>
        <w:jc w:val="both"/>
        <w:rPr>
          <w:sz w:val="28"/>
          <w:szCs w:val="28"/>
        </w:rPr>
      </w:pPr>
    </w:p>
    <w:p w:rsidR="006D04B9" w:rsidRPr="006D04B9" w:rsidRDefault="006D04B9" w:rsidP="006D04B9">
      <w:pPr>
        <w:ind w:firstLine="567"/>
        <w:jc w:val="both"/>
        <w:rPr>
          <w:sz w:val="28"/>
          <w:szCs w:val="28"/>
        </w:rPr>
      </w:pPr>
    </w:p>
    <w:p w:rsidR="006D04B9" w:rsidRPr="006D04B9" w:rsidRDefault="006D04B9" w:rsidP="006D04B9">
      <w:pPr>
        <w:ind w:firstLine="567"/>
        <w:jc w:val="both"/>
        <w:rPr>
          <w:sz w:val="28"/>
          <w:szCs w:val="28"/>
        </w:rPr>
      </w:pPr>
    </w:p>
    <w:p w:rsidR="006D04B9" w:rsidRPr="006D04B9" w:rsidRDefault="006D04B9" w:rsidP="006D04B9">
      <w:pPr>
        <w:ind w:firstLine="567"/>
        <w:jc w:val="both"/>
        <w:rPr>
          <w:sz w:val="28"/>
          <w:szCs w:val="28"/>
        </w:rPr>
      </w:pPr>
    </w:p>
    <w:p w:rsidR="006D04B9" w:rsidRPr="006D04B9" w:rsidRDefault="006D04B9" w:rsidP="006D04B9">
      <w:pPr>
        <w:ind w:firstLine="567"/>
        <w:jc w:val="both"/>
        <w:rPr>
          <w:sz w:val="28"/>
          <w:szCs w:val="28"/>
        </w:rPr>
      </w:pPr>
    </w:p>
    <w:p w:rsidR="006D04B9" w:rsidRPr="006D04B9" w:rsidRDefault="006D04B9" w:rsidP="006D04B9">
      <w:pPr>
        <w:ind w:firstLine="567"/>
        <w:jc w:val="both"/>
        <w:rPr>
          <w:sz w:val="28"/>
          <w:szCs w:val="28"/>
        </w:rPr>
      </w:pPr>
    </w:p>
    <w:p w:rsidR="006D04B9" w:rsidRPr="006D04B9" w:rsidRDefault="006D04B9" w:rsidP="006D04B9">
      <w:pPr>
        <w:ind w:firstLine="567"/>
        <w:jc w:val="both"/>
        <w:rPr>
          <w:sz w:val="28"/>
          <w:szCs w:val="28"/>
        </w:rPr>
      </w:pPr>
    </w:p>
    <w:p w:rsidR="006D04B9" w:rsidRPr="006D04B9" w:rsidRDefault="006D04B9" w:rsidP="006D04B9">
      <w:pPr>
        <w:ind w:firstLine="567"/>
        <w:jc w:val="both"/>
        <w:rPr>
          <w:sz w:val="28"/>
          <w:szCs w:val="28"/>
        </w:rPr>
      </w:pPr>
    </w:p>
    <w:p w:rsidR="006D04B9" w:rsidRPr="006D04B9" w:rsidRDefault="006D04B9" w:rsidP="006D04B9">
      <w:pPr>
        <w:ind w:firstLine="567"/>
        <w:jc w:val="both"/>
        <w:rPr>
          <w:b/>
          <w:sz w:val="28"/>
          <w:szCs w:val="28"/>
        </w:rPr>
      </w:pPr>
    </w:p>
    <w:p w:rsidR="006D04B9" w:rsidRPr="006D04B9" w:rsidRDefault="006D04B9" w:rsidP="006D04B9">
      <w:pPr>
        <w:ind w:firstLine="567"/>
        <w:jc w:val="both"/>
        <w:rPr>
          <w:sz w:val="28"/>
          <w:szCs w:val="28"/>
        </w:rPr>
      </w:pPr>
    </w:p>
    <w:p w:rsidR="006D04B9" w:rsidRDefault="006D04B9" w:rsidP="006D04B9">
      <w:pPr>
        <w:ind w:firstLine="567"/>
        <w:jc w:val="both"/>
        <w:rPr>
          <w:sz w:val="28"/>
          <w:szCs w:val="28"/>
        </w:rPr>
      </w:pPr>
    </w:p>
    <w:p w:rsidR="006D04B9" w:rsidRPr="006D04B9" w:rsidRDefault="006D04B9" w:rsidP="006D04B9">
      <w:pPr>
        <w:ind w:firstLine="567"/>
        <w:jc w:val="both"/>
        <w:rPr>
          <w:sz w:val="28"/>
          <w:szCs w:val="28"/>
        </w:rPr>
      </w:pPr>
    </w:p>
    <w:p w:rsidR="006D04B9" w:rsidRPr="006D04B9" w:rsidRDefault="006D04B9" w:rsidP="006D04B9">
      <w:pPr>
        <w:jc w:val="center"/>
        <w:rPr>
          <w:sz w:val="28"/>
          <w:szCs w:val="28"/>
        </w:rPr>
      </w:pPr>
      <w:r w:rsidRPr="006D04B9">
        <w:rPr>
          <w:sz w:val="28"/>
          <w:szCs w:val="28"/>
        </w:rPr>
        <w:t>г.</w:t>
      </w:r>
      <w:r>
        <w:rPr>
          <w:sz w:val="28"/>
          <w:szCs w:val="28"/>
        </w:rPr>
        <w:t xml:space="preserve"> </w:t>
      </w:r>
      <w:r w:rsidRPr="006D04B9">
        <w:rPr>
          <w:sz w:val="28"/>
          <w:szCs w:val="28"/>
        </w:rPr>
        <w:t>Калининск</w:t>
      </w:r>
    </w:p>
    <w:p w:rsidR="006D04B9" w:rsidRPr="006D04B9" w:rsidRDefault="006D04B9" w:rsidP="006D04B9">
      <w:pPr>
        <w:jc w:val="center"/>
        <w:rPr>
          <w:b/>
          <w:sz w:val="28"/>
          <w:szCs w:val="28"/>
        </w:rPr>
      </w:pPr>
      <w:r w:rsidRPr="006D04B9">
        <w:rPr>
          <w:b/>
          <w:sz w:val="28"/>
          <w:szCs w:val="28"/>
        </w:rPr>
        <w:lastRenderedPageBreak/>
        <w:t>Паспорт муниципальной программы</w:t>
      </w:r>
    </w:p>
    <w:p w:rsidR="006D04B9" w:rsidRPr="006D04B9" w:rsidRDefault="006D04B9" w:rsidP="006D04B9">
      <w:pPr>
        <w:jc w:val="center"/>
        <w:rPr>
          <w:b/>
          <w:sz w:val="28"/>
          <w:szCs w:val="28"/>
        </w:rPr>
      </w:pPr>
      <w:r w:rsidRPr="006D04B9">
        <w:rPr>
          <w:b/>
          <w:sz w:val="28"/>
          <w:szCs w:val="28"/>
        </w:rPr>
        <w:t>«Обеспечение сохранения достигнутых показателей повышения</w:t>
      </w:r>
    </w:p>
    <w:p w:rsidR="006D04B9" w:rsidRPr="006D04B9" w:rsidRDefault="006D04B9" w:rsidP="006D04B9">
      <w:pPr>
        <w:jc w:val="center"/>
        <w:rPr>
          <w:b/>
          <w:sz w:val="28"/>
          <w:szCs w:val="28"/>
        </w:rPr>
      </w:pPr>
      <w:r w:rsidRPr="006D04B9">
        <w:rPr>
          <w:b/>
          <w:sz w:val="28"/>
          <w:szCs w:val="28"/>
        </w:rPr>
        <w:t>оплаты труда отдельных категорий работников бюджетной сферы</w:t>
      </w:r>
    </w:p>
    <w:p w:rsidR="006D04B9" w:rsidRPr="006D04B9" w:rsidRDefault="006D04B9" w:rsidP="006D04B9">
      <w:pPr>
        <w:jc w:val="center"/>
        <w:rPr>
          <w:b/>
          <w:sz w:val="28"/>
          <w:szCs w:val="28"/>
        </w:rPr>
      </w:pPr>
      <w:r w:rsidRPr="006D04B9">
        <w:rPr>
          <w:b/>
          <w:sz w:val="28"/>
          <w:szCs w:val="28"/>
        </w:rPr>
        <w:t>на 2020-2022 годы в МО г. Калининск»</w:t>
      </w:r>
    </w:p>
    <w:p w:rsidR="006D04B9" w:rsidRPr="006D04B9" w:rsidRDefault="006D04B9" w:rsidP="006D04B9">
      <w:pPr>
        <w:ind w:firstLine="567"/>
        <w:jc w:val="both"/>
        <w:rPr>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7229"/>
      </w:tblGrid>
      <w:tr w:rsidR="006D04B9" w:rsidRPr="006D04B9" w:rsidTr="00E12BFE">
        <w:trPr>
          <w:trHeight w:val="911"/>
        </w:trPr>
        <w:tc>
          <w:tcPr>
            <w:tcW w:w="2410" w:type="dxa"/>
            <w:tcBorders>
              <w:top w:val="single" w:sz="4" w:space="0" w:color="000000"/>
              <w:left w:val="single" w:sz="4" w:space="0" w:color="000000"/>
              <w:bottom w:val="single" w:sz="4" w:space="0" w:color="000000"/>
              <w:right w:val="single" w:sz="4" w:space="0" w:color="000000"/>
            </w:tcBorders>
            <w:hideMark/>
          </w:tcPr>
          <w:p w:rsidR="006D04B9" w:rsidRPr="006D04B9" w:rsidRDefault="006D04B9" w:rsidP="006D04B9">
            <w:pPr>
              <w:jc w:val="both"/>
              <w:rPr>
                <w:b/>
                <w:sz w:val="28"/>
                <w:szCs w:val="28"/>
              </w:rPr>
            </w:pPr>
            <w:r w:rsidRPr="006D04B9">
              <w:rPr>
                <w:b/>
                <w:sz w:val="28"/>
                <w:szCs w:val="28"/>
              </w:rPr>
              <w:t>Наименование</w:t>
            </w:r>
          </w:p>
          <w:p w:rsidR="006D04B9" w:rsidRPr="006D04B9" w:rsidRDefault="006D04B9" w:rsidP="006D04B9">
            <w:pPr>
              <w:jc w:val="both"/>
              <w:rPr>
                <w:b/>
                <w:sz w:val="28"/>
                <w:szCs w:val="28"/>
              </w:rPr>
            </w:pPr>
            <w:r w:rsidRPr="006D04B9">
              <w:rPr>
                <w:b/>
                <w:sz w:val="28"/>
                <w:szCs w:val="28"/>
              </w:rPr>
              <w:t>программы</w:t>
            </w:r>
          </w:p>
        </w:tc>
        <w:tc>
          <w:tcPr>
            <w:tcW w:w="7229" w:type="dxa"/>
            <w:tcBorders>
              <w:top w:val="single" w:sz="4" w:space="0" w:color="000000"/>
              <w:left w:val="single" w:sz="4" w:space="0" w:color="000000"/>
              <w:bottom w:val="single" w:sz="4" w:space="0" w:color="000000"/>
              <w:right w:val="single" w:sz="4" w:space="0" w:color="000000"/>
            </w:tcBorders>
            <w:hideMark/>
          </w:tcPr>
          <w:p w:rsidR="006D04B9" w:rsidRPr="006D04B9" w:rsidRDefault="006D04B9" w:rsidP="006D04B9">
            <w:pPr>
              <w:jc w:val="both"/>
              <w:rPr>
                <w:sz w:val="28"/>
                <w:szCs w:val="28"/>
              </w:rPr>
            </w:pPr>
            <w:r w:rsidRPr="006D04B9">
              <w:rPr>
                <w:sz w:val="28"/>
                <w:szCs w:val="28"/>
              </w:rPr>
              <w:t>Муниципальная программа «Обеспечение расходных обязательств, связанных с повышением оплаты труда отдельным категориям работников бюджетной сферы на 2020-2022 годы в МО г. Калининск»</w:t>
            </w:r>
          </w:p>
        </w:tc>
      </w:tr>
      <w:tr w:rsidR="006D04B9" w:rsidRPr="006D04B9" w:rsidTr="00E12BFE">
        <w:trPr>
          <w:trHeight w:val="2776"/>
        </w:trPr>
        <w:tc>
          <w:tcPr>
            <w:tcW w:w="2410" w:type="dxa"/>
            <w:tcBorders>
              <w:top w:val="single" w:sz="4" w:space="0" w:color="000000"/>
              <w:left w:val="single" w:sz="4" w:space="0" w:color="000000"/>
              <w:bottom w:val="single" w:sz="4" w:space="0" w:color="000000"/>
              <w:right w:val="single" w:sz="4" w:space="0" w:color="000000"/>
            </w:tcBorders>
            <w:hideMark/>
          </w:tcPr>
          <w:p w:rsidR="006D04B9" w:rsidRPr="006D04B9" w:rsidRDefault="006D04B9" w:rsidP="006D04B9">
            <w:pPr>
              <w:jc w:val="both"/>
              <w:rPr>
                <w:b/>
                <w:sz w:val="28"/>
                <w:szCs w:val="28"/>
              </w:rPr>
            </w:pPr>
            <w:r w:rsidRPr="006D04B9">
              <w:rPr>
                <w:b/>
                <w:sz w:val="28"/>
                <w:szCs w:val="28"/>
              </w:rPr>
              <w:t>Основание</w:t>
            </w:r>
          </w:p>
          <w:p w:rsidR="006D04B9" w:rsidRPr="006D04B9" w:rsidRDefault="006D04B9" w:rsidP="006D04B9">
            <w:pPr>
              <w:jc w:val="both"/>
              <w:rPr>
                <w:b/>
                <w:sz w:val="28"/>
                <w:szCs w:val="28"/>
              </w:rPr>
            </w:pPr>
            <w:r w:rsidRPr="006D04B9">
              <w:rPr>
                <w:b/>
                <w:sz w:val="28"/>
                <w:szCs w:val="28"/>
              </w:rPr>
              <w:t>для разработки</w:t>
            </w:r>
          </w:p>
          <w:p w:rsidR="006D04B9" w:rsidRPr="006D04B9" w:rsidRDefault="006D04B9" w:rsidP="006D04B9">
            <w:pPr>
              <w:jc w:val="both"/>
              <w:rPr>
                <w:b/>
                <w:sz w:val="28"/>
                <w:szCs w:val="28"/>
              </w:rPr>
            </w:pPr>
            <w:r w:rsidRPr="006D04B9">
              <w:rPr>
                <w:b/>
                <w:sz w:val="28"/>
                <w:szCs w:val="28"/>
              </w:rPr>
              <w:t>программы</w:t>
            </w:r>
          </w:p>
        </w:tc>
        <w:tc>
          <w:tcPr>
            <w:tcW w:w="7229" w:type="dxa"/>
            <w:tcBorders>
              <w:top w:val="single" w:sz="4" w:space="0" w:color="000000"/>
              <w:left w:val="single" w:sz="4" w:space="0" w:color="000000"/>
              <w:bottom w:val="single" w:sz="4" w:space="0" w:color="000000"/>
              <w:right w:val="single" w:sz="4" w:space="0" w:color="000000"/>
            </w:tcBorders>
            <w:hideMark/>
          </w:tcPr>
          <w:p w:rsidR="006D04B9" w:rsidRPr="006D04B9" w:rsidRDefault="006D04B9" w:rsidP="006D04B9">
            <w:pPr>
              <w:jc w:val="both"/>
              <w:rPr>
                <w:sz w:val="28"/>
                <w:szCs w:val="28"/>
              </w:rPr>
            </w:pPr>
            <w:r w:rsidRPr="006D04B9">
              <w:rPr>
                <w:sz w:val="28"/>
                <w:szCs w:val="28"/>
              </w:rPr>
              <w:t xml:space="preserve">Федеральный закон от 06 октября 2003 года №131-ФЗ «Об общих принципах организации местного самоуправления в Российской Федерации»; Указ Президента Российской Федерации от </w:t>
            </w:r>
            <w:r>
              <w:rPr>
                <w:sz w:val="28"/>
                <w:szCs w:val="28"/>
              </w:rPr>
              <w:t>0</w:t>
            </w:r>
            <w:r w:rsidRPr="006D04B9">
              <w:rPr>
                <w:sz w:val="28"/>
                <w:szCs w:val="28"/>
              </w:rPr>
              <w:t xml:space="preserve">7 мая 2012 года № 597 «О мероприятиях по реализации государственной социальной политики»; Постановление Правительства Саратовской области от 20 ноября 2013 года № 643-П «О государственной программе Саратовской области «Развитие образования в Саратовской области до 2025 года»; Постановление Правительства Саратовской области от </w:t>
            </w:r>
            <w:r>
              <w:rPr>
                <w:sz w:val="28"/>
                <w:szCs w:val="28"/>
              </w:rPr>
              <w:t>0</w:t>
            </w:r>
            <w:r w:rsidRPr="006D04B9">
              <w:rPr>
                <w:sz w:val="28"/>
                <w:szCs w:val="28"/>
              </w:rPr>
              <w:t xml:space="preserve">1 февраля 2019 года №68-П «О порядке предоставления из областного бюджета субсидии бюджетам муниципальных районов и городских округов области на обеспечение сохранения достигнутых показателей повышения оплаты труда отдельных категорий работников бюджетной сферы и условиях ее расходования»; </w:t>
            </w:r>
            <w:r w:rsidRPr="00DC2385">
              <w:rPr>
                <w:sz w:val="28"/>
                <w:szCs w:val="28"/>
              </w:rPr>
              <w:t>постановлением главы администрации Калининского муниципального района Саратовской области от 04.10.2013 года</w:t>
            </w:r>
            <w:r>
              <w:rPr>
                <w:sz w:val="28"/>
                <w:szCs w:val="28"/>
              </w:rPr>
              <w:t xml:space="preserve"> № 2457</w:t>
            </w:r>
            <w:r w:rsidRPr="006D04B9">
              <w:rPr>
                <w:sz w:val="28"/>
                <w:szCs w:val="28"/>
              </w:rPr>
              <w:t xml:space="preserve"> «О порядке принятия, разработки решений о формировании и реализации муниципальных программ, действующих на территории Калининского муниципального района»</w:t>
            </w:r>
          </w:p>
        </w:tc>
      </w:tr>
      <w:tr w:rsidR="006D04B9" w:rsidRPr="006D04B9" w:rsidTr="00E12BFE">
        <w:tc>
          <w:tcPr>
            <w:tcW w:w="2410" w:type="dxa"/>
            <w:tcBorders>
              <w:top w:val="single" w:sz="4" w:space="0" w:color="000000"/>
              <w:left w:val="single" w:sz="4" w:space="0" w:color="000000"/>
              <w:bottom w:val="single" w:sz="4" w:space="0" w:color="000000"/>
              <w:right w:val="single" w:sz="4" w:space="0" w:color="000000"/>
            </w:tcBorders>
            <w:hideMark/>
          </w:tcPr>
          <w:p w:rsidR="006D04B9" w:rsidRPr="006D04B9" w:rsidRDefault="006D04B9" w:rsidP="006D04B9">
            <w:pPr>
              <w:jc w:val="both"/>
              <w:rPr>
                <w:b/>
                <w:sz w:val="28"/>
                <w:szCs w:val="28"/>
              </w:rPr>
            </w:pPr>
            <w:r w:rsidRPr="006D04B9">
              <w:rPr>
                <w:b/>
                <w:sz w:val="28"/>
                <w:szCs w:val="28"/>
              </w:rPr>
              <w:t>Ответственный исполнитель программы</w:t>
            </w:r>
          </w:p>
        </w:tc>
        <w:tc>
          <w:tcPr>
            <w:tcW w:w="7229" w:type="dxa"/>
            <w:tcBorders>
              <w:top w:val="single" w:sz="4" w:space="0" w:color="000000"/>
              <w:left w:val="single" w:sz="4" w:space="0" w:color="000000"/>
              <w:bottom w:val="single" w:sz="4" w:space="0" w:color="000000"/>
              <w:right w:val="single" w:sz="4" w:space="0" w:color="000000"/>
            </w:tcBorders>
            <w:hideMark/>
          </w:tcPr>
          <w:p w:rsidR="006D04B9" w:rsidRPr="006D04B9" w:rsidRDefault="006D04B9" w:rsidP="006D04B9">
            <w:pPr>
              <w:jc w:val="both"/>
              <w:rPr>
                <w:sz w:val="28"/>
                <w:szCs w:val="28"/>
              </w:rPr>
            </w:pPr>
            <w:r w:rsidRPr="006D04B9">
              <w:rPr>
                <w:sz w:val="28"/>
                <w:szCs w:val="28"/>
              </w:rPr>
              <w:t>Администрация Калининского муниципального района</w:t>
            </w:r>
          </w:p>
        </w:tc>
      </w:tr>
      <w:tr w:rsidR="006D04B9" w:rsidRPr="006D04B9" w:rsidTr="00E12BFE">
        <w:tc>
          <w:tcPr>
            <w:tcW w:w="2410" w:type="dxa"/>
            <w:tcBorders>
              <w:top w:val="single" w:sz="4" w:space="0" w:color="000000"/>
              <w:left w:val="single" w:sz="4" w:space="0" w:color="000000"/>
              <w:bottom w:val="single" w:sz="4" w:space="0" w:color="000000"/>
              <w:right w:val="single" w:sz="4" w:space="0" w:color="000000"/>
            </w:tcBorders>
            <w:hideMark/>
          </w:tcPr>
          <w:p w:rsidR="006D04B9" w:rsidRPr="006D04B9" w:rsidRDefault="006D04B9" w:rsidP="006D04B9">
            <w:pPr>
              <w:jc w:val="both"/>
              <w:rPr>
                <w:b/>
                <w:sz w:val="28"/>
                <w:szCs w:val="28"/>
              </w:rPr>
            </w:pPr>
            <w:r w:rsidRPr="006D04B9">
              <w:rPr>
                <w:b/>
                <w:sz w:val="28"/>
                <w:szCs w:val="28"/>
              </w:rPr>
              <w:t>Исполнители мероприятий</w:t>
            </w:r>
          </w:p>
        </w:tc>
        <w:tc>
          <w:tcPr>
            <w:tcW w:w="7229" w:type="dxa"/>
            <w:tcBorders>
              <w:top w:val="single" w:sz="4" w:space="0" w:color="000000"/>
              <w:left w:val="single" w:sz="4" w:space="0" w:color="000000"/>
              <w:bottom w:val="single" w:sz="4" w:space="0" w:color="000000"/>
              <w:right w:val="single" w:sz="4" w:space="0" w:color="000000"/>
            </w:tcBorders>
            <w:hideMark/>
          </w:tcPr>
          <w:p w:rsidR="006D04B9" w:rsidRPr="006D04B9" w:rsidRDefault="006D04B9" w:rsidP="006D04B9">
            <w:pPr>
              <w:jc w:val="both"/>
              <w:rPr>
                <w:sz w:val="28"/>
                <w:szCs w:val="28"/>
              </w:rPr>
            </w:pPr>
            <w:r w:rsidRPr="006D04B9">
              <w:rPr>
                <w:sz w:val="28"/>
                <w:szCs w:val="28"/>
              </w:rPr>
              <w:t>Управление по вопросам культуры, информации и общественных отношений администрации Калининского муниципального района, МБУК «Калининская городская библиотека им. М.Н. Алексеева» МО город Калининск, МБУК «Центр творчества и досуга» МО город Калининск, МБУК МО г.Калининск «Кинотеатр Победа»</w:t>
            </w:r>
          </w:p>
        </w:tc>
      </w:tr>
      <w:tr w:rsidR="006D04B9" w:rsidRPr="006D04B9" w:rsidTr="00E12BFE">
        <w:tc>
          <w:tcPr>
            <w:tcW w:w="2410" w:type="dxa"/>
            <w:tcBorders>
              <w:top w:val="single" w:sz="4" w:space="0" w:color="000000"/>
              <w:left w:val="single" w:sz="4" w:space="0" w:color="000000"/>
              <w:bottom w:val="single" w:sz="4" w:space="0" w:color="000000"/>
              <w:right w:val="single" w:sz="4" w:space="0" w:color="000000"/>
            </w:tcBorders>
            <w:hideMark/>
          </w:tcPr>
          <w:p w:rsidR="006D04B9" w:rsidRPr="006D04B9" w:rsidRDefault="006D04B9" w:rsidP="006D04B9">
            <w:pPr>
              <w:jc w:val="both"/>
              <w:rPr>
                <w:b/>
                <w:sz w:val="28"/>
                <w:szCs w:val="28"/>
              </w:rPr>
            </w:pPr>
            <w:r w:rsidRPr="006D04B9">
              <w:rPr>
                <w:b/>
                <w:sz w:val="28"/>
                <w:szCs w:val="28"/>
              </w:rPr>
              <w:t>Цели и задачи программы</w:t>
            </w:r>
          </w:p>
        </w:tc>
        <w:tc>
          <w:tcPr>
            <w:tcW w:w="7229" w:type="dxa"/>
            <w:tcBorders>
              <w:top w:val="single" w:sz="4" w:space="0" w:color="000000"/>
              <w:left w:val="single" w:sz="4" w:space="0" w:color="000000"/>
              <w:bottom w:val="single" w:sz="4" w:space="0" w:color="000000"/>
              <w:right w:val="single" w:sz="4" w:space="0" w:color="000000"/>
            </w:tcBorders>
            <w:hideMark/>
          </w:tcPr>
          <w:p w:rsidR="006D04B9" w:rsidRPr="006D04B9" w:rsidRDefault="006D04B9" w:rsidP="006D04B9">
            <w:pPr>
              <w:jc w:val="both"/>
              <w:rPr>
                <w:sz w:val="28"/>
                <w:szCs w:val="28"/>
              </w:rPr>
            </w:pPr>
            <w:r w:rsidRPr="006D04B9">
              <w:rPr>
                <w:sz w:val="28"/>
                <w:szCs w:val="28"/>
              </w:rPr>
              <w:t>Цели программы: обеспечение сохранения реального дохода отдельных категорий работников муниципальных учреждений культуры до уровня среднемесячного дохода от трудовой деятельности по области (средней заработной платы)</w:t>
            </w:r>
            <w:r>
              <w:rPr>
                <w:sz w:val="28"/>
                <w:szCs w:val="28"/>
              </w:rPr>
              <w:t>.</w:t>
            </w:r>
          </w:p>
          <w:p w:rsidR="006D04B9" w:rsidRPr="006D04B9" w:rsidRDefault="006D04B9" w:rsidP="006D04B9">
            <w:pPr>
              <w:jc w:val="both"/>
              <w:rPr>
                <w:sz w:val="28"/>
                <w:szCs w:val="28"/>
              </w:rPr>
            </w:pPr>
            <w:r w:rsidRPr="006D04B9">
              <w:rPr>
                <w:sz w:val="28"/>
                <w:szCs w:val="28"/>
              </w:rPr>
              <w:lastRenderedPageBreak/>
              <w:t>Задачи программы: сохранение достигнутых показателей повышения оплаты труда работников муниципальных учреждений культуры - до 100 процентов от планируемого среднемесячного дохода от трудовой деятельности по области</w:t>
            </w:r>
          </w:p>
        </w:tc>
      </w:tr>
      <w:tr w:rsidR="006D04B9" w:rsidRPr="006D04B9" w:rsidTr="00E12BFE">
        <w:tc>
          <w:tcPr>
            <w:tcW w:w="2410" w:type="dxa"/>
            <w:tcBorders>
              <w:top w:val="single" w:sz="4" w:space="0" w:color="000000"/>
              <w:left w:val="single" w:sz="4" w:space="0" w:color="000000"/>
              <w:bottom w:val="single" w:sz="4" w:space="0" w:color="000000"/>
              <w:right w:val="single" w:sz="4" w:space="0" w:color="000000"/>
            </w:tcBorders>
            <w:hideMark/>
          </w:tcPr>
          <w:p w:rsidR="006D04B9" w:rsidRPr="006D04B9" w:rsidRDefault="006D04B9" w:rsidP="006D04B9">
            <w:pPr>
              <w:jc w:val="both"/>
              <w:rPr>
                <w:b/>
                <w:sz w:val="28"/>
                <w:szCs w:val="28"/>
              </w:rPr>
            </w:pPr>
            <w:r w:rsidRPr="006D04B9">
              <w:rPr>
                <w:b/>
                <w:sz w:val="28"/>
                <w:szCs w:val="28"/>
              </w:rPr>
              <w:lastRenderedPageBreak/>
              <w:t>Важнейшие оценочные показатели</w:t>
            </w:r>
          </w:p>
        </w:tc>
        <w:tc>
          <w:tcPr>
            <w:tcW w:w="7229" w:type="dxa"/>
            <w:tcBorders>
              <w:top w:val="single" w:sz="4" w:space="0" w:color="000000"/>
              <w:left w:val="single" w:sz="4" w:space="0" w:color="000000"/>
              <w:bottom w:val="single" w:sz="4" w:space="0" w:color="000000"/>
              <w:right w:val="single" w:sz="4" w:space="0" w:color="000000"/>
            </w:tcBorders>
            <w:hideMark/>
          </w:tcPr>
          <w:p w:rsidR="006D04B9" w:rsidRPr="006D04B9" w:rsidRDefault="006D04B9" w:rsidP="006D04B9">
            <w:pPr>
              <w:jc w:val="both"/>
              <w:rPr>
                <w:sz w:val="28"/>
                <w:szCs w:val="28"/>
              </w:rPr>
            </w:pPr>
            <w:r w:rsidRPr="006D04B9">
              <w:rPr>
                <w:sz w:val="28"/>
                <w:szCs w:val="28"/>
              </w:rPr>
              <w:t>Доля оплаты труда отдельных категорий работников муниципальных учреждений культуры от планируемого среднемесячного дохода от трудовой деятельности по области</w:t>
            </w:r>
          </w:p>
        </w:tc>
      </w:tr>
      <w:tr w:rsidR="006D04B9" w:rsidRPr="006D04B9" w:rsidTr="00E12BFE">
        <w:tc>
          <w:tcPr>
            <w:tcW w:w="2410" w:type="dxa"/>
            <w:tcBorders>
              <w:top w:val="single" w:sz="4" w:space="0" w:color="000000"/>
              <w:left w:val="single" w:sz="4" w:space="0" w:color="000000"/>
              <w:bottom w:val="single" w:sz="4" w:space="0" w:color="000000"/>
              <w:right w:val="single" w:sz="4" w:space="0" w:color="000000"/>
            </w:tcBorders>
            <w:hideMark/>
          </w:tcPr>
          <w:p w:rsidR="006D04B9" w:rsidRPr="006D04B9" w:rsidRDefault="006D04B9" w:rsidP="006D04B9">
            <w:pPr>
              <w:jc w:val="both"/>
              <w:rPr>
                <w:b/>
                <w:sz w:val="28"/>
                <w:szCs w:val="28"/>
              </w:rPr>
            </w:pPr>
            <w:r w:rsidRPr="006D04B9">
              <w:rPr>
                <w:b/>
                <w:sz w:val="28"/>
                <w:szCs w:val="28"/>
              </w:rPr>
              <w:t>Сроки и этапы реализации программы</w:t>
            </w:r>
          </w:p>
        </w:tc>
        <w:tc>
          <w:tcPr>
            <w:tcW w:w="7229" w:type="dxa"/>
            <w:tcBorders>
              <w:top w:val="single" w:sz="4" w:space="0" w:color="000000"/>
              <w:left w:val="single" w:sz="4" w:space="0" w:color="000000"/>
              <w:bottom w:val="single" w:sz="4" w:space="0" w:color="000000"/>
              <w:right w:val="single" w:sz="4" w:space="0" w:color="000000"/>
            </w:tcBorders>
            <w:hideMark/>
          </w:tcPr>
          <w:p w:rsidR="006D04B9" w:rsidRPr="006D04B9" w:rsidRDefault="006D04B9" w:rsidP="006D04B9">
            <w:pPr>
              <w:jc w:val="both"/>
              <w:rPr>
                <w:sz w:val="28"/>
                <w:szCs w:val="28"/>
              </w:rPr>
            </w:pPr>
            <w:r w:rsidRPr="006D04B9">
              <w:rPr>
                <w:sz w:val="28"/>
                <w:szCs w:val="28"/>
              </w:rPr>
              <w:t>2020-2022 годы</w:t>
            </w:r>
          </w:p>
        </w:tc>
      </w:tr>
      <w:tr w:rsidR="006D04B9" w:rsidRPr="006D04B9" w:rsidTr="00E12BFE">
        <w:tc>
          <w:tcPr>
            <w:tcW w:w="2410" w:type="dxa"/>
            <w:tcBorders>
              <w:top w:val="single" w:sz="4" w:space="0" w:color="000000"/>
              <w:left w:val="single" w:sz="4" w:space="0" w:color="000000"/>
              <w:bottom w:val="single" w:sz="4" w:space="0" w:color="000000"/>
              <w:right w:val="single" w:sz="4" w:space="0" w:color="000000"/>
            </w:tcBorders>
            <w:hideMark/>
          </w:tcPr>
          <w:p w:rsidR="006D04B9" w:rsidRPr="006D04B9" w:rsidRDefault="006D04B9" w:rsidP="006D04B9">
            <w:pPr>
              <w:jc w:val="both"/>
              <w:rPr>
                <w:b/>
                <w:sz w:val="28"/>
                <w:szCs w:val="28"/>
              </w:rPr>
            </w:pPr>
            <w:r w:rsidRPr="006D04B9">
              <w:rPr>
                <w:b/>
                <w:sz w:val="28"/>
                <w:szCs w:val="28"/>
              </w:rPr>
              <w:t>Объем и источники финансирования программы</w:t>
            </w:r>
          </w:p>
        </w:tc>
        <w:tc>
          <w:tcPr>
            <w:tcW w:w="7229" w:type="dxa"/>
            <w:tcBorders>
              <w:top w:val="single" w:sz="4" w:space="0" w:color="000000"/>
              <w:left w:val="single" w:sz="4" w:space="0" w:color="000000"/>
              <w:bottom w:val="single" w:sz="4" w:space="0" w:color="000000"/>
              <w:right w:val="single" w:sz="4" w:space="0" w:color="000000"/>
            </w:tcBorders>
            <w:hideMark/>
          </w:tcPr>
          <w:p w:rsidR="006D04B9" w:rsidRPr="006D04B9" w:rsidRDefault="006D04B9" w:rsidP="006D04B9">
            <w:pPr>
              <w:jc w:val="both"/>
              <w:rPr>
                <w:sz w:val="28"/>
                <w:szCs w:val="28"/>
              </w:rPr>
            </w:pPr>
            <w:r w:rsidRPr="006D04B9">
              <w:rPr>
                <w:sz w:val="28"/>
                <w:szCs w:val="28"/>
              </w:rPr>
              <w:t>Общий объем финансирования программы – 25</w:t>
            </w:r>
            <w:r>
              <w:rPr>
                <w:sz w:val="28"/>
                <w:szCs w:val="28"/>
              </w:rPr>
              <w:t xml:space="preserve"> </w:t>
            </w:r>
            <w:r w:rsidRPr="006D04B9">
              <w:rPr>
                <w:sz w:val="28"/>
                <w:szCs w:val="28"/>
              </w:rPr>
              <w:t>205,2 тыс. руб., в том числе:</w:t>
            </w:r>
          </w:p>
          <w:p w:rsidR="006D04B9" w:rsidRPr="006D04B9" w:rsidRDefault="006D04B9" w:rsidP="006D04B9">
            <w:pPr>
              <w:jc w:val="both"/>
              <w:rPr>
                <w:sz w:val="28"/>
                <w:szCs w:val="28"/>
              </w:rPr>
            </w:pPr>
            <w:r w:rsidRPr="006D04B9">
              <w:rPr>
                <w:sz w:val="28"/>
                <w:szCs w:val="28"/>
              </w:rPr>
              <w:t>- 2020 год – 7</w:t>
            </w:r>
            <w:r>
              <w:rPr>
                <w:sz w:val="28"/>
                <w:szCs w:val="28"/>
              </w:rPr>
              <w:t xml:space="preserve"> </w:t>
            </w:r>
            <w:r w:rsidRPr="006D04B9">
              <w:rPr>
                <w:sz w:val="28"/>
                <w:szCs w:val="28"/>
              </w:rPr>
              <w:t>232,5 тыс.</w:t>
            </w:r>
            <w:r>
              <w:rPr>
                <w:sz w:val="28"/>
                <w:szCs w:val="28"/>
              </w:rPr>
              <w:t xml:space="preserve"> </w:t>
            </w:r>
            <w:r w:rsidRPr="006D04B9">
              <w:rPr>
                <w:sz w:val="28"/>
                <w:szCs w:val="28"/>
              </w:rPr>
              <w:t>руб. - бюджет МО г.</w:t>
            </w:r>
            <w:r>
              <w:rPr>
                <w:sz w:val="28"/>
                <w:szCs w:val="28"/>
              </w:rPr>
              <w:t xml:space="preserve"> </w:t>
            </w:r>
            <w:r w:rsidRPr="006D04B9">
              <w:rPr>
                <w:sz w:val="28"/>
                <w:szCs w:val="28"/>
              </w:rPr>
              <w:t>Калининск, за счет субсидий бюджетам муниципальных районов области на сохранение достигнутых показателей повышения оплаты труда отдельных категорий работников бюджетной сферы (прогнозно); 229,9 тыс.руб. - бюджет МО г.</w:t>
            </w:r>
            <w:r>
              <w:rPr>
                <w:sz w:val="28"/>
                <w:szCs w:val="28"/>
              </w:rPr>
              <w:t xml:space="preserve"> </w:t>
            </w:r>
            <w:r w:rsidRPr="006D04B9">
              <w:rPr>
                <w:sz w:val="28"/>
                <w:szCs w:val="28"/>
              </w:rPr>
              <w:t>Калининск (за счет налоговых и неналоговых доходов); 730,5 тыс.</w:t>
            </w:r>
            <w:r>
              <w:rPr>
                <w:sz w:val="28"/>
                <w:szCs w:val="28"/>
              </w:rPr>
              <w:t xml:space="preserve"> </w:t>
            </w:r>
            <w:r w:rsidRPr="006D04B9">
              <w:rPr>
                <w:sz w:val="28"/>
                <w:szCs w:val="28"/>
              </w:rPr>
              <w:t>руб.- бюджет МО г.</w:t>
            </w:r>
            <w:r>
              <w:rPr>
                <w:sz w:val="28"/>
                <w:szCs w:val="28"/>
              </w:rPr>
              <w:t xml:space="preserve"> </w:t>
            </w:r>
            <w:r w:rsidRPr="006D04B9">
              <w:rPr>
                <w:sz w:val="28"/>
                <w:szCs w:val="28"/>
              </w:rPr>
              <w:t xml:space="preserve">Калининск, за счет субсидий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сферы(в части повышения оплаты труда отдельным категориям работников бюджетной сферы с </w:t>
            </w:r>
            <w:r>
              <w:rPr>
                <w:sz w:val="28"/>
                <w:szCs w:val="28"/>
              </w:rPr>
              <w:t>0</w:t>
            </w:r>
            <w:r w:rsidRPr="006D04B9">
              <w:rPr>
                <w:sz w:val="28"/>
                <w:szCs w:val="28"/>
              </w:rPr>
              <w:t>1 июня 2020 года) (прогнозно); 22,6 тыс.</w:t>
            </w:r>
            <w:r>
              <w:rPr>
                <w:sz w:val="28"/>
                <w:szCs w:val="28"/>
              </w:rPr>
              <w:t xml:space="preserve"> </w:t>
            </w:r>
            <w:r w:rsidRPr="006D04B9">
              <w:rPr>
                <w:sz w:val="28"/>
                <w:szCs w:val="28"/>
              </w:rPr>
              <w:t>руб. - бюджет МО г.</w:t>
            </w:r>
            <w:r>
              <w:rPr>
                <w:sz w:val="28"/>
                <w:szCs w:val="28"/>
              </w:rPr>
              <w:t xml:space="preserve"> </w:t>
            </w:r>
            <w:r w:rsidRPr="006D04B9">
              <w:rPr>
                <w:sz w:val="28"/>
                <w:szCs w:val="28"/>
              </w:rPr>
              <w:t>Калининск (за счет налоговых и неналоговых доходов);</w:t>
            </w:r>
          </w:p>
          <w:p w:rsidR="006D04B9" w:rsidRPr="006D04B9" w:rsidRDefault="006D04B9" w:rsidP="006D04B9">
            <w:pPr>
              <w:jc w:val="both"/>
              <w:rPr>
                <w:sz w:val="28"/>
                <w:szCs w:val="28"/>
              </w:rPr>
            </w:pPr>
            <w:r w:rsidRPr="006D04B9">
              <w:rPr>
                <w:sz w:val="28"/>
                <w:szCs w:val="28"/>
              </w:rPr>
              <w:t>- 2021 год</w:t>
            </w:r>
            <w:r>
              <w:rPr>
                <w:sz w:val="28"/>
                <w:szCs w:val="28"/>
              </w:rPr>
              <w:t xml:space="preserve"> </w:t>
            </w:r>
            <w:r w:rsidRPr="006D04B9">
              <w:rPr>
                <w:sz w:val="28"/>
                <w:szCs w:val="28"/>
              </w:rPr>
              <w:t>(прогнозно) – 7</w:t>
            </w:r>
            <w:r>
              <w:rPr>
                <w:sz w:val="28"/>
                <w:szCs w:val="28"/>
              </w:rPr>
              <w:t xml:space="preserve"> </w:t>
            </w:r>
            <w:r w:rsidRPr="006D04B9">
              <w:rPr>
                <w:sz w:val="28"/>
                <w:szCs w:val="28"/>
              </w:rPr>
              <w:t>200,0 тыс.</w:t>
            </w:r>
            <w:r>
              <w:rPr>
                <w:sz w:val="28"/>
                <w:szCs w:val="28"/>
              </w:rPr>
              <w:t xml:space="preserve"> </w:t>
            </w:r>
            <w:r w:rsidRPr="006D04B9">
              <w:rPr>
                <w:sz w:val="28"/>
                <w:szCs w:val="28"/>
              </w:rPr>
              <w:t>руб. - бюджет МО г.</w:t>
            </w:r>
            <w:r w:rsidR="00147F18">
              <w:rPr>
                <w:sz w:val="28"/>
                <w:szCs w:val="28"/>
              </w:rPr>
              <w:t xml:space="preserve"> </w:t>
            </w:r>
            <w:r w:rsidRPr="006D04B9">
              <w:rPr>
                <w:sz w:val="28"/>
                <w:szCs w:val="28"/>
              </w:rPr>
              <w:t>Калининск, за счет субсидий бюджетам муниципальных районов области на сохранение достигнутых показателей повышения оплаты труда отдельных категорий работников бюджетной сферы; 222,7 тыс.</w:t>
            </w:r>
            <w:r w:rsidR="00147F18">
              <w:rPr>
                <w:sz w:val="28"/>
                <w:szCs w:val="28"/>
              </w:rPr>
              <w:t xml:space="preserve"> </w:t>
            </w:r>
            <w:r w:rsidRPr="006D04B9">
              <w:rPr>
                <w:sz w:val="28"/>
                <w:szCs w:val="28"/>
              </w:rPr>
              <w:t>руб. - бюджет МО г.</w:t>
            </w:r>
            <w:r w:rsidR="00147F18">
              <w:rPr>
                <w:sz w:val="28"/>
                <w:szCs w:val="28"/>
              </w:rPr>
              <w:t xml:space="preserve"> </w:t>
            </w:r>
            <w:r w:rsidRPr="006D04B9">
              <w:rPr>
                <w:sz w:val="28"/>
                <w:szCs w:val="28"/>
              </w:rPr>
              <w:t>Калининск (за счет налоговых и неналоговых доходов); 1</w:t>
            </w:r>
            <w:r w:rsidR="00147F18">
              <w:rPr>
                <w:sz w:val="28"/>
                <w:szCs w:val="28"/>
              </w:rPr>
              <w:t xml:space="preserve"> </w:t>
            </w:r>
            <w:r w:rsidRPr="006D04B9">
              <w:rPr>
                <w:sz w:val="28"/>
                <w:szCs w:val="28"/>
              </w:rPr>
              <w:t>080,0 тыс.</w:t>
            </w:r>
            <w:r w:rsidR="00147F18">
              <w:rPr>
                <w:sz w:val="28"/>
                <w:szCs w:val="28"/>
              </w:rPr>
              <w:t xml:space="preserve"> </w:t>
            </w:r>
            <w:r w:rsidRPr="006D04B9">
              <w:rPr>
                <w:sz w:val="28"/>
                <w:szCs w:val="28"/>
              </w:rPr>
              <w:t>руб.- бюджет МО г.</w:t>
            </w:r>
            <w:r w:rsidR="00147F18">
              <w:rPr>
                <w:sz w:val="28"/>
                <w:szCs w:val="28"/>
              </w:rPr>
              <w:t xml:space="preserve"> </w:t>
            </w:r>
            <w:r w:rsidRPr="006D04B9">
              <w:rPr>
                <w:sz w:val="28"/>
                <w:szCs w:val="28"/>
              </w:rPr>
              <w:t>Калининск, за счет субсидий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w:t>
            </w:r>
            <w:r w:rsidR="00147F18">
              <w:rPr>
                <w:sz w:val="28"/>
                <w:szCs w:val="28"/>
              </w:rPr>
              <w:t xml:space="preserve"> </w:t>
            </w:r>
            <w:r w:rsidRPr="006D04B9">
              <w:rPr>
                <w:sz w:val="28"/>
                <w:szCs w:val="28"/>
              </w:rPr>
              <w:t>(в части повышения оплаты труда отдельным категориям работников бюджетной сферы) (прогнозно); 33,4 тыс.</w:t>
            </w:r>
            <w:r w:rsidR="00147F18">
              <w:rPr>
                <w:sz w:val="28"/>
                <w:szCs w:val="28"/>
              </w:rPr>
              <w:t xml:space="preserve"> </w:t>
            </w:r>
            <w:r w:rsidRPr="006D04B9">
              <w:rPr>
                <w:sz w:val="28"/>
                <w:szCs w:val="28"/>
              </w:rPr>
              <w:t>руб. - бюджет МО г.</w:t>
            </w:r>
            <w:r w:rsidR="00147F18">
              <w:rPr>
                <w:sz w:val="28"/>
                <w:szCs w:val="28"/>
              </w:rPr>
              <w:t xml:space="preserve"> </w:t>
            </w:r>
            <w:r w:rsidRPr="006D04B9">
              <w:rPr>
                <w:sz w:val="28"/>
                <w:szCs w:val="28"/>
              </w:rPr>
              <w:t>Калининск (за счет налоговых и неналоговых доходов);</w:t>
            </w:r>
          </w:p>
          <w:p w:rsidR="006D04B9" w:rsidRPr="006D04B9" w:rsidRDefault="006D04B9" w:rsidP="006D04B9">
            <w:pPr>
              <w:jc w:val="both"/>
              <w:rPr>
                <w:sz w:val="28"/>
                <w:szCs w:val="28"/>
              </w:rPr>
            </w:pPr>
            <w:r w:rsidRPr="006D04B9">
              <w:rPr>
                <w:sz w:val="28"/>
                <w:szCs w:val="28"/>
              </w:rPr>
              <w:t>- 2022 год</w:t>
            </w:r>
            <w:r w:rsidR="00147F18">
              <w:rPr>
                <w:sz w:val="28"/>
                <w:szCs w:val="28"/>
              </w:rPr>
              <w:t xml:space="preserve"> </w:t>
            </w:r>
            <w:r w:rsidRPr="006D04B9">
              <w:rPr>
                <w:sz w:val="28"/>
                <w:szCs w:val="28"/>
              </w:rPr>
              <w:t>(прогнозно) – 8</w:t>
            </w:r>
            <w:r w:rsidR="00147F18">
              <w:rPr>
                <w:sz w:val="28"/>
                <w:szCs w:val="28"/>
              </w:rPr>
              <w:t xml:space="preserve"> </w:t>
            </w:r>
            <w:r w:rsidRPr="006D04B9">
              <w:rPr>
                <w:sz w:val="28"/>
                <w:szCs w:val="28"/>
              </w:rPr>
              <w:t>200,0 тыс.</w:t>
            </w:r>
            <w:r w:rsidR="00147F18">
              <w:rPr>
                <w:sz w:val="28"/>
                <w:szCs w:val="28"/>
              </w:rPr>
              <w:t xml:space="preserve"> </w:t>
            </w:r>
            <w:r w:rsidRPr="006D04B9">
              <w:rPr>
                <w:sz w:val="28"/>
                <w:szCs w:val="28"/>
              </w:rPr>
              <w:t>руб. - бюджет МО г.</w:t>
            </w:r>
            <w:r w:rsidR="00147F18">
              <w:rPr>
                <w:sz w:val="28"/>
                <w:szCs w:val="28"/>
              </w:rPr>
              <w:t xml:space="preserve"> </w:t>
            </w:r>
            <w:r w:rsidRPr="006D04B9">
              <w:rPr>
                <w:sz w:val="28"/>
                <w:szCs w:val="28"/>
              </w:rPr>
              <w:lastRenderedPageBreak/>
              <w:t>Калининск, за счет субсидий бюджетам муниципальных районов области на сохранение достигнутых показателей повышения оплаты труда отдельных категорий работников бюджетной сферы; 253,6 тыс.</w:t>
            </w:r>
            <w:r w:rsidR="00147F18">
              <w:rPr>
                <w:sz w:val="28"/>
                <w:szCs w:val="28"/>
              </w:rPr>
              <w:t xml:space="preserve"> </w:t>
            </w:r>
            <w:r w:rsidRPr="006D04B9">
              <w:rPr>
                <w:sz w:val="28"/>
                <w:szCs w:val="28"/>
              </w:rPr>
              <w:t>руб. - бюджет МО г.</w:t>
            </w:r>
            <w:r w:rsidR="00147F18">
              <w:rPr>
                <w:sz w:val="28"/>
                <w:szCs w:val="28"/>
              </w:rPr>
              <w:t xml:space="preserve"> </w:t>
            </w:r>
            <w:r w:rsidRPr="006D04B9">
              <w:rPr>
                <w:sz w:val="28"/>
                <w:szCs w:val="28"/>
              </w:rPr>
              <w:t>Калининск (за счет налоговых и неналоговых доходов)</w:t>
            </w:r>
          </w:p>
        </w:tc>
      </w:tr>
      <w:tr w:rsidR="006D04B9" w:rsidRPr="006D04B9" w:rsidTr="00E12BFE">
        <w:tc>
          <w:tcPr>
            <w:tcW w:w="2410" w:type="dxa"/>
            <w:tcBorders>
              <w:top w:val="single" w:sz="4" w:space="0" w:color="000000"/>
              <w:left w:val="single" w:sz="4" w:space="0" w:color="000000"/>
              <w:bottom w:val="single" w:sz="4" w:space="0" w:color="000000"/>
              <w:right w:val="single" w:sz="4" w:space="0" w:color="000000"/>
            </w:tcBorders>
          </w:tcPr>
          <w:p w:rsidR="006D04B9" w:rsidRPr="006D04B9" w:rsidRDefault="006D04B9" w:rsidP="006D04B9">
            <w:pPr>
              <w:jc w:val="both"/>
              <w:rPr>
                <w:b/>
                <w:sz w:val="28"/>
                <w:szCs w:val="28"/>
              </w:rPr>
            </w:pPr>
            <w:r w:rsidRPr="006D04B9">
              <w:rPr>
                <w:b/>
                <w:sz w:val="28"/>
                <w:szCs w:val="28"/>
              </w:rPr>
              <w:lastRenderedPageBreak/>
              <w:t>Ожидаемые конечные результаты реализации программы</w:t>
            </w:r>
          </w:p>
        </w:tc>
        <w:tc>
          <w:tcPr>
            <w:tcW w:w="7229" w:type="dxa"/>
            <w:tcBorders>
              <w:top w:val="single" w:sz="4" w:space="0" w:color="000000"/>
              <w:left w:val="single" w:sz="4" w:space="0" w:color="000000"/>
              <w:bottom w:val="single" w:sz="4" w:space="0" w:color="000000"/>
              <w:right w:val="single" w:sz="4" w:space="0" w:color="000000"/>
            </w:tcBorders>
            <w:hideMark/>
          </w:tcPr>
          <w:p w:rsidR="006D04B9" w:rsidRPr="006D04B9" w:rsidRDefault="006D04B9" w:rsidP="006D04B9">
            <w:pPr>
              <w:jc w:val="both"/>
              <w:rPr>
                <w:sz w:val="28"/>
                <w:szCs w:val="28"/>
              </w:rPr>
            </w:pPr>
            <w:r w:rsidRPr="006D04B9">
              <w:rPr>
                <w:sz w:val="28"/>
                <w:szCs w:val="28"/>
              </w:rPr>
              <w:t>Сохранение квалифицированных кадров и стимулирование к повышению эффективности качества предоставляемых услуг муниципальными учреждениями культуры</w:t>
            </w:r>
          </w:p>
        </w:tc>
      </w:tr>
      <w:tr w:rsidR="006D04B9" w:rsidRPr="006D04B9" w:rsidTr="00E12BFE">
        <w:tc>
          <w:tcPr>
            <w:tcW w:w="2410" w:type="dxa"/>
            <w:tcBorders>
              <w:top w:val="single" w:sz="4" w:space="0" w:color="000000"/>
              <w:left w:val="single" w:sz="4" w:space="0" w:color="000000"/>
              <w:bottom w:val="single" w:sz="4" w:space="0" w:color="000000"/>
              <w:right w:val="single" w:sz="4" w:space="0" w:color="000000"/>
            </w:tcBorders>
            <w:hideMark/>
          </w:tcPr>
          <w:p w:rsidR="006D04B9" w:rsidRPr="006D04B9" w:rsidRDefault="006D04B9" w:rsidP="006D04B9">
            <w:pPr>
              <w:jc w:val="both"/>
              <w:rPr>
                <w:b/>
                <w:sz w:val="28"/>
                <w:szCs w:val="28"/>
              </w:rPr>
            </w:pPr>
            <w:r w:rsidRPr="006D04B9">
              <w:rPr>
                <w:b/>
                <w:sz w:val="28"/>
                <w:szCs w:val="28"/>
              </w:rPr>
              <w:t>Система</w:t>
            </w:r>
          </w:p>
          <w:p w:rsidR="006D04B9" w:rsidRPr="006D04B9" w:rsidRDefault="006D04B9" w:rsidP="006D04B9">
            <w:pPr>
              <w:jc w:val="both"/>
              <w:rPr>
                <w:b/>
                <w:sz w:val="28"/>
                <w:szCs w:val="28"/>
              </w:rPr>
            </w:pPr>
            <w:r w:rsidRPr="006D04B9">
              <w:rPr>
                <w:b/>
                <w:sz w:val="28"/>
                <w:szCs w:val="28"/>
              </w:rPr>
              <w:t>организации</w:t>
            </w:r>
          </w:p>
          <w:p w:rsidR="006D04B9" w:rsidRPr="006D04B9" w:rsidRDefault="006D04B9" w:rsidP="006D04B9">
            <w:pPr>
              <w:jc w:val="both"/>
              <w:rPr>
                <w:b/>
                <w:sz w:val="28"/>
                <w:szCs w:val="28"/>
              </w:rPr>
            </w:pPr>
            <w:r w:rsidRPr="006D04B9">
              <w:rPr>
                <w:b/>
                <w:sz w:val="28"/>
                <w:szCs w:val="28"/>
              </w:rPr>
              <w:t>контроля</w:t>
            </w:r>
          </w:p>
          <w:p w:rsidR="006D04B9" w:rsidRPr="006D04B9" w:rsidRDefault="006D04B9" w:rsidP="006D04B9">
            <w:pPr>
              <w:jc w:val="both"/>
              <w:rPr>
                <w:b/>
                <w:sz w:val="28"/>
                <w:szCs w:val="28"/>
              </w:rPr>
            </w:pPr>
            <w:r w:rsidRPr="006D04B9">
              <w:rPr>
                <w:b/>
                <w:sz w:val="28"/>
                <w:szCs w:val="28"/>
              </w:rPr>
              <w:t>за исполнением</w:t>
            </w:r>
          </w:p>
          <w:p w:rsidR="006D04B9" w:rsidRPr="006D04B9" w:rsidRDefault="006D04B9" w:rsidP="006D04B9">
            <w:pPr>
              <w:jc w:val="both"/>
              <w:rPr>
                <w:b/>
                <w:sz w:val="28"/>
                <w:szCs w:val="28"/>
              </w:rPr>
            </w:pPr>
            <w:r w:rsidRPr="006D04B9">
              <w:rPr>
                <w:b/>
                <w:sz w:val="28"/>
                <w:szCs w:val="28"/>
              </w:rPr>
              <w:t>программы</w:t>
            </w:r>
          </w:p>
        </w:tc>
        <w:tc>
          <w:tcPr>
            <w:tcW w:w="7229" w:type="dxa"/>
            <w:tcBorders>
              <w:top w:val="single" w:sz="4" w:space="0" w:color="000000"/>
              <w:left w:val="single" w:sz="4" w:space="0" w:color="000000"/>
              <w:bottom w:val="single" w:sz="4" w:space="0" w:color="000000"/>
              <w:right w:val="single" w:sz="4" w:space="0" w:color="000000"/>
            </w:tcBorders>
            <w:hideMark/>
          </w:tcPr>
          <w:p w:rsidR="006D04B9" w:rsidRPr="006D04B9" w:rsidRDefault="006D04B9" w:rsidP="006D04B9">
            <w:pPr>
              <w:jc w:val="both"/>
              <w:rPr>
                <w:sz w:val="28"/>
                <w:szCs w:val="28"/>
              </w:rPr>
            </w:pPr>
            <w:r w:rsidRPr="006D04B9">
              <w:rPr>
                <w:sz w:val="28"/>
                <w:szCs w:val="28"/>
              </w:rPr>
              <w:t>Контроль за исполнением программы осуществляет заместитель главы администрации муниципального района по социальной сфере</w:t>
            </w:r>
            <w:r w:rsidR="00147F18">
              <w:rPr>
                <w:sz w:val="28"/>
                <w:szCs w:val="28"/>
              </w:rPr>
              <w:t>, начальник у</w:t>
            </w:r>
            <w:r w:rsidRPr="006D04B9">
              <w:rPr>
                <w:sz w:val="28"/>
                <w:szCs w:val="28"/>
              </w:rPr>
              <w:t>правления образования</w:t>
            </w:r>
          </w:p>
        </w:tc>
      </w:tr>
    </w:tbl>
    <w:p w:rsidR="006D04B9" w:rsidRPr="006D04B9" w:rsidRDefault="006D04B9" w:rsidP="006D04B9">
      <w:pPr>
        <w:ind w:firstLine="567"/>
        <w:jc w:val="both"/>
        <w:rPr>
          <w:sz w:val="28"/>
          <w:szCs w:val="28"/>
        </w:rPr>
      </w:pPr>
    </w:p>
    <w:p w:rsidR="006D04B9" w:rsidRPr="00147F18" w:rsidRDefault="00147F18" w:rsidP="00147F18">
      <w:pPr>
        <w:jc w:val="center"/>
        <w:rPr>
          <w:b/>
          <w:sz w:val="28"/>
          <w:szCs w:val="28"/>
        </w:rPr>
      </w:pPr>
      <w:r w:rsidRPr="00147F18">
        <w:rPr>
          <w:b/>
          <w:sz w:val="28"/>
          <w:szCs w:val="28"/>
        </w:rPr>
        <w:t xml:space="preserve">1. </w:t>
      </w:r>
      <w:r w:rsidR="006D04B9" w:rsidRPr="00147F18">
        <w:rPr>
          <w:b/>
          <w:sz w:val="28"/>
          <w:szCs w:val="28"/>
        </w:rPr>
        <w:t>Содержание проблемы и необходимость ее решения программным методом</w:t>
      </w:r>
    </w:p>
    <w:p w:rsidR="006D04B9" w:rsidRPr="006D04B9" w:rsidRDefault="006D04B9" w:rsidP="006D04B9">
      <w:pPr>
        <w:ind w:firstLine="567"/>
        <w:jc w:val="both"/>
        <w:rPr>
          <w:sz w:val="28"/>
          <w:szCs w:val="28"/>
        </w:rPr>
      </w:pPr>
      <w:r w:rsidRPr="006D04B9">
        <w:rPr>
          <w:sz w:val="28"/>
          <w:szCs w:val="28"/>
        </w:rPr>
        <w:t>Существующая система оплаты труда позволила реализовать более гибкие подходы к регулированию оплаты труда в зависимости от квалификации работников и сложности труда, существенно расширить самостоятельность учреждений в решении вопросов оплаты труда работников с одновременным повышением ответственности руководителей учреждения, повысить роль стимулирующих выплат, которые в настоящее время составляют до половины от заработной платы в целом.</w:t>
      </w:r>
    </w:p>
    <w:p w:rsidR="006D04B9" w:rsidRPr="006D04B9" w:rsidRDefault="006D04B9" w:rsidP="006D04B9">
      <w:pPr>
        <w:ind w:firstLine="567"/>
        <w:jc w:val="both"/>
        <w:rPr>
          <w:sz w:val="28"/>
          <w:szCs w:val="28"/>
        </w:rPr>
      </w:pPr>
      <w:r w:rsidRPr="006D04B9">
        <w:rPr>
          <w:sz w:val="28"/>
          <w:szCs w:val="28"/>
        </w:rPr>
        <w:t>Постановлением Правительства Саратовской области от 11 октября 2019 года № 717-П «О повышении заработной платы  работников государственных учреждений области» с 01 октября 2019 года повышена заработная плата отдельным категориям работников бюджетной сферы. Так, согласно указанному выше Постановлению, средняя заработная плата работников учреждений культуры Калининского муниципального района за 4 квартал 2019 года составила 28</w:t>
      </w:r>
      <w:r w:rsidR="00147F18">
        <w:rPr>
          <w:sz w:val="28"/>
          <w:szCs w:val="28"/>
        </w:rPr>
        <w:t xml:space="preserve"> </w:t>
      </w:r>
      <w:r w:rsidRPr="006D04B9">
        <w:rPr>
          <w:sz w:val="28"/>
          <w:szCs w:val="28"/>
        </w:rPr>
        <w:t xml:space="preserve">100 рублей или 100% от заработной платы по области. Постановлением Правительства Саратовской области от </w:t>
      </w:r>
      <w:r w:rsidR="00147F18">
        <w:rPr>
          <w:sz w:val="28"/>
          <w:szCs w:val="28"/>
        </w:rPr>
        <w:t>0</w:t>
      </w:r>
      <w:r w:rsidRPr="006D04B9">
        <w:rPr>
          <w:sz w:val="28"/>
          <w:szCs w:val="28"/>
        </w:rPr>
        <w:t xml:space="preserve">4 июня 2020 года № 463-П «О повышении оплаты труда отдельных категорий работников государственных учреждений области» с </w:t>
      </w:r>
      <w:r w:rsidR="00147F18">
        <w:rPr>
          <w:sz w:val="28"/>
          <w:szCs w:val="28"/>
        </w:rPr>
        <w:t>0</w:t>
      </w:r>
      <w:r w:rsidRPr="006D04B9">
        <w:rPr>
          <w:sz w:val="28"/>
          <w:szCs w:val="28"/>
        </w:rPr>
        <w:t>1 июня 2020 года увеличена средняя заработная плата отдельным категориям работников бюджетной сферы до 29</w:t>
      </w:r>
      <w:r w:rsidR="00147F18">
        <w:rPr>
          <w:sz w:val="28"/>
          <w:szCs w:val="28"/>
        </w:rPr>
        <w:t xml:space="preserve"> </w:t>
      </w:r>
      <w:r w:rsidRPr="006D04B9">
        <w:rPr>
          <w:sz w:val="28"/>
          <w:szCs w:val="28"/>
        </w:rPr>
        <w:t xml:space="preserve">565,00 рублей в месяц. Постановлением Правительства Саратовской области от 19 июля 2021 года № 569-П «О повышении оплаты труда отдельных категорий работников государственных учреждений области» с </w:t>
      </w:r>
      <w:r w:rsidR="00147F18">
        <w:rPr>
          <w:sz w:val="28"/>
          <w:szCs w:val="28"/>
        </w:rPr>
        <w:t>0</w:t>
      </w:r>
      <w:r w:rsidRPr="006D04B9">
        <w:rPr>
          <w:sz w:val="28"/>
          <w:szCs w:val="28"/>
        </w:rPr>
        <w:t>1 августа 2021 года средняя заработная плата работникам учреждений культуры увеличена до 32</w:t>
      </w:r>
      <w:r w:rsidR="00147F18">
        <w:rPr>
          <w:sz w:val="28"/>
          <w:szCs w:val="28"/>
        </w:rPr>
        <w:t xml:space="preserve"> </w:t>
      </w:r>
      <w:r w:rsidRPr="006D04B9">
        <w:rPr>
          <w:sz w:val="28"/>
          <w:szCs w:val="28"/>
        </w:rPr>
        <w:t>522,00 рублей в месяц.</w:t>
      </w:r>
    </w:p>
    <w:p w:rsidR="006D04B9" w:rsidRPr="006D04B9" w:rsidRDefault="006D04B9" w:rsidP="006D04B9">
      <w:pPr>
        <w:ind w:firstLine="567"/>
        <w:jc w:val="both"/>
        <w:rPr>
          <w:sz w:val="28"/>
          <w:szCs w:val="28"/>
        </w:rPr>
      </w:pPr>
      <w:r w:rsidRPr="006D04B9">
        <w:rPr>
          <w:sz w:val="28"/>
          <w:szCs w:val="28"/>
        </w:rPr>
        <w:t>Однако, в полной мере решить задачу стимулирования работников с учетом результатов их труда не удалось.</w:t>
      </w:r>
    </w:p>
    <w:p w:rsidR="006D04B9" w:rsidRPr="006D04B9" w:rsidRDefault="006D04B9" w:rsidP="006D04B9">
      <w:pPr>
        <w:ind w:firstLine="567"/>
        <w:jc w:val="both"/>
        <w:rPr>
          <w:sz w:val="28"/>
          <w:szCs w:val="28"/>
        </w:rPr>
      </w:pPr>
      <w:r w:rsidRPr="006D04B9">
        <w:rPr>
          <w:sz w:val="28"/>
          <w:szCs w:val="28"/>
        </w:rPr>
        <w:t xml:space="preserve">В ряде учреждений стимулирующие выплаты применяются в качестве гарантированной части заработка, которая не увязана с результатами труда. </w:t>
      </w:r>
      <w:r w:rsidRPr="006D04B9">
        <w:rPr>
          <w:sz w:val="28"/>
          <w:szCs w:val="28"/>
        </w:rPr>
        <w:lastRenderedPageBreak/>
        <w:t>Основной причиной этого является низкий размер тарифной части заработной платы, а также низкая конкурентоспособность учреждений на рынке труда. В результате учреждение вынуждено премировать персонал вне зависимости от результатов труда в связи с необходимостью сохранения кадрового потенциала учреждений культуры.</w:t>
      </w:r>
    </w:p>
    <w:p w:rsidR="006D04B9" w:rsidRPr="006D04B9" w:rsidRDefault="006D04B9" w:rsidP="006D04B9">
      <w:pPr>
        <w:ind w:firstLine="567"/>
        <w:jc w:val="both"/>
        <w:rPr>
          <w:sz w:val="28"/>
          <w:szCs w:val="28"/>
        </w:rPr>
      </w:pPr>
      <w:r w:rsidRPr="006D04B9">
        <w:rPr>
          <w:sz w:val="28"/>
          <w:szCs w:val="28"/>
        </w:rPr>
        <w:t>Анализ ситуации свидетельствует о необходимости дальнейшего совершенствования системы оплаты труда, с целью доведения уровня оплаты труда (средней заработной платы) работников учреждений культуры, сложившейся на территории Калининского муниципального района, до средней заработной платы по Саратовской области.</w:t>
      </w:r>
    </w:p>
    <w:p w:rsidR="006D04B9" w:rsidRPr="006D04B9" w:rsidRDefault="006D04B9" w:rsidP="006D04B9">
      <w:pPr>
        <w:ind w:firstLine="567"/>
        <w:jc w:val="both"/>
        <w:rPr>
          <w:sz w:val="28"/>
          <w:szCs w:val="28"/>
        </w:rPr>
      </w:pPr>
      <w:r w:rsidRPr="006D04B9">
        <w:rPr>
          <w:sz w:val="28"/>
          <w:szCs w:val="28"/>
        </w:rPr>
        <w:t>Вместе с тем остается ряд проблем, требующих решения программными методами. Для исполнения Указа Президента от 07.05.2012 года № 597 «О мероприятиях по реализации государственной социальной политики» необходимо пересмотреть бюджетные ассигнования в сторону увеличения и обеспечить исполнение целевых показателей (индикаторов).</w:t>
      </w:r>
    </w:p>
    <w:p w:rsidR="006D04B9" w:rsidRPr="006D04B9" w:rsidRDefault="006D04B9" w:rsidP="006D04B9">
      <w:pPr>
        <w:ind w:firstLine="567"/>
        <w:jc w:val="both"/>
        <w:rPr>
          <w:sz w:val="28"/>
          <w:szCs w:val="28"/>
        </w:rPr>
      </w:pPr>
      <w:r w:rsidRPr="006D04B9">
        <w:rPr>
          <w:sz w:val="28"/>
          <w:szCs w:val="28"/>
        </w:rPr>
        <w:t>Необходимо установление более высокого уровня заработной платы, что повлечет повышения качества оказываемых услуг и обеспечение соответствия уровня оплаты труда работников результатам их труда и создаст благоприятные условия для сохранения и устойчивого развития сферы культуры и искусства.</w:t>
      </w:r>
    </w:p>
    <w:p w:rsidR="006D04B9" w:rsidRPr="006D04B9" w:rsidRDefault="006D04B9" w:rsidP="006D04B9">
      <w:pPr>
        <w:ind w:firstLine="567"/>
        <w:jc w:val="both"/>
        <w:rPr>
          <w:sz w:val="28"/>
          <w:szCs w:val="28"/>
        </w:rPr>
      </w:pPr>
    </w:p>
    <w:p w:rsidR="006D04B9" w:rsidRPr="00147F18" w:rsidRDefault="006D04B9" w:rsidP="00147F18">
      <w:pPr>
        <w:jc w:val="center"/>
        <w:rPr>
          <w:b/>
          <w:sz w:val="28"/>
          <w:szCs w:val="28"/>
        </w:rPr>
      </w:pPr>
      <w:r w:rsidRPr="00147F18">
        <w:rPr>
          <w:b/>
          <w:sz w:val="28"/>
          <w:szCs w:val="28"/>
        </w:rPr>
        <w:t>2. Цели и задачи программы</w:t>
      </w:r>
    </w:p>
    <w:p w:rsidR="006D04B9" w:rsidRPr="006D04B9" w:rsidRDefault="006D04B9" w:rsidP="006D04B9">
      <w:pPr>
        <w:ind w:firstLine="567"/>
        <w:jc w:val="both"/>
        <w:rPr>
          <w:sz w:val="28"/>
          <w:szCs w:val="28"/>
        </w:rPr>
      </w:pPr>
      <w:r w:rsidRPr="006D04B9">
        <w:rPr>
          <w:sz w:val="28"/>
          <w:szCs w:val="28"/>
        </w:rPr>
        <w:t>Цели программы:</w:t>
      </w:r>
    </w:p>
    <w:p w:rsidR="006D04B9" w:rsidRPr="006D04B9" w:rsidRDefault="006D04B9" w:rsidP="006D04B9">
      <w:pPr>
        <w:ind w:firstLine="567"/>
        <w:jc w:val="both"/>
        <w:rPr>
          <w:sz w:val="28"/>
          <w:szCs w:val="28"/>
        </w:rPr>
      </w:pPr>
      <w:r w:rsidRPr="006D04B9">
        <w:rPr>
          <w:sz w:val="28"/>
          <w:szCs w:val="28"/>
        </w:rPr>
        <w:t>- обеспечение сохранения реального дохода отдельных категорий работников муниципальных учреждений культуры до уровня среднемесячного дохода от трудовой деятельности по области (средней заработной платы).</w:t>
      </w:r>
    </w:p>
    <w:p w:rsidR="006D04B9" w:rsidRPr="006D04B9" w:rsidRDefault="006D04B9" w:rsidP="006D04B9">
      <w:pPr>
        <w:ind w:firstLine="567"/>
        <w:jc w:val="both"/>
        <w:rPr>
          <w:sz w:val="28"/>
          <w:szCs w:val="28"/>
        </w:rPr>
      </w:pPr>
      <w:r w:rsidRPr="006D04B9">
        <w:rPr>
          <w:sz w:val="28"/>
          <w:szCs w:val="28"/>
        </w:rPr>
        <w:t>Задачи программы:</w:t>
      </w:r>
    </w:p>
    <w:p w:rsidR="006D04B9" w:rsidRPr="006D04B9" w:rsidRDefault="006D04B9" w:rsidP="006D04B9">
      <w:pPr>
        <w:ind w:firstLine="567"/>
        <w:jc w:val="both"/>
        <w:rPr>
          <w:sz w:val="28"/>
          <w:szCs w:val="28"/>
        </w:rPr>
      </w:pPr>
      <w:r w:rsidRPr="006D04B9">
        <w:rPr>
          <w:sz w:val="28"/>
          <w:szCs w:val="28"/>
        </w:rPr>
        <w:t>- сохранение достигнутых показателей повышения оплаты труда работников муниципальных учреждений культуры - до 100 процентов от планируемого среднемесячного дохода от трудовой деятельности по области.</w:t>
      </w:r>
    </w:p>
    <w:p w:rsidR="006D04B9" w:rsidRPr="006D04B9" w:rsidRDefault="006D04B9" w:rsidP="006D04B9">
      <w:pPr>
        <w:ind w:firstLine="567"/>
        <w:jc w:val="both"/>
        <w:rPr>
          <w:sz w:val="28"/>
          <w:szCs w:val="28"/>
        </w:rPr>
      </w:pPr>
      <w:r w:rsidRPr="006D04B9">
        <w:rPr>
          <w:sz w:val="28"/>
          <w:szCs w:val="28"/>
        </w:rPr>
        <w:t>Сроки и этапы реализации программы - 2020-2022 годы.</w:t>
      </w:r>
    </w:p>
    <w:p w:rsidR="006D04B9" w:rsidRPr="006D04B9" w:rsidRDefault="006D04B9" w:rsidP="006D04B9">
      <w:pPr>
        <w:ind w:firstLine="567"/>
        <w:jc w:val="both"/>
        <w:rPr>
          <w:sz w:val="28"/>
          <w:szCs w:val="28"/>
        </w:rPr>
      </w:pPr>
    </w:p>
    <w:p w:rsidR="006D04B9" w:rsidRPr="00147F18" w:rsidRDefault="00147F18" w:rsidP="00147F18">
      <w:pPr>
        <w:jc w:val="center"/>
        <w:rPr>
          <w:b/>
          <w:sz w:val="28"/>
          <w:szCs w:val="28"/>
        </w:rPr>
      </w:pPr>
      <w:r>
        <w:rPr>
          <w:b/>
          <w:sz w:val="28"/>
          <w:szCs w:val="28"/>
        </w:rPr>
        <w:t xml:space="preserve">3. </w:t>
      </w:r>
      <w:r w:rsidR="006D04B9" w:rsidRPr="00147F18">
        <w:rPr>
          <w:b/>
          <w:sz w:val="28"/>
          <w:szCs w:val="28"/>
        </w:rPr>
        <w:t>Ресурсное обеспечение муниципальной программы</w:t>
      </w:r>
    </w:p>
    <w:tbl>
      <w:tblPr>
        <w:tblW w:w="9639" w:type="dxa"/>
        <w:tblLayout w:type="fixed"/>
        <w:tblLook w:val="0000"/>
      </w:tblPr>
      <w:tblGrid>
        <w:gridCol w:w="3969"/>
        <w:gridCol w:w="1418"/>
        <w:gridCol w:w="1417"/>
        <w:gridCol w:w="1418"/>
        <w:gridCol w:w="1417"/>
      </w:tblGrid>
      <w:tr w:rsidR="006D04B9" w:rsidRPr="00147F18" w:rsidTr="00147F18">
        <w:trPr>
          <w:trHeight w:val="430"/>
        </w:trPr>
        <w:tc>
          <w:tcPr>
            <w:tcW w:w="3969" w:type="dxa"/>
            <w:vMerge w:val="restart"/>
            <w:tcBorders>
              <w:top w:val="single" w:sz="4" w:space="0" w:color="000000"/>
              <w:left w:val="single" w:sz="4" w:space="0" w:color="000000"/>
            </w:tcBorders>
            <w:shd w:val="clear" w:color="auto" w:fill="auto"/>
          </w:tcPr>
          <w:p w:rsidR="006D04B9" w:rsidRPr="00147F18" w:rsidRDefault="006D04B9" w:rsidP="00147F18">
            <w:pPr>
              <w:jc w:val="center"/>
              <w:rPr>
                <w:b/>
                <w:sz w:val="28"/>
                <w:szCs w:val="28"/>
              </w:rPr>
            </w:pPr>
            <w:r w:rsidRPr="00147F18">
              <w:rPr>
                <w:b/>
                <w:sz w:val="28"/>
                <w:szCs w:val="28"/>
              </w:rPr>
              <w:t>Объем и источники финансирования</w:t>
            </w:r>
          </w:p>
        </w:tc>
        <w:tc>
          <w:tcPr>
            <w:tcW w:w="5670" w:type="dxa"/>
            <w:gridSpan w:val="4"/>
            <w:tcBorders>
              <w:top w:val="single" w:sz="4" w:space="0" w:color="000000"/>
              <w:left w:val="single" w:sz="4" w:space="0" w:color="000000"/>
              <w:bottom w:val="single" w:sz="4" w:space="0" w:color="auto"/>
              <w:right w:val="single" w:sz="4" w:space="0" w:color="000000"/>
            </w:tcBorders>
            <w:shd w:val="clear" w:color="auto" w:fill="auto"/>
          </w:tcPr>
          <w:p w:rsidR="006D04B9" w:rsidRPr="00147F18" w:rsidRDefault="006D04B9" w:rsidP="00147F18">
            <w:pPr>
              <w:jc w:val="center"/>
              <w:rPr>
                <w:b/>
                <w:sz w:val="28"/>
                <w:szCs w:val="28"/>
              </w:rPr>
            </w:pPr>
            <w:r w:rsidRPr="00147F18">
              <w:rPr>
                <w:b/>
                <w:sz w:val="28"/>
                <w:szCs w:val="28"/>
              </w:rPr>
              <w:t>Расходы (тыс. руб.)</w:t>
            </w:r>
          </w:p>
        </w:tc>
      </w:tr>
      <w:tr w:rsidR="006D04B9" w:rsidRPr="00147F18" w:rsidTr="00147F18">
        <w:trPr>
          <w:trHeight w:val="402"/>
        </w:trPr>
        <w:tc>
          <w:tcPr>
            <w:tcW w:w="3969" w:type="dxa"/>
            <w:vMerge/>
            <w:tcBorders>
              <w:left w:val="single" w:sz="4" w:space="0" w:color="000000"/>
              <w:bottom w:val="single" w:sz="4" w:space="0" w:color="auto"/>
            </w:tcBorders>
            <w:shd w:val="clear" w:color="auto" w:fill="auto"/>
          </w:tcPr>
          <w:p w:rsidR="006D04B9" w:rsidRPr="00147F18" w:rsidRDefault="006D04B9" w:rsidP="00147F18">
            <w:pPr>
              <w:jc w:val="center"/>
              <w:rPr>
                <w:b/>
                <w:sz w:val="28"/>
                <w:szCs w:val="28"/>
              </w:rPr>
            </w:pPr>
          </w:p>
        </w:tc>
        <w:tc>
          <w:tcPr>
            <w:tcW w:w="1418" w:type="dxa"/>
            <w:tcBorders>
              <w:top w:val="single" w:sz="4" w:space="0" w:color="auto"/>
              <w:left w:val="single" w:sz="4" w:space="0" w:color="000000"/>
              <w:bottom w:val="single" w:sz="4" w:space="0" w:color="auto"/>
              <w:right w:val="single" w:sz="4" w:space="0" w:color="auto"/>
            </w:tcBorders>
            <w:shd w:val="clear" w:color="auto" w:fill="auto"/>
          </w:tcPr>
          <w:p w:rsidR="006D04B9" w:rsidRPr="00147F18" w:rsidRDefault="006D04B9" w:rsidP="00147F18">
            <w:pPr>
              <w:jc w:val="center"/>
              <w:rPr>
                <w:b/>
                <w:sz w:val="28"/>
                <w:szCs w:val="28"/>
              </w:rPr>
            </w:pPr>
            <w:r w:rsidRPr="00147F18">
              <w:rPr>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D04B9" w:rsidRPr="00147F18" w:rsidRDefault="006D04B9" w:rsidP="00147F18">
            <w:pPr>
              <w:jc w:val="center"/>
              <w:rPr>
                <w:b/>
                <w:sz w:val="28"/>
                <w:szCs w:val="28"/>
              </w:rPr>
            </w:pPr>
            <w:r w:rsidRPr="00147F18">
              <w:rPr>
                <w:b/>
                <w:sz w:val="28"/>
                <w:szCs w:val="28"/>
              </w:rPr>
              <w:t>2020 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D04B9" w:rsidRPr="00147F18" w:rsidRDefault="006D04B9" w:rsidP="00147F18">
            <w:pPr>
              <w:jc w:val="center"/>
              <w:rPr>
                <w:b/>
                <w:sz w:val="28"/>
                <w:szCs w:val="28"/>
              </w:rPr>
            </w:pPr>
            <w:r w:rsidRPr="00147F18">
              <w:rPr>
                <w:b/>
                <w:sz w:val="28"/>
                <w:szCs w:val="28"/>
              </w:rPr>
              <w:t>2021 год</w:t>
            </w: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6D04B9" w:rsidRPr="00147F18" w:rsidRDefault="006D04B9" w:rsidP="00147F18">
            <w:pPr>
              <w:jc w:val="center"/>
              <w:rPr>
                <w:b/>
                <w:sz w:val="28"/>
                <w:szCs w:val="28"/>
              </w:rPr>
            </w:pPr>
            <w:r w:rsidRPr="00147F18">
              <w:rPr>
                <w:b/>
                <w:sz w:val="28"/>
                <w:szCs w:val="28"/>
              </w:rPr>
              <w:t>2022 год (прогноз)</w:t>
            </w:r>
          </w:p>
        </w:tc>
      </w:tr>
      <w:tr w:rsidR="006D04B9" w:rsidRPr="006D04B9" w:rsidTr="00147F18">
        <w:trPr>
          <w:trHeight w:val="402"/>
        </w:trPr>
        <w:tc>
          <w:tcPr>
            <w:tcW w:w="3969" w:type="dxa"/>
            <w:tcBorders>
              <w:top w:val="single" w:sz="4" w:space="0" w:color="auto"/>
              <w:left w:val="single" w:sz="4" w:space="0" w:color="000000"/>
              <w:bottom w:val="single" w:sz="4" w:space="0" w:color="auto"/>
            </w:tcBorders>
            <w:shd w:val="clear" w:color="auto" w:fill="auto"/>
          </w:tcPr>
          <w:p w:rsidR="006D04B9" w:rsidRPr="006D04B9" w:rsidRDefault="006D04B9" w:rsidP="00147F18">
            <w:pPr>
              <w:jc w:val="both"/>
              <w:rPr>
                <w:sz w:val="28"/>
                <w:szCs w:val="28"/>
              </w:rPr>
            </w:pPr>
            <w:r w:rsidRPr="006D04B9">
              <w:rPr>
                <w:sz w:val="28"/>
                <w:szCs w:val="28"/>
              </w:rPr>
              <w:t>всего:</w:t>
            </w:r>
          </w:p>
        </w:tc>
        <w:tc>
          <w:tcPr>
            <w:tcW w:w="1418" w:type="dxa"/>
            <w:tcBorders>
              <w:top w:val="single" w:sz="4" w:space="0" w:color="auto"/>
              <w:left w:val="single" w:sz="4" w:space="0" w:color="000000"/>
              <w:bottom w:val="single" w:sz="4" w:space="0" w:color="auto"/>
              <w:right w:val="single" w:sz="4" w:space="0" w:color="auto"/>
            </w:tcBorders>
            <w:shd w:val="clear" w:color="auto" w:fill="auto"/>
          </w:tcPr>
          <w:p w:rsidR="006D04B9" w:rsidRPr="006D04B9" w:rsidRDefault="006D04B9" w:rsidP="00147F18">
            <w:pPr>
              <w:jc w:val="both"/>
              <w:rPr>
                <w:sz w:val="28"/>
                <w:szCs w:val="28"/>
              </w:rPr>
            </w:pPr>
            <w:r w:rsidRPr="006D04B9">
              <w:rPr>
                <w:sz w:val="28"/>
                <w:szCs w:val="28"/>
              </w:rPr>
              <w:t>25205,2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D04B9" w:rsidRPr="006D04B9" w:rsidRDefault="006D04B9" w:rsidP="00147F18">
            <w:pPr>
              <w:jc w:val="both"/>
              <w:rPr>
                <w:sz w:val="28"/>
                <w:szCs w:val="28"/>
              </w:rPr>
            </w:pPr>
            <w:r w:rsidRPr="006D04B9">
              <w:rPr>
                <w:sz w:val="28"/>
                <w:szCs w:val="28"/>
              </w:rPr>
              <w:t>8215,5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D04B9" w:rsidRPr="006D04B9" w:rsidRDefault="006D04B9" w:rsidP="00147F18">
            <w:pPr>
              <w:jc w:val="both"/>
              <w:rPr>
                <w:sz w:val="28"/>
                <w:szCs w:val="28"/>
              </w:rPr>
            </w:pPr>
            <w:r w:rsidRPr="006D04B9">
              <w:rPr>
                <w:sz w:val="28"/>
                <w:szCs w:val="28"/>
              </w:rPr>
              <w:t>8536,1</w:t>
            </w: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6D04B9" w:rsidRPr="006D04B9" w:rsidRDefault="006D04B9" w:rsidP="00147F18">
            <w:pPr>
              <w:jc w:val="both"/>
              <w:rPr>
                <w:sz w:val="28"/>
                <w:szCs w:val="28"/>
              </w:rPr>
            </w:pPr>
            <w:r w:rsidRPr="006D04B9">
              <w:rPr>
                <w:sz w:val="28"/>
                <w:szCs w:val="28"/>
              </w:rPr>
              <w:t>8453,6</w:t>
            </w:r>
          </w:p>
        </w:tc>
      </w:tr>
      <w:tr w:rsidR="006D04B9" w:rsidRPr="006D04B9" w:rsidTr="00147F18">
        <w:trPr>
          <w:trHeight w:val="335"/>
        </w:trPr>
        <w:tc>
          <w:tcPr>
            <w:tcW w:w="3969" w:type="dxa"/>
            <w:tcBorders>
              <w:top w:val="single" w:sz="4" w:space="0" w:color="auto"/>
              <w:left w:val="single" w:sz="4" w:space="0" w:color="000000"/>
              <w:bottom w:val="single" w:sz="4" w:space="0" w:color="auto"/>
            </w:tcBorders>
            <w:shd w:val="clear" w:color="auto" w:fill="auto"/>
          </w:tcPr>
          <w:p w:rsidR="006D04B9" w:rsidRPr="006D04B9" w:rsidRDefault="006D04B9" w:rsidP="00147F18">
            <w:pPr>
              <w:jc w:val="both"/>
              <w:rPr>
                <w:sz w:val="28"/>
                <w:szCs w:val="28"/>
              </w:rPr>
            </w:pPr>
            <w:r w:rsidRPr="006D04B9">
              <w:rPr>
                <w:sz w:val="28"/>
                <w:szCs w:val="28"/>
              </w:rPr>
              <w:t>в том числе: местный бюджет</w:t>
            </w:r>
          </w:p>
        </w:tc>
        <w:tc>
          <w:tcPr>
            <w:tcW w:w="1418" w:type="dxa"/>
            <w:tcBorders>
              <w:top w:val="single" w:sz="4" w:space="0" w:color="auto"/>
              <w:left w:val="single" w:sz="4" w:space="0" w:color="000000"/>
              <w:bottom w:val="single" w:sz="4" w:space="0" w:color="auto"/>
              <w:right w:val="single" w:sz="4" w:space="0" w:color="auto"/>
            </w:tcBorders>
            <w:shd w:val="clear" w:color="auto" w:fill="auto"/>
          </w:tcPr>
          <w:p w:rsidR="006D04B9" w:rsidRPr="006D04B9" w:rsidRDefault="006D04B9" w:rsidP="00147F18">
            <w:pPr>
              <w:jc w:val="both"/>
              <w:rPr>
                <w:sz w:val="28"/>
                <w:szCs w:val="28"/>
              </w:rPr>
            </w:pPr>
            <w:r w:rsidRPr="006D04B9">
              <w:rPr>
                <w:sz w:val="28"/>
                <w:szCs w:val="28"/>
              </w:rPr>
              <w:t>762,2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D04B9" w:rsidRPr="006D04B9" w:rsidRDefault="006D04B9" w:rsidP="00147F18">
            <w:pPr>
              <w:jc w:val="both"/>
              <w:rPr>
                <w:sz w:val="28"/>
                <w:szCs w:val="28"/>
              </w:rPr>
            </w:pPr>
            <w:r w:rsidRPr="006D04B9">
              <w:rPr>
                <w:sz w:val="28"/>
                <w:szCs w:val="28"/>
              </w:rPr>
              <w:t>252,5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D04B9" w:rsidRPr="006D04B9" w:rsidRDefault="006D04B9" w:rsidP="00147F18">
            <w:pPr>
              <w:jc w:val="both"/>
              <w:rPr>
                <w:sz w:val="28"/>
                <w:szCs w:val="28"/>
              </w:rPr>
            </w:pPr>
            <w:r w:rsidRPr="006D04B9">
              <w:rPr>
                <w:sz w:val="28"/>
                <w:szCs w:val="28"/>
              </w:rPr>
              <w:t>256,1</w:t>
            </w: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6D04B9" w:rsidRPr="006D04B9" w:rsidRDefault="006D04B9" w:rsidP="00147F18">
            <w:pPr>
              <w:jc w:val="both"/>
              <w:rPr>
                <w:sz w:val="28"/>
                <w:szCs w:val="28"/>
              </w:rPr>
            </w:pPr>
            <w:r w:rsidRPr="006D04B9">
              <w:rPr>
                <w:sz w:val="28"/>
                <w:szCs w:val="28"/>
              </w:rPr>
              <w:t>253,6</w:t>
            </w:r>
          </w:p>
        </w:tc>
      </w:tr>
      <w:tr w:rsidR="006D04B9" w:rsidRPr="006D04B9" w:rsidTr="00147F18">
        <w:trPr>
          <w:trHeight w:val="77"/>
        </w:trPr>
        <w:tc>
          <w:tcPr>
            <w:tcW w:w="3969" w:type="dxa"/>
            <w:tcBorders>
              <w:top w:val="single" w:sz="4" w:space="0" w:color="auto"/>
              <w:left w:val="single" w:sz="4" w:space="0" w:color="000000"/>
              <w:bottom w:val="single" w:sz="4" w:space="0" w:color="auto"/>
            </w:tcBorders>
            <w:shd w:val="clear" w:color="auto" w:fill="auto"/>
          </w:tcPr>
          <w:p w:rsidR="006D04B9" w:rsidRPr="006D04B9" w:rsidRDefault="006D04B9" w:rsidP="00147F18">
            <w:pPr>
              <w:jc w:val="both"/>
              <w:rPr>
                <w:sz w:val="28"/>
                <w:szCs w:val="28"/>
              </w:rPr>
            </w:pPr>
            <w:r w:rsidRPr="006D04B9">
              <w:rPr>
                <w:sz w:val="28"/>
                <w:szCs w:val="28"/>
              </w:rPr>
              <w:t>областной бюджет (прогнозно)</w:t>
            </w:r>
          </w:p>
        </w:tc>
        <w:tc>
          <w:tcPr>
            <w:tcW w:w="1418" w:type="dxa"/>
            <w:tcBorders>
              <w:top w:val="single" w:sz="4" w:space="0" w:color="auto"/>
              <w:left w:val="single" w:sz="4" w:space="0" w:color="000000"/>
              <w:bottom w:val="single" w:sz="4" w:space="0" w:color="auto"/>
              <w:right w:val="single" w:sz="4" w:space="0" w:color="auto"/>
            </w:tcBorders>
            <w:shd w:val="clear" w:color="auto" w:fill="auto"/>
          </w:tcPr>
          <w:p w:rsidR="006D04B9" w:rsidRPr="006D04B9" w:rsidRDefault="006D04B9" w:rsidP="00147F18">
            <w:pPr>
              <w:jc w:val="both"/>
              <w:rPr>
                <w:sz w:val="28"/>
                <w:szCs w:val="28"/>
              </w:rPr>
            </w:pPr>
            <w:r w:rsidRPr="006D04B9">
              <w:rPr>
                <w:sz w:val="28"/>
                <w:szCs w:val="28"/>
              </w:rPr>
              <w:t>24443,0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D04B9" w:rsidRPr="006D04B9" w:rsidRDefault="006D04B9" w:rsidP="00147F18">
            <w:pPr>
              <w:jc w:val="both"/>
              <w:rPr>
                <w:sz w:val="28"/>
                <w:szCs w:val="28"/>
              </w:rPr>
            </w:pPr>
            <w:r w:rsidRPr="006D04B9">
              <w:rPr>
                <w:sz w:val="28"/>
                <w:szCs w:val="28"/>
              </w:rPr>
              <w:t>7963,0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D04B9" w:rsidRPr="006D04B9" w:rsidRDefault="006D04B9" w:rsidP="00147F18">
            <w:pPr>
              <w:jc w:val="both"/>
              <w:rPr>
                <w:sz w:val="28"/>
                <w:szCs w:val="28"/>
              </w:rPr>
            </w:pPr>
            <w:r w:rsidRPr="006D04B9">
              <w:rPr>
                <w:sz w:val="28"/>
                <w:szCs w:val="28"/>
              </w:rPr>
              <w:t>8280,0</w:t>
            </w: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6D04B9" w:rsidRPr="006D04B9" w:rsidRDefault="006D04B9" w:rsidP="00147F18">
            <w:pPr>
              <w:jc w:val="both"/>
              <w:rPr>
                <w:sz w:val="28"/>
                <w:szCs w:val="28"/>
              </w:rPr>
            </w:pPr>
            <w:r w:rsidRPr="006D04B9">
              <w:rPr>
                <w:sz w:val="28"/>
                <w:szCs w:val="28"/>
              </w:rPr>
              <w:t>8200,0</w:t>
            </w:r>
          </w:p>
        </w:tc>
      </w:tr>
      <w:tr w:rsidR="006D04B9" w:rsidRPr="006D04B9" w:rsidTr="00147F18">
        <w:trPr>
          <w:trHeight w:val="469"/>
        </w:trPr>
        <w:tc>
          <w:tcPr>
            <w:tcW w:w="3969" w:type="dxa"/>
            <w:tcBorders>
              <w:top w:val="single" w:sz="4" w:space="0" w:color="auto"/>
              <w:left w:val="single" w:sz="4" w:space="0" w:color="000000"/>
              <w:bottom w:val="single" w:sz="4" w:space="0" w:color="auto"/>
            </w:tcBorders>
            <w:shd w:val="clear" w:color="auto" w:fill="auto"/>
          </w:tcPr>
          <w:p w:rsidR="006D04B9" w:rsidRPr="006D04B9" w:rsidRDefault="006D04B9" w:rsidP="00147F18">
            <w:pPr>
              <w:jc w:val="both"/>
              <w:rPr>
                <w:sz w:val="28"/>
                <w:szCs w:val="28"/>
              </w:rPr>
            </w:pPr>
            <w:r w:rsidRPr="006D04B9">
              <w:rPr>
                <w:sz w:val="28"/>
                <w:szCs w:val="28"/>
              </w:rPr>
              <w:t>федеральный бюджет (прогнозно)</w:t>
            </w:r>
          </w:p>
        </w:tc>
        <w:tc>
          <w:tcPr>
            <w:tcW w:w="1418" w:type="dxa"/>
            <w:tcBorders>
              <w:top w:val="single" w:sz="4" w:space="0" w:color="auto"/>
              <w:left w:val="single" w:sz="4" w:space="0" w:color="000000"/>
              <w:bottom w:val="single" w:sz="4" w:space="0" w:color="auto"/>
              <w:right w:val="single" w:sz="4" w:space="0" w:color="auto"/>
            </w:tcBorders>
            <w:shd w:val="clear" w:color="auto" w:fill="auto"/>
          </w:tcPr>
          <w:p w:rsidR="006D04B9" w:rsidRPr="006D04B9" w:rsidRDefault="006D04B9" w:rsidP="00147F18">
            <w:pPr>
              <w:jc w:val="both"/>
              <w:rPr>
                <w:sz w:val="28"/>
                <w:szCs w:val="28"/>
              </w:rPr>
            </w:pPr>
            <w:r w:rsidRPr="006D04B9">
              <w:rPr>
                <w:sz w:val="28"/>
                <w:szCs w:val="2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D04B9" w:rsidRPr="006D04B9" w:rsidRDefault="006D04B9" w:rsidP="00147F18">
            <w:pPr>
              <w:jc w:val="both"/>
              <w:rPr>
                <w:sz w:val="28"/>
                <w:szCs w:val="28"/>
              </w:rPr>
            </w:pPr>
            <w:r w:rsidRPr="006D04B9">
              <w:rPr>
                <w:sz w:val="28"/>
                <w:szCs w:val="28"/>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D04B9" w:rsidRPr="006D04B9" w:rsidRDefault="006D04B9" w:rsidP="00147F18">
            <w:pPr>
              <w:jc w:val="both"/>
              <w:rPr>
                <w:sz w:val="28"/>
                <w:szCs w:val="28"/>
              </w:rPr>
            </w:pPr>
            <w:r w:rsidRPr="006D04B9">
              <w:rPr>
                <w:sz w:val="28"/>
                <w:szCs w:val="28"/>
              </w:rPr>
              <w:t>0,0</w:t>
            </w:r>
          </w:p>
        </w:tc>
        <w:tc>
          <w:tcPr>
            <w:tcW w:w="1417" w:type="dxa"/>
            <w:tcBorders>
              <w:top w:val="single" w:sz="4" w:space="0" w:color="auto"/>
              <w:left w:val="single" w:sz="4" w:space="0" w:color="auto"/>
              <w:bottom w:val="single" w:sz="4" w:space="0" w:color="auto"/>
              <w:right w:val="single" w:sz="4" w:space="0" w:color="000000"/>
            </w:tcBorders>
            <w:shd w:val="clear" w:color="auto" w:fill="auto"/>
          </w:tcPr>
          <w:p w:rsidR="006D04B9" w:rsidRPr="006D04B9" w:rsidRDefault="006D04B9" w:rsidP="00147F18">
            <w:pPr>
              <w:jc w:val="both"/>
              <w:rPr>
                <w:sz w:val="28"/>
                <w:szCs w:val="28"/>
              </w:rPr>
            </w:pPr>
            <w:r w:rsidRPr="006D04B9">
              <w:rPr>
                <w:sz w:val="28"/>
                <w:szCs w:val="28"/>
              </w:rPr>
              <w:t>0,0</w:t>
            </w:r>
          </w:p>
        </w:tc>
      </w:tr>
      <w:tr w:rsidR="006D04B9" w:rsidRPr="006D04B9" w:rsidTr="00147F18">
        <w:trPr>
          <w:trHeight w:val="459"/>
        </w:trPr>
        <w:tc>
          <w:tcPr>
            <w:tcW w:w="3969" w:type="dxa"/>
            <w:tcBorders>
              <w:top w:val="single" w:sz="4" w:space="0" w:color="auto"/>
              <w:left w:val="single" w:sz="4" w:space="0" w:color="000000"/>
              <w:bottom w:val="single" w:sz="4" w:space="0" w:color="000000"/>
            </w:tcBorders>
            <w:shd w:val="clear" w:color="auto" w:fill="auto"/>
          </w:tcPr>
          <w:p w:rsidR="006D04B9" w:rsidRPr="006D04B9" w:rsidRDefault="006D04B9" w:rsidP="00147F18">
            <w:pPr>
              <w:jc w:val="both"/>
              <w:rPr>
                <w:sz w:val="28"/>
                <w:szCs w:val="28"/>
              </w:rPr>
            </w:pPr>
            <w:r w:rsidRPr="006D04B9">
              <w:rPr>
                <w:sz w:val="28"/>
                <w:szCs w:val="28"/>
              </w:rPr>
              <w:t>внебюджетные источники</w:t>
            </w:r>
          </w:p>
        </w:tc>
        <w:tc>
          <w:tcPr>
            <w:tcW w:w="1418" w:type="dxa"/>
            <w:tcBorders>
              <w:top w:val="single" w:sz="4" w:space="0" w:color="auto"/>
              <w:left w:val="single" w:sz="4" w:space="0" w:color="000000"/>
              <w:bottom w:val="single" w:sz="4" w:space="0" w:color="000000"/>
              <w:right w:val="single" w:sz="4" w:space="0" w:color="auto"/>
            </w:tcBorders>
            <w:shd w:val="clear" w:color="auto" w:fill="auto"/>
          </w:tcPr>
          <w:p w:rsidR="006D04B9" w:rsidRPr="006D04B9" w:rsidRDefault="006D04B9" w:rsidP="00147F18">
            <w:pPr>
              <w:jc w:val="both"/>
              <w:rPr>
                <w:sz w:val="28"/>
                <w:szCs w:val="28"/>
              </w:rPr>
            </w:pPr>
            <w:r w:rsidRPr="006D04B9">
              <w:rPr>
                <w:sz w:val="28"/>
                <w:szCs w:val="28"/>
              </w:rPr>
              <w:t>0,0</w:t>
            </w:r>
          </w:p>
        </w:tc>
        <w:tc>
          <w:tcPr>
            <w:tcW w:w="1417" w:type="dxa"/>
            <w:tcBorders>
              <w:top w:val="single" w:sz="4" w:space="0" w:color="auto"/>
              <w:left w:val="single" w:sz="4" w:space="0" w:color="auto"/>
              <w:bottom w:val="single" w:sz="4" w:space="0" w:color="000000"/>
              <w:right w:val="single" w:sz="4" w:space="0" w:color="auto"/>
            </w:tcBorders>
            <w:shd w:val="clear" w:color="auto" w:fill="auto"/>
          </w:tcPr>
          <w:p w:rsidR="006D04B9" w:rsidRPr="006D04B9" w:rsidRDefault="006D04B9" w:rsidP="00147F18">
            <w:pPr>
              <w:jc w:val="both"/>
              <w:rPr>
                <w:sz w:val="28"/>
                <w:szCs w:val="28"/>
              </w:rPr>
            </w:pPr>
            <w:r w:rsidRPr="006D04B9">
              <w:rPr>
                <w:sz w:val="28"/>
                <w:szCs w:val="28"/>
              </w:rPr>
              <w:t>0,0</w:t>
            </w:r>
          </w:p>
        </w:tc>
        <w:tc>
          <w:tcPr>
            <w:tcW w:w="1418" w:type="dxa"/>
            <w:tcBorders>
              <w:top w:val="single" w:sz="4" w:space="0" w:color="auto"/>
              <w:left w:val="single" w:sz="4" w:space="0" w:color="auto"/>
              <w:bottom w:val="single" w:sz="4" w:space="0" w:color="000000"/>
              <w:right w:val="single" w:sz="4" w:space="0" w:color="auto"/>
            </w:tcBorders>
            <w:shd w:val="clear" w:color="auto" w:fill="auto"/>
          </w:tcPr>
          <w:p w:rsidR="006D04B9" w:rsidRPr="006D04B9" w:rsidRDefault="006D04B9" w:rsidP="00147F18">
            <w:pPr>
              <w:jc w:val="both"/>
              <w:rPr>
                <w:sz w:val="28"/>
                <w:szCs w:val="28"/>
              </w:rPr>
            </w:pPr>
            <w:r w:rsidRPr="006D04B9">
              <w:rPr>
                <w:sz w:val="28"/>
                <w:szCs w:val="28"/>
              </w:rPr>
              <w:t>0,0</w:t>
            </w:r>
          </w:p>
        </w:tc>
        <w:tc>
          <w:tcPr>
            <w:tcW w:w="1417" w:type="dxa"/>
            <w:tcBorders>
              <w:top w:val="single" w:sz="4" w:space="0" w:color="auto"/>
              <w:left w:val="single" w:sz="4" w:space="0" w:color="auto"/>
              <w:bottom w:val="single" w:sz="4" w:space="0" w:color="000000"/>
              <w:right w:val="single" w:sz="4" w:space="0" w:color="000000"/>
            </w:tcBorders>
            <w:shd w:val="clear" w:color="auto" w:fill="auto"/>
          </w:tcPr>
          <w:p w:rsidR="006D04B9" w:rsidRPr="006D04B9" w:rsidRDefault="006D04B9" w:rsidP="00147F18">
            <w:pPr>
              <w:jc w:val="both"/>
              <w:rPr>
                <w:sz w:val="28"/>
                <w:szCs w:val="28"/>
              </w:rPr>
            </w:pPr>
            <w:r w:rsidRPr="006D04B9">
              <w:rPr>
                <w:sz w:val="28"/>
                <w:szCs w:val="28"/>
              </w:rPr>
              <w:t>0,0</w:t>
            </w:r>
          </w:p>
        </w:tc>
      </w:tr>
    </w:tbl>
    <w:p w:rsidR="006D04B9" w:rsidRPr="006D04B9" w:rsidRDefault="006D04B9" w:rsidP="006D04B9">
      <w:pPr>
        <w:ind w:firstLine="567"/>
        <w:jc w:val="both"/>
        <w:rPr>
          <w:sz w:val="28"/>
          <w:szCs w:val="28"/>
        </w:rPr>
      </w:pPr>
      <w:r w:rsidRPr="006D04B9">
        <w:rPr>
          <w:sz w:val="28"/>
          <w:szCs w:val="28"/>
        </w:rPr>
        <w:t>Объемы расходов на выполнение мероприятий программы ежегодно уточняются в процессе исполнения районного бюджета и при формировании бюджета на очередной финансовый год.</w:t>
      </w:r>
    </w:p>
    <w:p w:rsidR="006D04B9" w:rsidRPr="006D04B9" w:rsidRDefault="006D04B9" w:rsidP="006D04B9">
      <w:pPr>
        <w:ind w:firstLine="567"/>
        <w:jc w:val="both"/>
        <w:rPr>
          <w:sz w:val="28"/>
          <w:szCs w:val="28"/>
        </w:rPr>
      </w:pPr>
      <w:r w:rsidRPr="006D04B9">
        <w:rPr>
          <w:sz w:val="28"/>
          <w:szCs w:val="28"/>
        </w:rPr>
        <w:lastRenderedPageBreak/>
        <w:t>Программа относится к числу районных программ, требующих максимальной муниципальной поддержки.</w:t>
      </w:r>
    </w:p>
    <w:p w:rsidR="006D04B9" w:rsidRPr="006D04B9" w:rsidRDefault="006D04B9" w:rsidP="006D04B9">
      <w:pPr>
        <w:ind w:firstLine="567"/>
        <w:jc w:val="both"/>
        <w:rPr>
          <w:sz w:val="28"/>
          <w:szCs w:val="28"/>
        </w:rPr>
      </w:pPr>
      <w:r w:rsidRPr="006D04B9">
        <w:rPr>
          <w:sz w:val="28"/>
          <w:szCs w:val="28"/>
        </w:rPr>
        <w:t>Финансирование мероприятий программы осуществляется через муниципальных заказчиков - управление по вопросам культуры, информации и общественных отношений администрации муниципального района, муниципальные учреждения культуры Калининского района и  управление финансов администрации муниципального района.</w:t>
      </w:r>
    </w:p>
    <w:p w:rsidR="006D04B9" w:rsidRPr="006D04B9" w:rsidRDefault="006D04B9" w:rsidP="006D04B9">
      <w:pPr>
        <w:ind w:firstLine="567"/>
        <w:jc w:val="both"/>
        <w:rPr>
          <w:sz w:val="28"/>
          <w:szCs w:val="28"/>
        </w:rPr>
      </w:pPr>
    </w:p>
    <w:p w:rsidR="006D04B9" w:rsidRPr="00147F18" w:rsidRDefault="006D04B9" w:rsidP="00147F18">
      <w:pPr>
        <w:jc w:val="center"/>
        <w:rPr>
          <w:b/>
          <w:sz w:val="28"/>
          <w:szCs w:val="28"/>
        </w:rPr>
      </w:pPr>
      <w:r w:rsidRPr="00147F18">
        <w:rPr>
          <w:b/>
          <w:sz w:val="28"/>
          <w:szCs w:val="28"/>
        </w:rPr>
        <w:t>4. Организация управления реализацией программы</w:t>
      </w:r>
      <w:r w:rsidR="00147F18">
        <w:rPr>
          <w:b/>
          <w:sz w:val="28"/>
          <w:szCs w:val="28"/>
        </w:rPr>
        <w:t xml:space="preserve"> </w:t>
      </w:r>
      <w:r w:rsidRPr="00147F18">
        <w:rPr>
          <w:b/>
          <w:sz w:val="28"/>
          <w:szCs w:val="28"/>
        </w:rPr>
        <w:t>и контроль за её выполнением</w:t>
      </w:r>
    </w:p>
    <w:p w:rsidR="006D04B9" w:rsidRPr="006D04B9" w:rsidRDefault="006D04B9" w:rsidP="006D04B9">
      <w:pPr>
        <w:ind w:firstLine="567"/>
        <w:jc w:val="both"/>
        <w:rPr>
          <w:sz w:val="28"/>
          <w:szCs w:val="28"/>
        </w:rPr>
      </w:pPr>
      <w:r w:rsidRPr="006D04B9">
        <w:rPr>
          <w:sz w:val="28"/>
          <w:szCs w:val="28"/>
        </w:rPr>
        <w:t>Управление реализацией программы осуществляется управлением по вопросам культуры, информации и общественных отношений администрации Калининского муниципального района Саратовской области.</w:t>
      </w:r>
    </w:p>
    <w:p w:rsidR="006D04B9" w:rsidRPr="006D04B9" w:rsidRDefault="006D04B9" w:rsidP="006D04B9">
      <w:pPr>
        <w:ind w:firstLine="567"/>
        <w:jc w:val="both"/>
        <w:rPr>
          <w:sz w:val="28"/>
          <w:szCs w:val="28"/>
        </w:rPr>
      </w:pPr>
      <w:r w:rsidRPr="006D04B9">
        <w:rPr>
          <w:sz w:val="28"/>
          <w:szCs w:val="28"/>
        </w:rPr>
        <w:t>Управление по вопросам культуры, информации и общественных отношений администрации Калининского муниципального района Саратовской области осуществляет организацию, координацию работ по реализации программы, вносит в установленном порядке предложения по уточнению мероприятий программы с учетом складывающейся социально-экономической ситуации. Управление по вопросам культуры, информации и общественных отношений содействует распределению ресурсов в пределах установленного районного бюджетного финансирования муниципального района, контролирует использование финансовых средств строго по целевому назначению.</w:t>
      </w:r>
    </w:p>
    <w:p w:rsidR="006D04B9" w:rsidRPr="006D04B9" w:rsidRDefault="006D04B9" w:rsidP="006D04B9">
      <w:pPr>
        <w:ind w:firstLine="567"/>
        <w:jc w:val="both"/>
        <w:rPr>
          <w:sz w:val="28"/>
          <w:szCs w:val="28"/>
        </w:rPr>
      </w:pPr>
      <w:r w:rsidRPr="006D04B9">
        <w:rPr>
          <w:sz w:val="28"/>
          <w:szCs w:val="28"/>
        </w:rPr>
        <w:t>Управление по вопросам культуры, информации и общественных отношений администрации Калининского муниципального района совместно с исполнителями основных мероприятий ежегодно осуществляет подготовку и представление в установленном порядке отчета о ходе выполнения и эффективности реализации муниципальной программы.</w:t>
      </w:r>
    </w:p>
    <w:p w:rsidR="006D04B9" w:rsidRPr="006D04B9" w:rsidRDefault="006D04B9" w:rsidP="006D04B9">
      <w:pPr>
        <w:ind w:firstLine="567"/>
        <w:jc w:val="both"/>
        <w:rPr>
          <w:sz w:val="28"/>
          <w:szCs w:val="28"/>
        </w:rPr>
      </w:pPr>
      <w:r w:rsidRPr="006D04B9">
        <w:rPr>
          <w:sz w:val="28"/>
          <w:szCs w:val="28"/>
        </w:rPr>
        <w:t xml:space="preserve">Контроль за исполнением мероприятий программы осуществляется заместителем главы администрации муниципального района по социальной сфере, начальником </w:t>
      </w:r>
      <w:r w:rsidR="00147F18">
        <w:rPr>
          <w:sz w:val="28"/>
          <w:szCs w:val="28"/>
        </w:rPr>
        <w:t>у</w:t>
      </w:r>
      <w:r w:rsidRPr="006D04B9">
        <w:rPr>
          <w:sz w:val="28"/>
          <w:szCs w:val="28"/>
        </w:rPr>
        <w:t>правления образования.</w:t>
      </w:r>
    </w:p>
    <w:p w:rsidR="006D04B9" w:rsidRPr="006D04B9" w:rsidRDefault="006D04B9" w:rsidP="006D04B9">
      <w:pPr>
        <w:ind w:firstLine="567"/>
        <w:jc w:val="both"/>
        <w:rPr>
          <w:sz w:val="28"/>
          <w:szCs w:val="28"/>
        </w:rPr>
      </w:pPr>
    </w:p>
    <w:p w:rsidR="006D04B9" w:rsidRPr="00147F18" w:rsidRDefault="006D04B9" w:rsidP="00147F18">
      <w:pPr>
        <w:jc w:val="center"/>
        <w:rPr>
          <w:b/>
          <w:sz w:val="28"/>
          <w:szCs w:val="28"/>
        </w:rPr>
      </w:pPr>
      <w:r w:rsidRPr="00147F18">
        <w:rPr>
          <w:b/>
          <w:sz w:val="28"/>
          <w:szCs w:val="28"/>
        </w:rPr>
        <w:t>5. Оценка эффективности реализации муниципальной программы</w:t>
      </w:r>
    </w:p>
    <w:p w:rsidR="006D04B9" w:rsidRPr="006D04B9" w:rsidRDefault="006D04B9" w:rsidP="00147F18">
      <w:pPr>
        <w:ind w:firstLine="567"/>
        <w:jc w:val="both"/>
        <w:rPr>
          <w:sz w:val="28"/>
          <w:szCs w:val="28"/>
        </w:rPr>
      </w:pPr>
      <w:r w:rsidRPr="006D04B9">
        <w:rPr>
          <w:sz w:val="28"/>
          <w:szCs w:val="28"/>
        </w:rPr>
        <w:t>Оценка эффективности реализации 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Калининского муниципального района Саратовской области от 25.09.2017 года № 1020 «Об утверждении методики оценки эффективности реализации муниципальных программ, действующих на территории Калининского муниципального района».</w:t>
      </w:r>
    </w:p>
    <w:p w:rsidR="006D04B9" w:rsidRPr="006D04B9" w:rsidRDefault="006D04B9" w:rsidP="006D04B9">
      <w:pPr>
        <w:ind w:firstLine="567"/>
        <w:jc w:val="both"/>
        <w:rPr>
          <w:sz w:val="28"/>
          <w:szCs w:val="28"/>
        </w:rPr>
      </w:pPr>
      <w:r w:rsidRPr="006D04B9">
        <w:rPr>
          <w:sz w:val="28"/>
          <w:szCs w:val="28"/>
        </w:rPr>
        <w:t>Для проведения оценки эффективности реализации программы будут применяться  следующие целевые показатели (показатели):</w:t>
      </w:r>
    </w:p>
    <w:p w:rsidR="006D04B9" w:rsidRPr="006D04B9" w:rsidRDefault="006D04B9" w:rsidP="006D04B9">
      <w:pPr>
        <w:ind w:firstLine="567"/>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1418"/>
        <w:gridCol w:w="1276"/>
        <w:gridCol w:w="1559"/>
        <w:gridCol w:w="1417"/>
      </w:tblGrid>
      <w:tr w:rsidR="006D04B9" w:rsidRPr="00147F18" w:rsidTr="00E12BFE">
        <w:tc>
          <w:tcPr>
            <w:tcW w:w="4077" w:type="dxa"/>
          </w:tcPr>
          <w:p w:rsidR="006D04B9" w:rsidRPr="00147F18" w:rsidRDefault="006D04B9" w:rsidP="00147F18">
            <w:pPr>
              <w:jc w:val="center"/>
              <w:rPr>
                <w:b/>
                <w:sz w:val="28"/>
                <w:szCs w:val="28"/>
              </w:rPr>
            </w:pPr>
            <w:r w:rsidRPr="00147F18">
              <w:rPr>
                <w:b/>
                <w:sz w:val="28"/>
                <w:szCs w:val="28"/>
              </w:rPr>
              <w:t>Наименование показателей</w:t>
            </w:r>
          </w:p>
        </w:tc>
        <w:tc>
          <w:tcPr>
            <w:tcW w:w="1418" w:type="dxa"/>
          </w:tcPr>
          <w:p w:rsidR="006D04B9" w:rsidRPr="00147F18" w:rsidRDefault="006D04B9" w:rsidP="00147F18">
            <w:pPr>
              <w:jc w:val="center"/>
              <w:rPr>
                <w:b/>
                <w:sz w:val="28"/>
                <w:szCs w:val="28"/>
              </w:rPr>
            </w:pPr>
            <w:r w:rsidRPr="00147F18">
              <w:rPr>
                <w:b/>
                <w:sz w:val="28"/>
                <w:szCs w:val="28"/>
              </w:rPr>
              <w:t>2019 год</w:t>
            </w:r>
          </w:p>
        </w:tc>
        <w:tc>
          <w:tcPr>
            <w:tcW w:w="1276" w:type="dxa"/>
            <w:tcBorders>
              <w:right w:val="single" w:sz="4" w:space="0" w:color="auto"/>
            </w:tcBorders>
          </w:tcPr>
          <w:p w:rsidR="006D04B9" w:rsidRPr="00147F18" w:rsidRDefault="006D04B9" w:rsidP="00147F18">
            <w:pPr>
              <w:jc w:val="center"/>
              <w:rPr>
                <w:b/>
                <w:sz w:val="28"/>
                <w:szCs w:val="28"/>
              </w:rPr>
            </w:pPr>
            <w:r w:rsidRPr="00147F18">
              <w:rPr>
                <w:b/>
                <w:sz w:val="28"/>
                <w:szCs w:val="28"/>
              </w:rPr>
              <w:t>2020 год</w:t>
            </w:r>
          </w:p>
        </w:tc>
        <w:tc>
          <w:tcPr>
            <w:tcW w:w="1559" w:type="dxa"/>
            <w:tcBorders>
              <w:left w:val="single" w:sz="4" w:space="0" w:color="auto"/>
              <w:right w:val="single" w:sz="4" w:space="0" w:color="auto"/>
            </w:tcBorders>
          </w:tcPr>
          <w:p w:rsidR="006D04B9" w:rsidRPr="00147F18" w:rsidRDefault="006D04B9" w:rsidP="00147F18">
            <w:pPr>
              <w:jc w:val="center"/>
              <w:rPr>
                <w:b/>
                <w:sz w:val="28"/>
                <w:szCs w:val="28"/>
              </w:rPr>
            </w:pPr>
            <w:r w:rsidRPr="00147F18">
              <w:rPr>
                <w:b/>
                <w:sz w:val="28"/>
                <w:szCs w:val="28"/>
              </w:rPr>
              <w:t>2021 год</w:t>
            </w:r>
          </w:p>
          <w:p w:rsidR="006D04B9" w:rsidRPr="00147F18" w:rsidRDefault="006D04B9" w:rsidP="00147F18">
            <w:pPr>
              <w:jc w:val="center"/>
              <w:rPr>
                <w:b/>
                <w:sz w:val="28"/>
                <w:szCs w:val="28"/>
              </w:rPr>
            </w:pPr>
            <w:r w:rsidRPr="00147F18">
              <w:rPr>
                <w:b/>
                <w:sz w:val="28"/>
                <w:szCs w:val="28"/>
              </w:rPr>
              <w:t>(прогноз)</w:t>
            </w:r>
          </w:p>
        </w:tc>
        <w:tc>
          <w:tcPr>
            <w:tcW w:w="1417" w:type="dxa"/>
            <w:tcBorders>
              <w:left w:val="single" w:sz="4" w:space="0" w:color="auto"/>
            </w:tcBorders>
          </w:tcPr>
          <w:p w:rsidR="006D04B9" w:rsidRPr="00147F18" w:rsidRDefault="006D04B9" w:rsidP="00147F18">
            <w:pPr>
              <w:jc w:val="center"/>
              <w:rPr>
                <w:b/>
                <w:sz w:val="28"/>
                <w:szCs w:val="28"/>
              </w:rPr>
            </w:pPr>
            <w:r w:rsidRPr="00147F18">
              <w:rPr>
                <w:b/>
                <w:sz w:val="28"/>
                <w:szCs w:val="28"/>
              </w:rPr>
              <w:t>2022 год (прогноз)</w:t>
            </w:r>
          </w:p>
        </w:tc>
      </w:tr>
      <w:tr w:rsidR="006D04B9" w:rsidRPr="006D04B9" w:rsidTr="00E12BFE">
        <w:tc>
          <w:tcPr>
            <w:tcW w:w="4077" w:type="dxa"/>
          </w:tcPr>
          <w:p w:rsidR="006D04B9" w:rsidRPr="006D04B9" w:rsidRDefault="006D04B9" w:rsidP="00147F18">
            <w:pPr>
              <w:jc w:val="both"/>
              <w:rPr>
                <w:sz w:val="28"/>
                <w:szCs w:val="28"/>
              </w:rPr>
            </w:pPr>
            <w:r w:rsidRPr="006D04B9">
              <w:rPr>
                <w:sz w:val="28"/>
                <w:szCs w:val="28"/>
              </w:rPr>
              <w:t xml:space="preserve">Доля оплаты труда отдельных категорий работников </w:t>
            </w:r>
            <w:r w:rsidRPr="006D04B9">
              <w:rPr>
                <w:sz w:val="28"/>
                <w:szCs w:val="28"/>
              </w:rPr>
              <w:lastRenderedPageBreak/>
              <w:t>муниципальных учреждений культуры от планируемого среднемесячного дохода от трудовой деятельности по области</w:t>
            </w:r>
          </w:p>
        </w:tc>
        <w:tc>
          <w:tcPr>
            <w:tcW w:w="1418" w:type="dxa"/>
          </w:tcPr>
          <w:p w:rsidR="006D04B9" w:rsidRPr="006D04B9" w:rsidRDefault="006D04B9" w:rsidP="00147F18">
            <w:pPr>
              <w:jc w:val="both"/>
              <w:rPr>
                <w:sz w:val="28"/>
                <w:szCs w:val="28"/>
              </w:rPr>
            </w:pPr>
            <w:r w:rsidRPr="006D04B9">
              <w:rPr>
                <w:sz w:val="28"/>
                <w:szCs w:val="28"/>
              </w:rPr>
              <w:lastRenderedPageBreak/>
              <w:t>100</w:t>
            </w:r>
          </w:p>
        </w:tc>
        <w:tc>
          <w:tcPr>
            <w:tcW w:w="1276" w:type="dxa"/>
            <w:tcBorders>
              <w:right w:val="single" w:sz="4" w:space="0" w:color="auto"/>
            </w:tcBorders>
          </w:tcPr>
          <w:p w:rsidR="006D04B9" w:rsidRPr="006D04B9" w:rsidRDefault="006D04B9" w:rsidP="00147F18">
            <w:pPr>
              <w:jc w:val="both"/>
              <w:rPr>
                <w:sz w:val="28"/>
                <w:szCs w:val="28"/>
              </w:rPr>
            </w:pPr>
            <w:r w:rsidRPr="006D04B9">
              <w:rPr>
                <w:sz w:val="28"/>
                <w:szCs w:val="28"/>
              </w:rPr>
              <w:t>100</w:t>
            </w:r>
          </w:p>
        </w:tc>
        <w:tc>
          <w:tcPr>
            <w:tcW w:w="1559" w:type="dxa"/>
            <w:tcBorders>
              <w:left w:val="single" w:sz="4" w:space="0" w:color="auto"/>
              <w:right w:val="single" w:sz="4" w:space="0" w:color="auto"/>
            </w:tcBorders>
          </w:tcPr>
          <w:p w:rsidR="006D04B9" w:rsidRPr="006D04B9" w:rsidRDefault="006D04B9" w:rsidP="00147F18">
            <w:pPr>
              <w:jc w:val="both"/>
              <w:rPr>
                <w:sz w:val="28"/>
                <w:szCs w:val="28"/>
              </w:rPr>
            </w:pPr>
            <w:r w:rsidRPr="006D04B9">
              <w:rPr>
                <w:sz w:val="28"/>
                <w:szCs w:val="28"/>
              </w:rPr>
              <w:t>100</w:t>
            </w:r>
          </w:p>
        </w:tc>
        <w:tc>
          <w:tcPr>
            <w:tcW w:w="1417" w:type="dxa"/>
            <w:tcBorders>
              <w:left w:val="single" w:sz="4" w:space="0" w:color="auto"/>
            </w:tcBorders>
          </w:tcPr>
          <w:p w:rsidR="006D04B9" w:rsidRPr="006D04B9" w:rsidRDefault="006D04B9" w:rsidP="00147F18">
            <w:pPr>
              <w:jc w:val="both"/>
              <w:rPr>
                <w:sz w:val="28"/>
                <w:szCs w:val="28"/>
              </w:rPr>
            </w:pPr>
            <w:r w:rsidRPr="006D04B9">
              <w:rPr>
                <w:sz w:val="28"/>
                <w:szCs w:val="28"/>
              </w:rPr>
              <w:t>100</w:t>
            </w:r>
          </w:p>
        </w:tc>
      </w:tr>
    </w:tbl>
    <w:p w:rsidR="006D04B9" w:rsidRPr="006D04B9" w:rsidRDefault="006D04B9" w:rsidP="006D04B9">
      <w:pPr>
        <w:ind w:firstLine="567"/>
        <w:jc w:val="both"/>
        <w:rPr>
          <w:sz w:val="28"/>
          <w:szCs w:val="28"/>
        </w:rPr>
      </w:pPr>
    </w:p>
    <w:p w:rsidR="006D04B9" w:rsidRPr="00147F18" w:rsidRDefault="00147F18" w:rsidP="00147F18">
      <w:pPr>
        <w:jc w:val="center"/>
        <w:rPr>
          <w:b/>
          <w:sz w:val="28"/>
          <w:szCs w:val="28"/>
        </w:rPr>
      </w:pPr>
      <w:r w:rsidRPr="00147F18">
        <w:rPr>
          <w:b/>
          <w:sz w:val="28"/>
          <w:szCs w:val="28"/>
        </w:rPr>
        <w:t xml:space="preserve">6. </w:t>
      </w:r>
      <w:r w:rsidR="006D04B9" w:rsidRPr="00147F18">
        <w:rPr>
          <w:b/>
          <w:sz w:val="28"/>
          <w:szCs w:val="28"/>
        </w:rPr>
        <w:t>Перечень программных мероприятий</w:t>
      </w:r>
    </w:p>
    <w:p w:rsidR="006D04B9" w:rsidRPr="006D04B9" w:rsidRDefault="006D04B9" w:rsidP="006D04B9">
      <w:pPr>
        <w:ind w:firstLine="567"/>
        <w:jc w:val="both"/>
        <w:rPr>
          <w:sz w:val="28"/>
          <w:szCs w:val="28"/>
        </w:rPr>
      </w:pPr>
      <w:r w:rsidRPr="006D04B9">
        <w:rPr>
          <w:sz w:val="28"/>
          <w:szCs w:val="28"/>
        </w:rPr>
        <w:t>Программные мероприятия по обеспечению сохранения достигнутых показателей повышения оплаты труда отдельных категорий работников бюджетной сферы предоставлены в приложении к муниципальной программе «Обеспечение сохранения достигнутых показателей повышения оплаты труда отдельных категорий работников бюджетной сферы на 2020-2022 годы в МО г. Калининск».</w:t>
      </w:r>
    </w:p>
    <w:p w:rsidR="0074108D" w:rsidRPr="0074108D" w:rsidRDefault="0074108D" w:rsidP="0074108D">
      <w:pPr>
        <w:jc w:val="both"/>
        <w:rPr>
          <w:sz w:val="28"/>
          <w:szCs w:val="28"/>
        </w:rPr>
      </w:pPr>
    </w:p>
    <w:p w:rsidR="0074108D" w:rsidRDefault="0074108D" w:rsidP="0074108D">
      <w:pPr>
        <w:jc w:val="both"/>
        <w:rPr>
          <w:sz w:val="28"/>
          <w:szCs w:val="28"/>
        </w:rPr>
      </w:pPr>
    </w:p>
    <w:p w:rsidR="0074108D" w:rsidRDefault="0074108D" w:rsidP="0074108D">
      <w:pPr>
        <w:jc w:val="both"/>
        <w:rPr>
          <w:sz w:val="28"/>
          <w:szCs w:val="28"/>
        </w:rPr>
      </w:pPr>
    </w:p>
    <w:p w:rsidR="0074108D" w:rsidRDefault="0074108D" w:rsidP="0074108D">
      <w:pPr>
        <w:rPr>
          <w:b/>
          <w:sz w:val="28"/>
          <w:szCs w:val="28"/>
        </w:rPr>
      </w:pPr>
      <w:r>
        <w:rPr>
          <w:b/>
          <w:sz w:val="28"/>
          <w:szCs w:val="28"/>
        </w:rPr>
        <w:t>Верно:</w:t>
      </w:r>
    </w:p>
    <w:p w:rsidR="0074108D" w:rsidRDefault="0074108D" w:rsidP="0074108D">
      <w:pPr>
        <w:rPr>
          <w:b/>
          <w:sz w:val="28"/>
          <w:szCs w:val="28"/>
        </w:rPr>
      </w:pPr>
      <w:r>
        <w:rPr>
          <w:b/>
          <w:sz w:val="28"/>
          <w:szCs w:val="28"/>
        </w:rPr>
        <w:t xml:space="preserve">Начальник отдела делопроизводства </w:t>
      </w:r>
    </w:p>
    <w:p w:rsidR="0074108D" w:rsidRDefault="0074108D" w:rsidP="0074108D">
      <w:pPr>
        <w:rPr>
          <w:b/>
          <w:sz w:val="28"/>
          <w:szCs w:val="28"/>
        </w:rPr>
      </w:pPr>
      <w:r>
        <w:rPr>
          <w:b/>
          <w:sz w:val="28"/>
          <w:szCs w:val="28"/>
        </w:rPr>
        <w:t>администрации МР                                                                           О.И. Сигачева</w:t>
      </w:r>
    </w:p>
    <w:p w:rsidR="00147F18" w:rsidRDefault="00147F18" w:rsidP="0074108D">
      <w:pPr>
        <w:rPr>
          <w:b/>
          <w:sz w:val="28"/>
          <w:szCs w:val="28"/>
        </w:rPr>
      </w:pPr>
    </w:p>
    <w:p w:rsidR="00147F18" w:rsidRDefault="00147F18" w:rsidP="0074108D">
      <w:pPr>
        <w:rPr>
          <w:b/>
          <w:sz w:val="28"/>
          <w:szCs w:val="28"/>
        </w:rPr>
      </w:pPr>
    </w:p>
    <w:p w:rsidR="00147F18" w:rsidRDefault="00147F18" w:rsidP="0074108D">
      <w:pPr>
        <w:rPr>
          <w:b/>
          <w:sz w:val="28"/>
          <w:szCs w:val="28"/>
        </w:rPr>
      </w:pPr>
    </w:p>
    <w:p w:rsidR="00147F18" w:rsidRDefault="00147F18" w:rsidP="0074108D">
      <w:pPr>
        <w:rPr>
          <w:b/>
          <w:sz w:val="28"/>
          <w:szCs w:val="28"/>
        </w:rPr>
      </w:pPr>
    </w:p>
    <w:p w:rsidR="00147F18" w:rsidRDefault="00147F18" w:rsidP="0074108D">
      <w:pPr>
        <w:rPr>
          <w:b/>
          <w:sz w:val="28"/>
          <w:szCs w:val="28"/>
        </w:rPr>
      </w:pPr>
    </w:p>
    <w:p w:rsidR="00147F18" w:rsidRDefault="00147F18" w:rsidP="0074108D">
      <w:pPr>
        <w:rPr>
          <w:b/>
          <w:sz w:val="28"/>
          <w:szCs w:val="28"/>
        </w:rPr>
      </w:pPr>
    </w:p>
    <w:p w:rsidR="00147F18" w:rsidRDefault="00147F18" w:rsidP="0074108D">
      <w:pPr>
        <w:rPr>
          <w:b/>
          <w:sz w:val="28"/>
          <w:szCs w:val="28"/>
        </w:rPr>
      </w:pPr>
    </w:p>
    <w:p w:rsidR="00147F18" w:rsidRDefault="00147F18" w:rsidP="0074108D">
      <w:pPr>
        <w:rPr>
          <w:b/>
          <w:sz w:val="28"/>
          <w:szCs w:val="28"/>
        </w:rPr>
      </w:pPr>
    </w:p>
    <w:p w:rsidR="00147F18" w:rsidRDefault="00147F18" w:rsidP="0074108D">
      <w:pPr>
        <w:rPr>
          <w:b/>
          <w:sz w:val="28"/>
          <w:szCs w:val="28"/>
        </w:rPr>
      </w:pPr>
    </w:p>
    <w:p w:rsidR="00147F18" w:rsidRDefault="00147F18" w:rsidP="0074108D">
      <w:pPr>
        <w:rPr>
          <w:b/>
          <w:sz w:val="28"/>
          <w:szCs w:val="28"/>
        </w:rPr>
      </w:pPr>
    </w:p>
    <w:p w:rsidR="00147F18" w:rsidRDefault="00147F18" w:rsidP="0074108D">
      <w:pPr>
        <w:rPr>
          <w:b/>
          <w:sz w:val="28"/>
          <w:szCs w:val="28"/>
        </w:rPr>
      </w:pPr>
    </w:p>
    <w:p w:rsidR="00147F18" w:rsidRDefault="00147F18" w:rsidP="0074108D">
      <w:pPr>
        <w:rPr>
          <w:b/>
          <w:sz w:val="28"/>
          <w:szCs w:val="28"/>
        </w:rPr>
      </w:pPr>
    </w:p>
    <w:p w:rsidR="00147F18" w:rsidRDefault="00147F18" w:rsidP="0074108D">
      <w:pPr>
        <w:rPr>
          <w:b/>
          <w:sz w:val="28"/>
          <w:szCs w:val="28"/>
        </w:rPr>
      </w:pPr>
    </w:p>
    <w:p w:rsidR="00147F18" w:rsidRDefault="00147F18" w:rsidP="0074108D">
      <w:pPr>
        <w:rPr>
          <w:b/>
          <w:sz w:val="28"/>
          <w:szCs w:val="28"/>
        </w:rPr>
      </w:pPr>
    </w:p>
    <w:p w:rsidR="00147F18" w:rsidRDefault="00147F18" w:rsidP="0074108D">
      <w:pPr>
        <w:rPr>
          <w:b/>
          <w:sz w:val="28"/>
          <w:szCs w:val="28"/>
        </w:rPr>
      </w:pPr>
    </w:p>
    <w:p w:rsidR="00147F18" w:rsidRDefault="00147F18" w:rsidP="0074108D">
      <w:pPr>
        <w:rPr>
          <w:b/>
          <w:sz w:val="28"/>
          <w:szCs w:val="28"/>
        </w:rPr>
      </w:pPr>
    </w:p>
    <w:p w:rsidR="00147F18" w:rsidRDefault="00147F18" w:rsidP="0074108D">
      <w:pPr>
        <w:rPr>
          <w:b/>
          <w:sz w:val="28"/>
          <w:szCs w:val="28"/>
        </w:rPr>
      </w:pPr>
    </w:p>
    <w:p w:rsidR="00147F18" w:rsidRDefault="00147F18" w:rsidP="0074108D">
      <w:pPr>
        <w:rPr>
          <w:b/>
          <w:sz w:val="28"/>
          <w:szCs w:val="28"/>
        </w:rPr>
      </w:pPr>
    </w:p>
    <w:p w:rsidR="00147F18" w:rsidRDefault="00147F18" w:rsidP="0074108D">
      <w:pPr>
        <w:rPr>
          <w:b/>
          <w:sz w:val="28"/>
          <w:szCs w:val="28"/>
        </w:rPr>
      </w:pPr>
    </w:p>
    <w:p w:rsidR="00147F18" w:rsidRDefault="00147F18" w:rsidP="0074108D">
      <w:pPr>
        <w:rPr>
          <w:b/>
          <w:sz w:val="28"/>
          <w:szCs w:val="28"/>
        </w:rPr>
      </w:pPr>
    </w:p>
    <w:p w:rsidR="00147F18" w:rsidRDefault="00147F18" w:rsidP="0074108D">
      <w:pPr>
        <w:rPr>
          <w:b/>
          <w:sz w:val="28"/>
          <w:szCs w:val="28"/>
        </w:rPr>
      </w:pPr>
    </w:p>
    <w:p w:rsidR="00147F18" w:rsidRDefault="00147F18" w:rsidP="0074108D">
      <w:pPr>
        <w:rPr>
          <w:b/>
          <w:sz w:val="28"/>
          <w:szCs w:val="28"/>
        </w:rPr>
      </w:pPr>
    </w:p>
    <w:p w:rsidR="00147F18" w:rsidRDefault="00147F18" w:rsidP="0074108D">
      <w:pPr>
        <w:rPr>
          <w:b/>
          <w:sz w:val="28"/>
          <w:szCs w:val="28"/>
        </w:rPr>
      </w:pPr>
    </w:p>
    <w:p w:rsidR="00147F18" w:rsidRDefault="00147F18" w:rsidP="0074108D">
      <w:pPr>
        <w:rPr>
          <w:b/>
          <w:sz w:val="28"/>
          <w:szCs w:val="28"/>
        </w:rPr>
      </w:pPr>
    </w:p>
    <w:p w:rsidR="00147F18" w:rsidRDefault="00147F18" w:rsidP="0074108D">
      <w:pPr>
        <w:rPr>
          <w:b/>
          <w:sz w:val="28"/>
          <w:szCs w:val="28"/>
        </w:rPr>
      </w:pPr>
    </w:p>
    <w:p w:rsidR="00147F18" w:rsidRDefault="00147F18" w:rsidP="0074108D">
      <w:pPr>
        <w:rPr>
          <w:b/>
          <w:sz w:val="28"/>
          <w:szCs w:val="28"/>
        </w:rPr>
      </w:pPr>
    </w:p>
    <w:p w:rsidR="00147F18" w:rsidRDefault="00147F18" w:rsidP="0074108D">
      <w:pPr>
        <w:rPr>
          <w:b/>
          <w:sz w:val="28"/>
          <w:szCs w:val="28"/>
        </w:rPr>
        <w:sectPr w:rsidR="00147F18" w:rsidSect="003356C3">
          <w:pgSz w:w="11906" w:h="16838"/>
          <w:pgMar w:top="851" w:right="567" w:bottom="1134" w:left="1701" w:header="170" w:footer="0" w:gutter="0"/>
          <w:cols w:space="720"/>
          <w:docGrid w:linePitch="299"/>
        </w:sectPr>
      </w:pPr>
    </w:p>
    <w:p w:rsidR="00147F18" w:rsidRDefault="00147F18" w:rsidP="00147F18">
      <w:pPr>
        <w:spacing w:before="100" w:beforeAutospacing="1"/>
        <w:ind w:left="10773"/>
        <w:contextualSpacing/>
        <w:rPr>
          <w:b/>
          <w:bCs/>
          <w:color w:val="000000"/>
          <w:sz w:val="28"/>
          <w:szCs w:val="28"/>
        </w:rPr>
      </w:pPr>
      <w:r>
        <w:rPr>
          <w:b/>
          <w:bCs/>
          <w:color w:val="000000"/>
          <w:sz w:val="28"/>
          <w:szCs w:val="28"/>
        </w:rPr>
        <w:lastRenderedPageBreak/>
        <w:t>Приложение</w:t>
      </w:r>
    </w:p>
    <w:p w:rsidR="00147F18" w:rsidRPr="005E15CC" w:rsidRDefault="00147F18" w:rsidP="00147F18">
      <w:pPr>
        <w:spacing w:before="100" w:beforeAutospacing="1"/>
        <w:ind w:left="10773"/>
        <w:contextualSpacing/>
        <w:rPr>
          <w:b/>
          <w:bCs/>
          <w:color w:val="000000"/>
          <w:sz w:val="28"/>
          <w:szCs w:val="28"/>
        </w:rPr>
      </w:pPr>
      <w:r>
        <w:rPr>
          <w:b/>
          <w:bCs/>
          <w:color w:val="000000"/>
          <w:sz w:val="28"/>
          <w:szCs w:val="28"/>
        </w:rPr>
        <w:t xml:space="preserve">к </w:t>
      </w:r>
      <w:r w:rsidRPr="005E15CC">
        <w:rPr>
          <w:b/>
          <w:bCs/>
          <w:color w:val="000000"/>
          <w:sz w:val="28"/>
          <w:szCs w:val="28"/>
        </w:rPr>
        <w:t>муниципальной программе</w:t>
      </w:r>
    </w:p>
    <w:p w:rsidR="00147F18" w:rsidRPr="005E15CC" w:rsidRDefault="00147F18" w:rsidP="00147F18">
      <w:pPr>
        <w:spacing w:before="100" w:beforeAutospacing="1"/>
        <w:contextualSpacing/>
        <w:rPr>
          <w:b/>
          <w:bCs/>
          <w:color w:val="000000"/>
          <w:sz w:val="28"/>
          <w:szCs w:val="28"/>
        </w:rPr>
      </w:pPr>
    </w:p>
    <w:p w:rsidR="00147F18" w:rsidRPr="005E15CC" w:rsidRDefault="00147F18" w:rsidP="00147F18">
      <w:pPr>
        <w:spacing w:before="100" w:beforeAutospacing="1"/>
        <w:contextualSpacing/>
        <w:jc w:val="center"/>
        <w:rPr>
          <w:b/>
          <w:bCs/>
          <w:color w:val="000000"/>
          <w:sz w:val="28"/>
          <w:szCs w:val="28"/>
        </w:rPr>
      </w:pPr>
      <w:r w:rsidRPr="005E15CC">
        <w:rPr>
          <w:b/>
          <w:color w:val="000000"/>
          <w:sz w:val="28"/>
          <w:szCs w:val="28"/>
        </w:rPr>
        <w:t xml:space="preserve">Перечень программных мероприятий </w:t>
      </w:r>
      <w:r w:rsidRPr="005E15CC">
        <w:rPr>
          <w:b/>
          <w:bCs/>
          <w:color w:val="000000"/>
          <w:sz w:val="28"/>
          <w:szCs w:val="28"/>
        </w:rPr>
        <w:t>по муниципальной программе</w:t>
      </w:r>
    </w:p>
    <w:p w:rsidR="00147F18" w:rsidRPr="005E15CC" w:rsidRDefault="00147F18" w:rsidP="00147F18">
      <w:pPr>
        <w:jc w:val="center"/>
        <w:rPr>
          <w:b/>
          <w:sz w:val="28"/>
          <w:szCs w:val="28"/>
        </w:rPr>
      </w:pPr>
      <w:r w:rsidRPr="005E15CC">
        <w:rPr>
          <w:b/>
          <w:sz w:val="28"/>
          <w:szCs w:val="28"/>
        </w:rPr>
        <w:t xml:space="preserve"> «Обеспечение расходных обязательств, связанных с повышением оплаты труда отдельным категориям работников бюджетной сферы на 2020-2022 годы в МО г. Калининск»</w:t>
      </w:r>
    </w:p>
    <w:p w:rsidR="00147F18" w:rsidRPr="005E15CC" w:rsidRDefault="00147F18" w:rsidP="00147F18">
      <w:pPr>
        <w:jc w:val="center"/>
        <w:rPr>
          <w:b/>
          <w:sz w:val="28"/>
          <w:szCs w:val="28"/>
        </w:rPr>
      </w:pPr>
    </w:p>
    <w:tbl>
      <w:tblPr>
        <w:tblW w:w="1587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986"/>
        <w:gridCol w:w="1417"/>
        <w:gridCol w:w="993"/>
        <w:gridCol w:w="567"/>
        <w:gridCol w:w="851"/>
        <w:gridCol w:w="850"/>
        <w:gridCol w:w="709"/>
        <w:gridCol w:w="709"/>
        <w:gridCol w:w="850"/>
        <w:gridCol w:w="851"/>
        <w:gridCol w:w="709"/>
        <w:gridCol w:w="708"/>
        <w:gridCol w:w="850"/>
        <w:gridCol w:w="851"/>
        <w:gridCol w:w="567"/>
        <w:gridCol w:w="1842"/>
      </w:tblGrid>
      <w:tr w:rsidR="00147F18" w:rsidRPr="00147F18" w:rsidTr="00D74502">
        <w:trPr>
          <w:trHeight w:val="562"/>
        </w:trPr>
        <w:tc>
          <w:tcPr>
            <w:tcW w:w="567" w:type="dxa"/>
            <w:vMerge w:val="restart"/>
            <w:tcBorders>
              <w:top w:val="single" w:sz="4" w:space="0" w:color="000000"/>
              <w:left w:val="single" w:sz="4" w:space="0" w:color="000000"/>
              <w:bottom w:val="single" w:sz="4" w:space="0" w:color="000000"/>
              <w:right w:val="single" w:sz="4" w:space="0" w:color="000000"/>
            </w:tcBorders>
          </w:tcPr>
          <w:p w:rsidR="00147F18" w:rsidRPr="00147F18" w:rsidRDefault="00147F18" w:rsidP="00147F18">
            <w:pPr>
              <w:jc w:val="center"/>
              <w:rPr>
                <w:b/>
                <w:sz w:val="22"/>
                <w:szCs w:val="22"/>
              </w:rPr>
            </w:pPr>
            <w:r w:rsidRPr="00147F18">
              <w:rPr>
                <w:b/>
                <w:sz w:val="22"/>
                <w:szCs w:val="22"/>
              </w:rPr>
              <w:t>№ п/п</w:t>
            </w:r>
          </w:p>
        </w:tc>
        <w:tc>
          <w:tcPr>
            <w:tcW w:w="1986" w:type="dxa"/>
            <w:vMerge w:val="restart"/>
            <w:tcBorders>
              <w:top w:val="single" w:sz="4" w:space="0" w:color="000000"/>
              <w:left w:val="single" w:sz="4" w:space="0" w:color="000000"/>
              <w:bottom w:val="single" w:sz="4" w:space="0" w:color="000000"/>
              <w:right w:val="single" w:sz="4" w:space="0" w:color="000000"/>
            </w:tcBorders>
          </w:tcPr>
          <w:p w:rsidR="00147F18" w:rsidRPr="00147F18" w:rsidRDefault="00147F18" w:rsidP="00147F18">
            <w:pPr>
              <w:jc w:val="center"/>
              <w:rPr>
                <w:b/>
                <w:sz w:val="22"/>
                <w:szCs w:val="22"/>
              </w:rPr>
            </w:pPr>
            <w:r w:rsidRPr="00147F18">
              <w:rPr>
                <w:b/>
                <w:sz w:val="22"/>
                <w:szCs w:val="22"/>
              </w:rPr>
              <w:t>Наименование мероприятия</w:t>
            </w:r>
          </w:p>
        </w:tc>
        <w:tc>
          <w:tcPr>
            <w:tcW w:w="1417" w:type="dxa"/>
            <w:vMerge w:val="restart"/>
            <w:tcBorders>
              <w:top w:val="single" w:sz="4" w:space="0" w:color="000000"/>
              <w:left w:val="single" w:sz="4" w:space="0" w:color="000000"/>
              <w:bottom w:val="single" w:sz="4" w:space="0" w:color="000000"/>
              <w:right w:val="single" w:sz="4" w:space="0" w:color="000000"/>
            </w:tcBorders>
          </w:tcPr>
          <w:p w:rsidR="00147F18" w:rsidRPr="00147F18" w:rsidRDefault="00147F18" w:rsidP="00147F18">
            <w:pPr>
              <w:jc w:val="center"/>
              <w:rPr>
                <w:b/>
                <w:sz w:val="22"/>
                <w:szCs w:val="22"/>
              </w:rPr>
            </w:pPr>
            <w:r w:rsidRPr="00147F18">
              <w:rPr>
                <w:b/>
                <w:sz w:val="22"/>
                <w:szCs w:val="22"/>
              </w:rPr>
              <w:t>Срок исполнения</w:t>
            </w:r>
          </w:p>
        </w:tc>
        <w:tc>
          <w:tcPr>
            <w:tcW w:w="993" w:type="dxa"/>
            <w:vMerge w:val="restart"/>
            <w:tcBorders>
              <w:top w:val="single" w:sz="4" w:space="0" w:color="000000"/>
              <w:left w:val="single" w:sz="4" w:space="0" w:color="000000"/>
              <w:right w:val="single" w:sz="4" w:space="0" w:color="auto"/>
            </w:tcBorders>
            <w:textDirection w:val="btLr"/>
            <w:vAlign w:val="center"/>
          </w:tcPr>
          <w:p w:rsidR="00147F18" w:rsidRPr="00147F18" w:rsidRDefault="00147F18" w:rsidP="00147F18">
            <w:pPr>
              <w:ind w:left="113" w:right="113"/>
              <w:jc w:val="center"/>
              <w:rPr>
                <w:b/>
                <w:sz w:val="22"/>
                <w:szCs w:val="22"/>
              </w:rPr>
            </w:pPr>
            <w:r w:rsidRPr="00147F18">
              <w:rPr>
                <w:b/>
                <w:sz w:val="22"/>
                <w:szCs w:val="22"/>
              </w:rPr>
              <w:t xml:space="preserve">Объем финансирования </w:t>
            </w:r>
          </w:p>
          <w:p w:rsidR="00147F18" w:rsidRPr="00147F18" w:rsidRDefault="00147F18" w:rsidP="00147F18">
            <w:pPr>
              <w:ind w:left="113" w:right="113"/>
              <w:jc w:val="center"/>
              <w:rPr>
                <w:b/>
                <w:sz w:val="22"/>
                <w:szCs w:val="22"/>
              </w:rPr>
            </w:pPr>
            <w:r w:rsidRPr="00147F18">
              <w:rPr>
                <w:b/>
                <w:sz w:val="22"/>
                <w:szCs w:val="22"/>
              </w:rPr>
              <w:t>(тыс. руб.)</w:t>
            </w:r>
          </w:p>
        </w:tc>
        <w:tc>
          <w:tcPr>
            <w:tcW w:w="2977" w:type="dxa"/>
            <w:gridSpan w:val="4"/>
            <w:tcBorders>
              <w:top w:val="single" w:sz="4" w:space="0" w:color="auto"/>
              <w:left w:val="single" w:sz="4" w:space="0" w:color="auto"/>
              <w:bottom w:val="single" w:sz="4" w:space="0" w:color="auto"/>
              <w:right w:val="single" w:sz="4" w:space="0" w:color="auto"/>
            </w:tcBorders>
          </w:tcPr>
          <w:p w:rsidR="00147F18" w:rsidRPr="00147F18" w:rsidRDefault="00147F18" w:rsidP="00147F18">
            <w:pPr>
              <w:jc w:val="center"/>
              <w:rPr>
                <w:b/>
                <w:sz w:val="22"/>
                <w:szCs w:val="22"/>
              </w:rPr>
            </w:pPr>
            <w:r w:rsidRPr="00147F18">
              <w:rPr>
                <w:b/>
                <w:sz w:val="22"/>
                <w:szCs w:val="22"/>
              </w:rPr>
              <w:t>2020 год</w:t>
            </w:r>
          </w:p>
        </w:tc>
        <w:tc>
          <w:tcPr>
            <w:tcW w:w="3119" w:type="dxa"/>
            <w:gridSpan w:val="4"/>
            <w:tcBorders>
              <w:top w:val="single" w:sz="4" w:space="0" w:color="000000"/>
              <w:left w:val="single" w:sz="4" w:space="0" w:color="auto"/>
              <w:bottom w:val="single" w:sz="4" w:space="0" w:color="auto"/>
              <w:right w:val="single" w:sz="4" w:space="0" w:color="auto"/>
            </w:tcBorders>
          </w:tcPr>
          <w:p w:rsidR="00147F18" w:rsidRPr="00147F18" w:rsidRDefault="00147F18" w:rsidP="00147F18">
            <w:pPr>
              <w:jc w:val="center"/>
              <w:rPr>
                <w:b/>
                <w:sz w:val="22"/>
                <w:szCs w:val="22"/>
              </w:rPr>
            </w:pPr>
            <w:r w:rsidRPr="00147F18">
              <w:rPr>
                <w:b/>
                <w:sz w:val="22"/>
                <w:szCs w:val="22"/>
              </w:rPr>
              <w:t>2021 год</w:t>
            </w:r>
          </w:p>
        </w:tc>
        <w:tc>
          <w:tcPr>
            <w:tcW w:w="2976" w:type="dxa"/>
            <w:gridSpan w:val="4"/>
            <w:tcBorders>
              <w:top w:val="single" w:sz="4" w:space="0" w:color="000000"/>
              <w:left w:val="single" w:sz="4" w:space="0" w:color="auto"/>
              <w:bottom w:val="single" w:sz="4" w:space="0" w:color="auto"/>
              <w:right w:val="single" w:sz="4" w:space="0" w:color="auto"/>
            </w:tcBorders>
          </w:tcPr>
          <w:p w:rsidR="00147F18" w:rsidRPr="00147F18" w:rsidRDefault="00147F18" w:rsidP="00147F18">
            <w:pPr>
              <w:jc w:val="center"/>
              <w:rPr>
                <w:b/>
                <w:sz w:val="22"/>
                <w:szCs w:val="22"/>
              </w:rPr>
            </w:pPr>
            <w:r w:rsidRPr="00147F18">
              <w:rPr>
                <w:b/>
                <w:sz w:val="22"/>
                <w:szCs w:val="22"/>
              </w:rPr>
              <w:t>2022 год (прогноз)</w:t>
            </w:r>
          </w:p>
        </w:tc>
        <w:tc>
          <w:tcPr>
            <w:tcW w:w="1842" w:type="dxa"/>
            <w:vMerge w:val="restart"/>
            <w:tcBorders>
              <w:top w:val="single" w:sz="4" w:space="0" w:color="000000"/>
              <w:left w:val="single" w:sz="4" w:space="0" w:color="auto"/>
              <w:bottom w:val="single" w:sz="4" w:space="0" w:color="000000"/>
              <w:right w:val="single" w:sz="4" w:space="0" w:color="000000"/>
            </w:tcBorders>
          </w:tcPr>
          <w:p w:rsidR="00147F18" w:rsidRPr="00147F18" w:rsidRDefault="00147F18" w:rsidP="00147F18">
            <w:pPr>
              <w:jc w:val="center"/>
              <w:rPr>
                <w:b/>
                <w:sz w:val="22"/>
                <w:szCs w:val="22"/>
              </w:rPr>
            </w:pPr>
            <w:r w:rsidRPr="00147F18">
              <w:rPr>
                <w:b/>
                <w:sz w:val="22"/>
                <w:szCs w:val="22"/>
              </w:rPr>
              <w:t>Ответственные за исполнение</w:t>
            </w:r>
          </w:p>
        </w:tc>
      </w:tr>
      <w:tr w:rsidR="00147F18" w:rsidRPr="00147F18" w:rsidTr="00D74502">
        <w:trPr>
          <w:cantSplit/>
          <w:trHeight w:val="2840"/>
        </w:trPr>
        <w:tc>
          <w:tcPr>
            <w:tcW w:w="567" w:type="dxa"/>
            <w:vMerge/>
            <w:tcBorders>
              <w:top w:val="single" w:sz="4" w:space="0" w:color="000000"/>
              <w:left w:val="single" w:sz="4" w:space="0" w:color="000000"/>
              <w:bottom w:val="single" w:sz="4" w:space="0" w:color="000000"/>
              <w:right w:val="single" w:sz="4" w:space="0" w:color="000000"/>
            </w:tcBorders>
          </w:tcPr>
          <w:p w:rsidR="00147F18" w:rsidRPr="00147F18" w:rsidRDefault="00147F18" w:rsidP="00147F18">
            <w:pPr>
              <w:jc w:val="center"/>
              <w:rPr>
                <w:b/>
                <w:sz w:val="22"/>
                <w:szCs w:val="22"/>
              </w:rPr>
            </w:pPr>
          </w:p>
        </w:tc>
        <w:tc>
          <w:tcPr>
            <w:tcW w:w="1986" w:type="dxa"/>
            <w:vMerge/>
            <w:tcBorders>
              <w:top w:val="single" w:sz="4" w:space="0" w:color="000000"/>
              <w:left w:val="single" w:sz="4" w:space="0" w:color="000000"/>
              <w:bottom w:val="single" w:sz="4" w:space="0" w:color="000000"/>
              <w:right w:val="single" w:sz="4" w:space="0" w:color="000000"/>
            </w:tcBorders>
          </w:tcPr>
          <w:p w:rsidR="00147F18" w:rsidRPr="00147F18" w:rsidRDefault="00147F18" w:rsidP="00147F18">
            <w:pPr>
              <w:jc w:val="center"/>
              <w:rPr>
                <w:b/>
                <w:sz w:val="22"/>
                <w:szCs w:val="22"/>
              </w:rPr>
            </w:pPr>
          </w:p>
        </w:tc>
        <w:tc>
          <w:tcPr>
            <w:tcW w:w="1417" w:type="dxa"/>
            <w:vMerge/>
            <w:tcBorders>
              <w:top w:val="single" w:sz="4" w:space="0" w:color="000000"/>
              <w:left w:val="single" w:sz="4" w:space="0" w:color="000000"/>
              <w:bottom w:val="single" w:sz="4" w:space="0" w:color="000000"/>
              <w:right w:val="single" w:sz="4" w:space="0" w:color="000000"/>
            </w:tcBorders>
          </w:tcPr>
          <w:p w:rsidR="00147F18" w:rsidRPr="00147F18" w:rsidRDefault="00147F18" w:rsidP="00147F18">
            <w:pPr>
              <w:jc w:val="center"/>
              <w:rPr>
                <w:b/>
                <w:sz w:val="22"/>
                <w:szCs w:val="22"/>
              </w:rPr>
            </w:pPr>
          </w:p>
        </w:tc>
        <w:tc>
          <w:tcPr>
            <w:tcW w:w="993" w:type="dxa"/>
            <w:vMerge/>
            <w:tcBorders>
              <w:left w:val="single" w:sz="4" w:space="0" w:color="000000"/>
              <w:bottom w:val="single" w:sz="4" w:space="0" w:color="000000"/>
              <w:right w:val="single" w:sz="4" w:space="0" w:color="auto"/>
            </w:tcBorders>
          </w:tcPr>
          <w:p w:rsidR="00147F18" w:rsidRPr="00147F18" w:rsidRDefault="00147F18" w:rsidP="00147F18">
            <w:pPr>
              <w:jc w:val="center"/>
              <w:rPr>
                <w:b/>
                <w:sz w:val="22"/>
                <w:szCs w:val="22"/>
              </w:rPr>
            </w:pP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147F18" w:rsidRPr="00147F18" w:rsidRDefault="00147F18" w:rsidP="00147F18">
            <w:pPr>
              <w:jc w:val="center"/>
              <w:rPr>
                <w:b/>
                <w:sz w:val="22"/>
                <w:szCs w:val="22"/>
              </w:rPr>
            </w:pPr>
            <w:r w:rsidRPr="00147F18">
              <w:rPr>
                <w:b/>
                <w:sz w:val="22"/>
                <w:szCs w:val="22"/>
              </w:rPr>
              <w:t>Федеральный бюджет (прогнозно)</w:t>
            </w:r>
          </w:p>
        </w:tc>
        <w:tc>
          <w:tcPr>
            <w:tcW w:w="851" w:type="dxa"/>
            <w:tcBorders>
              <w:top w:val="single" w:sz="4" w:space="0" w:color="auto"/>
              <w:left w:val="single" w:sz="4" w:space="0" w:color="auto"/>
              <w:bottom w:val="single" w:sz="4" w:space="0" w:color="000000"/>
              <w:right w:val="single" w:sz="4" w:space="0" w:color="000000"/>
            </w:tcBorders>
            <w:textDirection w:val="btLr"/>
            <w:vAlign w:val="center"/>
          </w:tcPr>
          <w:p w:rsidR="00147F18" w:rsidRPr="00147F18" w:rsidRDefault="00147F18" w:rsidP="00147F18">
            <w:pPr>
              <w:jc w:val="center"/>
              <w:rPr>
                <w:b/>
                <w:sz w:val="22"/>
                <w:szCs w:val="22"/>
              </w:rPr>
            </w:pPr>
            <w:r w:rsidRPr="00147F18">
              <w:rPr>
                <w:b/>
                <w:sz w:val="22"/>
                <w:szCs w:val="22"/>
              </w:rPr>
              <w:t>Областной бюджет (прогнозно)</w:t>
            </w:r>
          </w:p>
        </w:tc>
        <w:tc>
          <w:tcPr>
            <w:tcW w:w="850" w:type="dxa"/>
            <w:tcBorders>
              <w:top w:val="single" w:sz="4" w:space="0" w:color="000000"/>
              <w:left w:val="single" w:sz="4" w:space="0" w:color="000000"/>
              <w:bottom w:val="single" w:sz="4" w:space="0" w:color="000000"/>
              <w:right w:val="single" w:sz="4" w:space="0" w:color="auto"/>
            </w:tcBorders>
            <w:textDirection w:val="btLr"/>
            <w:vAlign w:val="center"/>
          </w:tcPr>
          <w:p w:rsidR="00147F18" w:rsidRPr="00147F18" w:rsidRDefault="00147F18" w:rsidP="00147F18">
            <w:pPr>
              <w:jc w:val="center"/>
              <w:rPr>
                <w:b/>
                <w:sz w:val="22"/>
                <w:szCs w:val="22"/>
              </w:rPr>
            </w:pPr>
            <w:r w:rsidRPr="00147F18">
              <w:rPr>
                <w:b/>
                <w:sz w:val="22"/>
                <w:szCs w:val="22"/>
              </w:rPr>
              <w:t>Местный бюджет</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147F18" w:rsidRPr="00147F18" w:rsidRDefault="00147F18" w:rsidP="00147F18">
            <w:pPr>
              <w:jc w:val="center"/>
              <w:rPr>
                <w:b/>
                <w:sz w:val="22"/>
                <w:szCs w:val="22"/>
              </w:rPr>
            </w:pPr>
            <w:r w:rsidRPr="00147F18">
              <w:rPr>
                <w:b/>
                <w:sz w:val="22"/>
                <w:szCs w:val="22"/>
              </w:rPr>
              <w:t>Внебюджетные источники</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147F18" w:rsidRPr="00147F18" w:rsidRDefault="00147F18" w:rsidP="00147F18">
            <w:pPr>
              <w:jc w:val="center"/>
              <w:rPr>
                <w:b/>
                <w:sz w:val="22"/>
                <w:szCs w:val="22"/>
              </w:rPr>
            </w:pPr>
            <w:r w:rsidRPr="00147F18">
              <w:rPr>
                <w:b/>
                <w:sz w:val="22"/>
                <w:szCs w:val="22"/>
              </w:rPr>
              <w:t>Федеральный бюджет (прогнозно)</w:t>
            </w:r>
          </w:p>
        </w:tc>
        <w:tc>
          <w:tcPr>
            <w:tcW w:w="850" w:type="dxa"/>
            <w:tcBorders>
              <w:top w:val="single" w:sz="4" w:space="0" w:color="auto"/>
              <w:left w:val="single" w:sz="4" w:space="0" w:color="auto"/>
              <w:bottom w:val="single" w:sz="4" w:space="0" w:color="000000"/>
              <w:right w:val="single" w:sz="4" w:space="0" w:color="auto"/>
            </w:tcBorders>
            <w:textDirection w:val="btLr"/>
            <w:vAlign w:val="center"/>
          </w:tcPr>
          <w:p w:rsidR="00147F18" w:rsidRPr="00147F18" w:rsidRDefault="00147F18" w:rsidP="00147F18">
            <w:pPr>
              <w:jc w:val="center"/>
              <w:rPr>
                <w:b/>
                <w:sz w:val="22"/>
                <w:szCs w:val="22"/>
              </w:rPr>
            </w:pPr>
            <w:r w:rsidRPr="00147F18">
              <w:rPr>
                <w:b/>
                <w:sz w:val="22"/>
                <w:szCs w:val="22"/>
              </w:rPr>
              <w:t>Областной бюджет (прогнозно)</w:t>
            </w:r>
          </w:p>
        </w:tc>
        <w:tc>
          <w:tcPr>
            <w:tcW w:w="851" w:type="dxa"/>
            <w:tcBorders>
              <w:top w:val="single" w:sz="4" w:space="0" w:color="auto"/>
              <w:left w:val="single" w:sz="4" w:space="0" w:color="auto"/>
              <w:bottom w:val="single" w:sz="4" w:space="0" w:color="000000"/>
              <w:right w:val="single" w:sz="4" w:space="0" w:color="auto"/>
            </w:tcBorders>
            <w:textDirection w:val="btLr"/>
            <w:vAlign w:val="center"/>
          </w:tcPr>
          <w:p w:rsidR="00147F18" w:rsidRPr="00147F18" w:rsidRDefault="00147F18" w:rsidP="00147F18">
            <w:pPr>
              <w:jc w:val="center"/>
              <w:rPr>
                <w:b/>
                <w:sz w:val="22"/>
                <w:szCs w:val="22"/>
              </w:rPr>
            </w:pPr>
            <w:r w:rsidRPr="00147F18">
              <w:rPr>
                <w:b/>
                <w:sz w:val="22"/>
                <w:szCs w:val="22"/>
              </w:rPr>
              <w:t>Местный бюджет</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147F18" w:rsidRPr="00147F18" w:rsidRDefault="00147F18" w:rsidP="00147F18">
            <w:pPr>
              <w:jc w:val="center"/>
              <w:rPr>
                <w:b/>
                <w:sz w:val="22"/>
                <w:szCs w:val="22"/>
              </w:rPr>
            </w:pPr>
            <w:r w:rsidRPr="00147F18">
              <w:rPr>
                <w:b/>
                <w:sz w:val="22"/>
                <w:szCs w:val="22"/>
              </w:rPr>
              <w:t>Внебюджетные источники</w:t>
            </w:r>
          </w:p>
        </w:tc>
        <w:tc>
          <w:tcPr>
            <w:tcW w:w="708" w:type="dxa"/>
            <w:tcBorders>
              <w:top w:val="single" w:sz="4" w:space="0" w:color="auto"/>
              <w:left w:val="single" w:sz="4" w:space="0" w:color="auto"/>
              <w:bottom w:val="single" w:sz="4" w:space="0" w:color="000000"/>
              <w:right w:val="single" w:sz="4" w:space="0" w:color="auto"/>
            </w:tcBorders>
            <w:textDirection w:val="btLr"/>
            <w:vAlign w:val="center"/>
          </w:tcPr>
          <w:p w:rsidR="00147F18" w:rsidRPr="00147F18" w:rsidRDefault="00147F18" w:rsidP="00147F18">
            <w:pPr>
              <w:jc w:val="center"/>
              <w:rPr>
                <w:b/>
                <w:sz w:val="22"/>
                <w:szCs w:val="22"/>
              </w:rPr>
            </w:pPr>
            <w:r w:rsidRPr="00147F18">
              <w:rPr>
                <w:b/>
                <w:sz w:val="22"/>
                <w:szCs w:val="22"/>
              </w:rPr>
              <w:t>Федеральный бюджет</w:t>
            </w:r>
          </w:p>
        </w:tc>
        <w:tc>
          <w:tcPr>
            <w:tcW w:w="850" w:type="dxa"/>
            <w:tcBorders>
              <w:top w:val="single" w:sz="4" w:space="0" w:color="auto"/>
              <w:left w:val="single" w:sz="4" w:space="0" w:color="auto"/>
              <w:bottom w:val="single" w:sz="4" w:space="0" w:color="000000"/>
              <w:right w:val="single" w:sz="4" w:space="0" w:color="auto"/>
            </w:tcBorders>
            <w:textDirection w:val="btLr"/>
            <w:vAlign w:val="center"/>
          </w:tcPr>
          <w:p w:rsidR="00147F18" w:rsidRPr="00147F18" w:rsidRDefault="00147F18" w:rsidP="00147F18">
            <w:pPr>
              <w:jc w:val="center"/>
              <w:rPr>
                <w:b/>
                <w:sz w:val="22"/>
                <w:szCs w:val="22"/>
              </w:rPr>
            </w:pPr>
            <w:r w:rsidRPr="00147F18">
              <w:rPr>
                <w:b/>
                <w:sz w:val="22"/>
                <w:szCs w:val="22"/>
              </w:rPr>
              <w:t>Областной бюджет</w:t>
            </w:r>
          </w:p>
        </w:tc>
        <w:tc>
          <w:tcPr>
            <w:tcW w:w="851" w:type="dxa"/>
            <w:tcBorders>
              <w:top w:val="single" w:sz="4" w:space="0" w:color="auto"/>
              <w:left w:val="single" w:sz="4" w:space="0" w:color="auto"/>
              <w:bottom w:val="single" w:sz="4" w:space="0" w:color="000000"/>
              <w:right w:val="single" w:sz="4" w:space="0" w:color="auto"/>
            </w:tcBorders>
            <w:textDirection w:val="btLr"/>
            <w:vAlign w:val="center"/>
          </w:tcPr>
          <w:p w:rsidR="00147F18" w:rsidRPr="00147F18" w:rsidRDefault="00147F18" w:rsidP="00147F18">
            <w:pPr>
              <w:jc w:val="center"/>
              <w:rPr>
                <w:b/>
                <w:sz w:val="22"/>
                <w:szCs w:val="22"/>
              </w:rPr>
            </w:pPr>
            <w:r w:rsidRPr="00147F18">
              <w:rPr>
                <w:b/>
                <w:sz w:val="22"/>
                <w:szCs w:val="22"/>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147F18" w:rsidRPr="00147F18" w:rsidRDefault="00147F18" w:rsidP="00147F18">
            <w:pPr>
              <w:jc w:val="center"/>
              <w:rPr>
                <w:b/>
                <w:sz w:val="22"/>
                <w:szCs w:val="22"/>
              </w:rPr>
            </w:pPr>
            <w:r w:rsidRPr="00147F18">
              <w:rPr>
                <w:b/>
                <w:sz w:val="22"/>
                <w:szCs w:val="22"/>
              </w:rPr>
              <w:t>Внебюджетные источники</w:t>
            </w:r>
          </w:p>
        </w:tc>
        <w:tc>
          <w:tcPr>
            <w:tcW w:w="1842" w:type="dxa"/>
            <w:vMerge/>
            <w:tcBorders>
              <w:top w:val="single" w:sz="4" w:space="0" w:color="000000"/>
              <w:left w:val="single" w:sz="4" w:space="0" w:color="auto"/>
              <w:bottom w:val="single" w:sz="4" w:space="0" w:color="000000"/>
              <w:right w:val="single" w:sz="4" w:space="0" w:color="000000"/>
            </w:tcBorders>
          </w:tcPr>
          <w:p w:rsidR="00147F18" w:rsidRPr="00147F18" w:rsidRDefault="00147F18" w:rsidP="00147F18">
            <w:pPr>
              <w:jc w:val="center"/>
              <w:rPr>
                <w:b/>
                <w:sz w:val="22"/>
                <w:szCs w:val="22"/>
              </w:rPr>
            </w:pPr>
          </w:p>
        </w:tc>
      </w:tr>
      <w:tr w:rsidR="00147F18" w:rsidRPr="00147F18" w:rsidTr="00D74502">
        <w:trPr>
          <w:trHeight w:val="279"/>
        </w:trPr>
        <w:tc>
          <w:tcPr>
            <w:tcW w:w="567" w:type="dxa"/>
            <w:tcBorders>
              <w:top w:val="single" w:sz="4" w:space="0" w:color="000000"/>
              <w:left w:val="single" w:sz="4" w:space="0" w:color="000000"/>
              <w:bottom w:val="single" w:sz="4" w:space="0" w:color="auto"/>
              <w:right w:val="single" w:sz="4" w:space="0" w:color="000000"/>
            </w:tcBorders>
          </w:tcPr>
          <w:p w:rsidR="00147F18" w:rsidRPr="00147F18" w:rsidRDefault="00147F18" w:rsidP="00147F18">
            <w:pPr>
              <w:rPr>
                <w:sz w:val="22"/>
                <w:szCs w:val="22"/>
              </w:rPr>
            </w:pPr>
            <w:r w:rsidRPr="00147F18">
              <w:rPr>
                <w:sz w:val="22"/>
                <w:szCs w:val="22"/>
              </w:rPr>
              <w:t>1</w:t>
            </w:r>
          </w:p>
        </w:tc>
        <w:tc>
          <w:tcPr>
            <w:tcW w:w="1986" w:type="dxa"/>
            <w:tcBorders>
              <w:top w:val="single" w:sz="4" w:space="0" w:color="000000"/>
              <w:left w:val="single" w:sz="4" w:space="0" w:color="000000"/>
              <w:bottom w:val="single" w:sz="4" w:space="0" w:color="auto"/>
              <w:right w:val="single" w:sz="4" w:space="0" w:color="000000"/>
            </w:tcBorders>
          </w:tcPr>
          <w:p w:rsidR="00147F18" w:rsidRPr="00147F18" w:rsidRDefault="00147F18" w:rsidP="00147F18">
            <w:pPr>
              <w:rPr>
                <w:sz w:val="22"/>
                <w:szCs w:val="22"/>
              </w:rPr>
            </w:pPr>
            <w:r w:rsidRPr="00147F18">
              <w:rPr>
                <w:sz w:val="22"/>
                <w:szCs w:val="22"/>
              </w:rPr>
              <w:t>Муниципальная программа «Обеспечение сохранения  достигнутых</w:t>
            </w:r>
          </w:p>
          <w:p w:rsidR="00147F18" w:rsidRPr="00147F18" w:rsidRDefault="00147F18" w:rsidP="00147F18">
            <w:pPr>
              <w:rPr>
                <w:sz w:val="22"/>
                <w:szCs w:val="22"/>
              </w:rPr>
            </w:pPr>
            <w:r w:rsidRPr="00147F18">
              <w:rPr>
                <w:sz w:val="22"/>
                <w:szCs w:val="22"/>
              </w:rPr>
              <w:t>показателей повышения оплаты труда</w:t>
            </w:r>
          </w:p>
          <w:p w:rsidR="00147F18" w:rsidRPr="00147F18" w:rsidRDefault="00147F18" w:rsidP="00147F18">
            <w:pPr>
              <w:rPr>
                <w:sz w:val="22"/>
                <w:szCs w:val="22"/>
              </w:rPr>
            </w:pPr>
            <w:r w:rsidRPr="00147F18">
              <w:rPr>
                <w:sz w:val="22"/>
                <w:szCs w:val="22"/>
              </w:rPr>
              <w:t>отдельных категорий работников</w:t>
            </w:r>
          </w:p>
          <w:p w:rsidR="00147F18" w:rsidRPr="00147F18" w:rsidRDefault="00147F18" w:rsidP="00147F18">
            <w:pPr>
              <w:rPr>
                <w:sz w:val="22"/>
                <w:szCs w:val="22"/>
              </w:rPr>
            </w:pPr>
            <w:r w:rsidRPr="00147F18">
              <w:rPr>
                <w:sz w:val="22"/>
                <w:szCs w:val="22"/>
              </w:rPr>
              <w:t>бюджетной сферы на 2020-2022 годы</w:t>
            </w:r>
          </w:p>
          <w:p w:rsidR="00147F18" w:rsidRPr="00147F18" w:rsidRDefault="00147F18" w:rsidP="00147F18">
            <w:pPr>
              <w:rPr>
                <w:sz w:val="22"/>
                <w:szCs w:val="22"/>
              </w:rPr>
            </w:pPr>
            <w:r w:rsidRPr="00147F18">
              <w:rPr>
                <w:sz w:val="22"/>
                <w:szCs w:val="22"/>
              </w:rPr>
              <w:t>в МО г. Калининск»</w:t>
            </w:r>
          </w:p>
        </w:tc>
        <w:tc>
          <w:tcPr>
            <w:tcW w:w="1417" w:type="dxa"/>
            <w:tcBorders>
              <w:top w:val="single" w:sz="4" w:space="0" w:color="000000"/>
              <w:left w:val="single" w:sz="4" w:space="0" w:color="000000"/>
              <w:bottom w:val="single" w:sz="4" w:space="0" w:color="auto"/>
              <w:right w:val="single" w:sz="4" w:space="0" w:color="000000"/>
            </w:tcBorders>
          </w:tcPr>
          <w:p w:rsidR="00147F18" w:rsidRPr="00147F18" w:rsidRDefault="00147F18" w:rsidP="00147F18">
            <w:pPr>
              <w:rPr>
                <w:sz w:val="22"/>
                <w:szCs w:val="22"/>
              </w:rPr>
            </w:pPr>
            <w:r w:rsidRPr="00147F18">
              <w:rPr>
                <w:sz w:val="22"/>
                <w:szCs w:val="22"/>
              </w:rPr>
              <w:t>2020- 2022 гг.</w:t>
            </w:r>
          </w:p>
        </w:tc>
        <w:tc>
          <w:tcPr>
            <w:tcW w:w="993" w:type="dxa"/>
            <w:tcBorders>
              <w:top w:val="single" w:sz="4" w:space="0" w:color="000000"/>
              <w:left w:val="single" w:sz="4" w:space="0" w:color="000000"/>
              <w:bottom w:val="single" w:sz="4" w:space="0" w:color="auto"/>
              <w:right w:val="single" w:sz="4" w:space="0" w:color="auto"/>
            </w:tcBorders>
          </w:tcPr>
          <w:p w:rsidR="00147F18" w:rsidRPr="00147F18" w:rsidRDefault="00147F18" w:rsidP="00147F18">
            <w:pPr>
              <w:rPr>
                <w:sz w:val="22"/>
                <w:szCs w:val="22"/>
              </w:rPr>
            </w:pPr>
            <w:r w:rsidRPr="00147F18">
              <w:rPr>
                <w:sz w:val="22"/>
                <w:szCs w:val="22"/>
              </w:rPr>
              <w:t>25205,2</w:t>
            </w:r>
          </w:p>
        </w:tc>
        <w:tc>
          <w:tcPr>
            <w:tcW w:w="567" w:type="dxa"/>
            <w:tcBorders>
              <w:top w:val="single" w:sz="4" w:space="0" w:color="000000"/>
              <w:left w:val="single" w:sz="4" w:space="0" w:color="auto"/>
              <w:bottom w:val="single" w:sz="4" w:space="0" w:color="auto"/>
              <w:right w:val="single" w:sz="4" w:space="0" w:color="auto"/>
            </w:tcBorders>
          </w:tcPr>
          <w:p w:rsidR="00147F18" w:rsidRPr="00147F18" w:rsidRDefault="00147F18" w:rsidP="00147F18">
            <w:pPr>
              <w:rPr>
                <w:sz w:val="22"/>
                <w:szCs w:val="22"/>
              </w:rPr>
            </w:pPr>
            <w:r w:rsidRPr="00147F18">
              <w:rPr>
                <w:sz w:val="22"/>
                <w:szCs w:val="22"/>
              </w:rPr>
              <w:t>0,0</w:t>
            </w:r>
          </w:p>
        </w:tc>
        <w:tc>
          <w:tcPr>
            <w:tcW w:w="851" w:type="dxa"/>
            <w:tcBorders>
              <w:top w:val="single" w:sz="4" w:space="0" w:color="000000"/>
              <w:left w:val="single" w:sz="4" w:space="0" w:color="auto"/>
              <w:bottom w:val="single" w:sz="4" w:space="0" w:color="auto"/>
              <w:right w:val="single" w:sz="4" w:space="0" w:color="000000"/>
            </w:tcBorders>
          </w:tcPr>
          <w:p w:rsidR="00147F18" w:rsidRPr="00147F18" w:rsidRDefault="00147F18" w:rsidP="00147F18">
            <w:pPr>
              <w:rPr>
                <w:sz w:val="22"/>
                <w:szCs w:val="22"/>
              </w:rPr>
            </w:pPr>
            <w:r w:rsidRPr="00147F18">
              <w:rPr>
                <w:sz w:val="22"/>
                <w:szCs w:val="22"/>
              </w:rPr>
              <w:t>7963,0</w:t>
            </w:r>
          </w:p>
        </w:tc>
        <w:tc>
          <w:tcPr>
            <w:tcW w:w="850" w:type="dxa"/>
            <w:tcBorders>
              <w:top w:val="single" w:sz="4" w:space="0" w:color="000000"/>
              <w:left w:val="single" w:sz="4" w:space="0" w:color="000000"/>
              <w:bottom w:val="single" w:sz="4" w:space="0" w:color="auto"/>
              <w:right w:val="single" w:sz="4" w:space="0" w:color="000000"/>
            </w:tcBorders>
          </w:tcPr>
          <w:p w:rsidR="00147F18" w:rsidRPr="00147F18" w:rsidRDefault="00147F18" w:rsidP="00147F18">
            <w:pPr>
              <w:rPr>
                <w:sz w:val="22"/>
                <w:szCs w:val="22"/>
              </w:rPr>
            </w:pPr>
            <w:r w:rsidRPr="00147F18">
              <w:rPr>
                <w:sz w:val="22"/>
                <w:szCs w:val="22"/>
              </w:rPr>
              <w:t>252,5</w:t>
            </w:r>
          </w:p>
        </w:tc>
        <w:tc>
          <w:tcPr>
            <w:tcW w:w="709" w:type="dxa"/>
            <w:tcBorders>
              <w:top w:val="single" w:sz="4" w:space="0" w:color="000000"/>
              <w:left w:val="single" w:sz="4" w:space="0" w:color="000000"/>
              <w:bottom w:val="single" w:sz="4" w:space="0" w:color="auto"/>
              <w:right w:val="single" w:sz="4" w:space="0" w:color="auto"/>
            </w:tcBorders>
          </w:tcPr>
          <w:p w:rsidR="00147F18" w:rsidRPr="00147F18" w:rsidRDefault="00147F18" w:rsidP="00147F18">
            <w:pPr>
              <w:rPr>
                <w:sz w:val="22"/>
                <w:szCs w:val="22"/>
              </w:rPr>
            </w:pPr>
            <w:r w:rsidRPr="00147F18">
              <w:rPr>
                <w:sz w:val="22"/>
                <w:szCs w:val="22"/>
              </w:rPr>
              <w:t>0,00</w:t>
            </w:r>
          </w:p>
        </w:tc>
        <w:tc>
          <w:tcPr>
            <w:tcW w:w="709" w:type="dxa"/>
            <w:tcBorders>
              <w:top w:val="single" w:sz="4" w:space="0" w:color="000000"/>
              <w:left w:val="single" w:sz="4" w:space="0" w:color="000000"/>
              <w:bottom w:val="single" w:sz="4" w:space="0" w:color="auto"/>
              <w:right w:val="single" w:sz="4" w:space="0" w:color="auto"/>
            </w:tcBorders>
          </w:tcPr>
          <w:p w:rsidR="00147F18" w:rsidRPr="00147F18" w:rsidRDefault="00147F18" w:rsidP="00147F18">
            <w:pPr>
              <w:rPr>
                <w:sz w:val="22"/>
                <w:szCs w:val="22"/>
              </w:rPr>
            </w:pPr>
            <w:r w:rsidRPr="00147F18">
              <w:rPr>
                <w:sz w:val="22"/>
                <w:szCs w:val="22"/>
              </w:rPr>
              <w:t>0,00</w:t>
            </w:r>
          </w:p>
        </w:tc>
        <w:tc>
          <w:tcPr>
            <w:tcW w:w="850" w:type="dxa"/>
            <w:tcBorders>
              <w:top w:val="single" w:sz="4" w:space="0" w:color="000000"/>
              <w:left w:val="single" w:sz="4" w:space="0" w:color="auto"/>
              <w:bottom w:val="single" w:sz="4" w:space="0" w:color="auto"/>
              <w:right w:val="single" w:sz="4" w:space="0" w:color="auto"/>
            </w:tcBorders>
          </w:tcPr>
          <w:p w:rsidR="00147F18" w:rsidRPr="00147F18" w:rsidRDefault="00147F18" w:rsidP="00147F18">
            <w:pPr>
              <w:rPr>
                <w:sz w:val="22"/>
                <w:szCs w:val="22"/>
              </w:rPr>
            </w:pPr>
            <w:r w:rsidRPr="00147F18">
              <w:rPr>
                <w:sz w:val="22"/>
                <w:szCs w:val="22"/>
              </w:rPr>
              <w:t>8280,0</w:t>
            </w:r>
          </w:p>
        </w:tc>
        <w:tc>
          <w:tcPr>
            <w:tcW w:w="851" w:type="dxa"/>
            <w:tcBorders>
              <w:top w:val="single" w:sz="4" w:space="0" w:color="000000"/>
              <w:left w:val="single" w:sz="4" w:space="0" w:color="auto"/>
              <w:bottom w:val="single" w:sz="4" w:space="0" w:color="auto"/>
              <w:right w:val="single" w:sz="4" w:space="0" w:color="auto"/>
            </w:tcBorders>
          </w:tcPr>
          <w:p w:rsidR="00147F18" w:rsidRPr="00147F18" w:rsidRDefault="00147F18" w:rsidP="00147F18">
            <w:pPr>
              <w:rPr>
                <w:sz w:val="22"/>
                <w:szCs w:val="22"/>
              </w:rPr>
            </w:pPr>
            <w:r w:rsidRPr="00147F18">
              <w:rPr>
                <w:sz w:val="22"/>
                <w:szCs w:val="22"/>
              </w:rPr>
              <w:t>256,1</w:t>
            </w:r>
          </w:p>
        </w:tc>
        <w:tc>
          <w:tcPr>
            <w:tcW w:w="709" w:type="dxa"/>
            <w:tcBorders>
              <w:top w:val="single" w:sz="4" w:space="0" w:color="000000"/>
              <w:left w:val="single" w:sz="4" w:space="0" w:color="auto"/>
              <w:bottom w:val="single" w:sz="4" w:space="0" w:color="auto"/>
              <w:right w:val="single" w:sz="4" w:space="0" w:color="auto"/>
            </w:tcBorders>
          </w:tcPr>
          <w:p w:rsidR="00147F18" w:rsidRPr="00147F18" w:rsidRDefault="00147F18" w:rsidP="00147F18">
            <w:pPr>
              <w:rPr>
                <w:sz w:val="22"/>
                <w:szCs w:val="22"/>
              </w:rPr>
            </w:pPr>
            <w:r w:rsidRPr="00147F18">
              <w:rPr>
                <w:sz w:val="22"/>
                <w:szCs w:val="22"/>
              </w:rPr>
              <w:t>0,00</w:t>
            </w:r>
          </w:p>
        </w:tc>
        <w:tc>
          <w:tcPr>
            <w:tcW w:w="708" w:type="dxa"/>
            <w:tcBorders>
              <w:top w:val="single" w:sz="4" w:space="0" w:color="000000"/>
              <w:left w:val="single" w:sz="4" w:space="0" w:color="auto"/>
              <w:bottom w:val="single" w:sz="4" w:space="0" w:color="auto"/>
              <w:right w:val="single" w:sz="4" w:space="0" w:color="auto"/>
            </w:tcBorders>
          </w:tcPr>
          <w:p w:rsidR="00147F18" w:rsidRPr="00147F18" w:rsidRDefault="00147F18" w:rsidP="00147F18">
            <w:pPr>
              <w:rPr>
                <w:sz w:val="22"/>
                <w:szCs w:val="22"/>
              </w:rPr>
            </w:pPr>
            <w:r w:rsidRPr="00147F18">
              <w:rPr>
                <w:sz w:val="22"/>
                <w:szCs w:val="22"/>
              </w:rPr>
              <w:t>0,00</w:t>
            </w:r>
          </w:p>
        </w:tc>
        <w:tc>
          <w:tcPr>
            <w:tcW w:w="850" w:type="dxa"/>
            <w:tcBorders>
              <w:top w:val="single" w:sz="4" w:space="0" w:color="000000"/>
              <w:left w:val="single" w:sz="4" w:space="0" w:color="auto"/>
              <w:bottom w:val="single" w:sz="4" w:space="0" w:color="auto"/>
              <w:right w:val="single" w:sz="4" w:space="0" w:color="auto"/>
            </w:tcBorders>
          </w:tcPr>
          <w:p w:rsidR="00147F18" w:rsidRPr="00147F18" w:rsidRDefault="00147F18" w:rsidP="00147F18">
            <w:pPr>
              <w:rPr>
                <w:sz w:val="22"/>
                <w:szCs w:val="22"/>
              </w:rPr>
            </w:pPr>
            <w:r w:rsidRPr="00147F18">
              <w:rPr>
                <w:sz w:val="22"/>
                <w:szCs w:val="22"/>
              </w:rPr>
              <w:t>8200,0</w:t>
            </w:r>
          </w:p>
        </w:tc>
        <w:tc>
          <w:tcPr>
            <w:tcW w:w="851" w:type="dxa"/>
            <w:tcBorders>
              <w:top w:val="single" w:sz="4" w:space="0" w:color="000000"/>
              <w:left w:val="single" w:sz="4" w:space="0" w:color="auto"/>
              <w:bottom w:val="single" w:sz="4" w:space="0" w:color="auto"/>
              <w:right w:val="single" w:sz="4" w:space="0" w:color="auto"/>
            </w:tcBorders>
          </w:tcPr>
          <w:p w:rsidR="00147F18" w:rsidRPr="00147F18" w:rsidRDefault="00147F18" w:rsidP="00147F18">
            <w:pPr>
              <w:rPr>
                <w:sz w:val="22"/>
                <w:szCs w:val="22"/>
              </w:rPr>
            </w:pPr>
            <w:r w:rsidRPr="00147F18">
              <w:rPr>
                <w:sz w:val="22"/>
                <w:szCs w:val="22"/>
              </w:rPr>
              <w:t>253,6</w:t>
            </w:r>
          </w:p>
        </w:tc>
        <w:tc>
          <w:tcPr>
            <w:tcW w:w="567" w:type="dxa"/>
            <w:tcBorders>
              <w:top w:val="single" w:sz="4" w:space="0" w:color="000000"/>
              <w:left w:val="single" w:sz="4" w:space="0" w:color="auto"/>
              <w:bottom w:val="single" w:sz="4" w:space="0" w:color="auto"/>
              <w:right w:val="single" w:sz="4" w:space="0" w:color="auto"/>
            </w:tcBorders>
          </w:tcPr>
          <w:p w:rsidR="00147F18" w:rsidRPr="00147F18" w:rsidRDefault="00147F18" w:rsidP="00147F18">
            <w:pPr>
              <w:rPr>
                <w:sz w:val="22"/>
                <w:szCs w:val="22"/>
              </w:rPr>
            </w:pPr>
            <w:r w:rsidRPr="00147F18">
              <w:rPr>
                <w:sz w:val="22"/>
                <w:szCs w:val="22"/>
              </w:rPr>
              <w:t>0,0</w:t>
            </w:r>
          </w:p>
        </w:tc>
        <w:tc>
          <w:tcPr>
            <w:tcW w:w="1842" w:type="dxa"/>
            <w:tcBorders>
              <w:top w:val="single" w:sz="4" w:space="0" w:color="000000"/>
              <w:left w:val="single" w:sz="4" w:space="0" w:color="auto"/>
              <w:bottom w:val="single" w:sz="4" w:space="0" w:color="auto"/>
              <w:right w:val="single" w:sz="4" w:space="0" w:color="000000"/>
            </w:tcBorders>
          </w:tcPr>
          <w:p w:rsidR="00147F18" w:rsidRPr="00147F18" w:rsidRDefault="00147F18" w:rsidP="00147F18">
            <w:pPr>
              <w:rPr>
                <w:sz w:val="22"/>
                <w:szCs w:val="22"/>
              </w:rPr>
            </w:pPr>
            <w:r w:rsidRPr="00147F18">
              <w:rPr>
                <w:sz w:val="22"/>
                <w:szCs w:val="22"/>
              </w:rPr>
              <w:t>Управление по вопросам культуры, информации и общественных отношений администрации Калининского муниципального района, учреждения культуры</w:t>
            </w:r>
          </w:p>
        </w:tc>
      </w:tr>
      <w:tr w:rsidR="00147F18" w:rsidRPr="00BB0D3D" w:rsidTr="00D74502">
        <w:trPr>
          <w:trHeight w:val="407"/>
        </w:trPr>
        <w:tc>
          <w:tcPr>
            <w:tcW w:w="567" w:type="dxa"/>
            <w:tcBorders>
              <w:top w:val="single" w:sz="4" w:space="0" w:color="000000"/>
              <w:left w:val="single" w:sz="4" w:space="0" w:color="000000"/>
              <w:bottom w:val="single" w:sz="4" w:space="0" w:color="000000"/>
              <w:right w:val="single" w:sz="4" w:space="0" w:color="000000"/>
            </w:tcBorders>
          </w:tcPr>
          <w:p w:rsidR="00147F18" w:rsidRPr="00147F18" w:rsidRDefault="00147F18" w:rsidP="00147F18">
            <w:pPr>
              <w:rPr>
                <w:sz w:val="22"/>
                <w:szCs w:val="22"/>
              </w:rPr>
            </w:pPr>
            <w:r w:rsidRPr="00147F18">
              <w:rPr>
                <w:sz w:val="22"/>
                <w:szCs w:val="22"/>
              </w:rPr>
              <w:lastRenderedPageBreak/>
              <w:t>1.1</w:t>
            </w:r>
          </w:p>
        </w:tc>
        <w:tc>
          <w:tcPr>
            <w:tcW w:w="1986" w:type="dxa"/>
            <w:tcBorders>
              <w:top w:val="single" w:sz="4" w:space="0" w:color="000000"/>
              <w:left w:val="single" w:sz="4" w:space="0" w:color="000000"/>
              <w:bottom w:val="single" w:sz="4" w:space="0" w:color="000000"/>
              <w:right w:val="single" w:sz="4" w:space="0" w:color="000000"/>
            </w:tcBorders>
          </w:tcPr>
          <w:p w:rsidR="00147F18" w:rsidRPr="00147F18" w:rsidRDefault="00147F18" w:rsidP="00147F18">
            <w:pPr>
              <w:rPr>
                <w:sz w:val="22"/>
                <w:szCs w:val="22"/>
              </w:rPr>
            </w:pPr>
            <w:r w:rsidRPr="00147F18">
              <w:rPr>
                <w:sz w:val="22"/>
                <w:szCs w:val="22"/>
              </w:rPr>
              <w:t xml:space="preserve">Сохранение достигнутых показателей повышения оплаты труда отдельных категорий работников бюджетной сферы на которые распространяется Указ Президента РФ от </w:t>
            </w:r>
            <w:r>
              <w:rPr>
                <w:sz w:val="22"/>
                <w:szCs w:val="22"/>
              </w:rPr>
              <w:t>0</w:t>
            </w:r>
            <w:r w:rsidRPr="00147F18">
              <w:rPr>
                <w:sz w:val="22"/>
                <w:szCs w:val="22"/>
              </w:rPr>
              <w:t>7 мая 2012</w:t>
            </w:r>
            <w:r>
              <w:rPr>
                <w:sz w:val="22"/>
                <w:szCs w:val="22"/>
              </w:rPr>
              <w:t xml:space="preserve"> </w:t>
            </w:r>
            <w:r w:rsidRPr="00147F18">
              <w:rPr>
                <w:sz w:val="22"/>
                <w:szCs w:val="22"/>
              </w:rPr>
              <w:t>г</w:t>
            </w:r>
            <w:r>
              <w:rPr>
                <w:sz w:val="22"/>
                <w:szCs w:val="22"/>
              </w:rPr>
              <w:t xml:space="preserve">ода </w:t>
            </w:r>
            <w:r w:rsidRPr="00147F18">
              <w:rPr>
                <w:sz w:val="22"/>
                <w:szCs w:val="22"/>
              </w:rPr>
              <w:t>№597</w:t>
            </w:r>
          </w:p>
        </w:tc>
        <w:tc>
          <w:tcPr>
            <w:tcW w:w="1417" w:type="dxa"/>
            <w:tcBorders>
              <w:top w:val="single" w:sz="4" w:space="0" w:color="000000"/>
              <w:left w:val="single" w:sz="4" w:space="0" w:color="000000"/>
              <w:bottom w:val="single" w:sz="4" w:space="0" w:color="000000"/>
              <w:right w:val="single" w:sz="4" w:space="0" w:color="000000"/>
            </w:tcBorders>
          </w:tcPr>
          <w:p w:rsidR="00147F18" w:rsidRPr="00147F18" w:rsidRDefault="00147F18" w:rsidP="00147F18">
            <w:pPr>
              <w:rPr>
                <w:sz w:val="22"/>
                <w:szCs w:val="22"/>
              </w:rPr>
            </w:pPr>
            <w:r w:rsidRPr="00147F18">
              <w:rPr>
                <w:sz w:val="22"/>
                <w:szCs w:val="22"/>
              </w:rPr>
              <w:t>2020- 2022</w:t>
            </w:r>
            <w:r>
              <w:rPr>
                <w:sz w:val="22"/>
                <w:szCs w:val="22"/>
              </w:rPr>
              <w:t xml:space="preserve"> </w:t>
            </w:r>
            <w:r w:rsidRPr="00147F18">
              <w:rPr>
                <w:sz w:val="22"/>
                <w:szCs w:val="22"/>
              </w:rPr>
              <w:t>гг.</w:t>
            </w:r>
          </w:p>
        </w:tc>
        <w:tc>
          <w:tcPr>
            <w:tcW w:w="993" w:type="dxa"/>
            <w:tcBorders>
              <w:top w:val="single" w:sz="4" w:space="0" w:color="000000"/>
              <w:left w:val="single" w:sz="4" w:space="0" w:color="000000"/>
              <w:bottom w:val="single" w:sz="4" w:space="0" w:color="000000"/>
              <w:right w:val="single" w:sz="4" w:space="0" w:color="auto"/>
            </w:tcBorders>
          </w:tcPr>
          <w:p w:rsidR="00147F18" w:rsidRPr="00147F18" w:rsidRDefault="00147F18" w:rsidP="00147F18">
            <w:pPr>
              <w:rPr>
                <w:sz w:val="22"/>
                <w:szCs w:val="22"/>
              </w:rPr>
            </w:pPr>
            <w:r w:rsidRPr="00147F18">
              <w:rPr>
                <w:sz w:val="22"/>
                <w:szCs w:val="22"/>
              </w:rPr>
              <w:t>23338,7</w:t>
            </w:r>
          </w:p>
        </w:tc>
        <w:tc>
          <w:tcPr>
            <w:tcW w:w="567" w:type="dxa"/>
            <w:tcBorders>
              <w:top w:val="single" w:sz="4" w:space="0" w:color="000000"/>
              <w:left w:val="single" w:sz="4" w:space="0" w:color="auto"/>
              <w:bottom w:val="single" w:sz="4" w:space="0" w:color="000000"/>
              <w:right w:val="single" w:sz="4" w:space="0" w:color="auto"/>
            </w:tcBorders>
          </w:tcPr>
          <w:p w:rsidR="00147F18" w:rsidRPr="00147F18" w:rsidRDefault="00147F18" w:rsidP="00147F18">
            <w:pPr>
              <w:rPr>
                <w:sz w:val="22"/>
                <w:szCs w:val="22"/>
              </w:rPr>
            </w:pPr>
            <w:r w:rsidRPr="00147F18">
              <w:rPr>
                <w:sz w:val="22"/>
                <w:szCs w:val="22"/>
              </w:rPr>
              <w:t>0,0</w:t>
            </w:r>
          </w:p>
        </w:tc>
        <w:tc>
          <w:tcPr>
            <w:tcW w:w="851" w:type="dxa"/>
            <w:tcBorders>
              <w:top w:val="single" w:sz="4" w:space="0" w:color="000000"/>
              <w:left w:val="single" w:sz="4" w:space="0" w:color="auto"/>
              <w:bottom w:val="single" w:sz="4" w:space="0" w:color="000000"/>
              <w:right w:val="single" w:sz="4" w:space="0" w:color="000000"/>
            </w:tcBorders>
          </w:tcPr>
          <w:p w:rsidR="00147F18" w:rsidRPr="00147F18" w:rsidRDefault="00147F18" w:rsidP="00147F18">
            <w:pPr>
              <w:rPr>
                <w:sz w:val="22"/>
                <w:szCs w:val="22"/>
              </w:rPr>
            </w:pPr>
            <w:r w:rsidRPr="00147F18">
              <w:rPr>
                <w:sz w:val="22"/>
                <w:szCs w:val="22"/>
              </w:rPr>
              <w:t>7232,5</w:t>
            </w:r>
          </w:p>
        </w:tc>
        <w:tc>
          <w:tcPr>
            <w:tcW w:w="850" w:type="dxa"/>
            <w:tcBorders>
              <w:top w:val="single" w:sz="4" w:space="0" w:color="000000"/>
              <w:left w:val="single" w:sz="4" w:space="0" w:color="000000"/>
              <w:bottom w:val="single" w:sz="4" w:space="0" w:color="000000"/>
              <w:right w:val="single" w:sz="4" w:space="0" w:color="000000"/>
            </w:tcBorders>
          </w:tcPr>
          <w:p w:rsidR="00147F18" w:rsidRPr="00147F18" w:rsidRDefault="00147F18" w:rsidP="00147F18">
            <w:pPr>
              <w:rPr>
                <w:sz w:val="22"/>
                <w:szCs w:val="22"/>
              </w:rPr>
            </w:pPr>
            <w:r w:rsidRPr="00147F18">
              <w:rPr>
                <w:sz w:val="22"/>
                <w:szCs w:val="22"/>
              </w:rPr>
              <w:t>229,9</w:t>
            </w:r>
          </w:p>
        </w:tc>
        <w:tc>
          <w:tcPr>
            <w:tcW w:w="709" w:type="dxa"/>
            <w:tcBorders>
              <w:top w:val="single" w:sz="4" w:space="0" w:color="000000"/>
              <w:left w:val="single" w:sz="4" w:space="0" w:color="000000"/>
              <w:bottom w:val="single" w:sz="4" w:space="0" w:color="000000"/>
              <w:right w:val="single" w:sz="4" w:space="0" w:color="auto"/>
            </w:tcBorders>
          </w:tcPr>
          <w:p w:rsidR="00147F18" w:rsidRPr="00147F18" w:rsidRDefault="00147F18" w:rsidP="00147F18">
            <w:pPr>
              <w:rPr>
                <w:sz w:val="22"/>
                <w:szCs w:val="22"/>
              </w:rPr>
            </w:pPr>
            <w:r w:rsidRPr="00147F18">
              <w:rPr>
                <w:sz w:val="22"/>
                <w:szCs w:val="22"/>
              </w:rPr>
              <w:t>0,0</w:t>
            </w:r>
          </w:p>
        </w:tc>
        <w:tc>
          <w:tcPr>
            <w:tcW w:w="709" w:type="dxa"/>
            <w:tcBorders>
              <w:top w:val="single" w:sz="4" w:space="0" w:color="000000"/>
              <w:left w:val="single" w:sz="4" w:space="0" w:color="000000"/>
              <w:bottom w:val="single" w:sz="4" w:space="0" w:color="000000"/>
              <w:right w:val="single" w:sz="4" w:space="0" w:color="auto"/>
            </w:tcBorders>
          </w:tcPr>
          <w:p w:rsidR="00147F18" w:rsidRPr="00147F18" w:rsidRDefault="00147F18" w:rsidP="00147F18">
            <w:pPr>
              <w:rPr>
                <w:sz w:val="22"/>
                <w:szCs w:val="22"/>
              </w:rPr>
            </w:pPr>
            <w:r w:rsidRPr="00147F18">
              <w:rPr>
                <w:sz w:val="22"/>
                <w:szCs w:val="22"/>
              </w:rPr>
              <w:t>0,0</w:t>
            </w:r>
          </w:p>
        </w:tc>
        <w:tc>
          <w:tcPr>
            <w:tcW w:w="850" w:type="dxa"/>
            <w:tcBorders>
              <w:top w:val="single" w:sz="4" w:space="0" w:color="000000"/>
              <w:left w:val="single" w:sz="4" w:space="0" w:color="auto"/>
              <w:bottom w:val="single" w:sz="4" w:space="0" w:color="000000"/>
              <w:right w:val="single" w:sz="4" w:space="0" w:color="auto"/>
            </w:tcBorders>
          </w:tcPr>
          <w:p w:rsidR="00147F18" w:rsidRPr="00147F18" w:rsidRDefault="00147F18" w:rsidP="00147F18">
            <w:pPr>
              <w:rPr>
                <w:sz w:val="22"/>
                <w:szCs w:val="22"/>
              </w:rPr>
            </w:pPr>
            <w:r w:rsidRPr="00147F18">
              <w:rPr>
                <w:sz w:val="22"/>
                <w:szCs w:val="22"/>
              </w:rPr>
              <w:t>7200,0</w:t>
            </w:r>
          </w:p>
        </w:tc>
        <w:tc>
          <w:tcPr>
            <w:tcW w:w="851" w:type="dxa"/>
            <w:tcBorders>
              <w:top w:val="single" w:sz="4" w:space="0" w:color="000000"/>
              <w:left w:val="single" w:sz="4" w:space="0" w:color="auto"/>
              <w:bottom w:val="single" w:sz="4" w:space="0" w:color="000000"/>
              <w:right w:val="single" w:sz="4" w:space="0" w:color="auto"/>
            </w:tcBorders>
          </w:tcPr>
          <w:p w:rsidR="00147F18" w:rsidRPr="00147F18" w:rsidRDefault="00147F18" w:rsidP="00147F18">
            <w:pPr>
              <w:rPr>
                <w:sz w:val="22"/>
                <w:szCs w:val="22"/>
              </w:rPr>
            </w:pPr>
            <w:r w:rsidRPr="00147F18">
              <w:rPr>
                <w:sz w:val="22"/>
                <w:szCs w:val="22"/>
              </w:rPr>
              <w:t>222,7</w:t>
            </w:r>
          </w:p>
        </w:tc>
        <w:tc>
          <w:tcPr>
            <w:tcW w:w="709" w:type="dxa"/>
            <w:tcBorders>
              <w:top w:val="single" w:sz="4" w:space="0" w:color="000000"/>
              <w:left w:val="single" w:sz="4" w:space="0" w:color="auto"/>
              <w:bottom w:val="single" w:sz="4" w:space="0" w:color="000000"/>
              <w:right w:val="single" w:sz="4" w:space="0" w:color="auto"/>
            </w:tcBorders>
          </w:tcPr>
          <w:p w:rsidR="00147F18" w:rsidRPr="00147F18" w:rsidRDefault="00147F18" w:rsidP="00147F18">
            <w:pPr>
              <w:rPr>
                <w:sz w:val="22"/>
                <w:szCs w:val="22"/>
              </w:rPr>
            </w:pPr>
            <w:r w:rsidRPr="00147F18">
              <w:rPr>
                <w:sz w:val="22"/>
                <w:szCs w:val="22"/>
              </w:rPr>
              <w:t>0,0</w:t>
            </w:r>
          </w:p>
        </w:tc>
        <w:tc>
          <w:tcPr>
            <w:tcW w:w="708" w:type="dxa"/>
            <w:tcBorders>
              <w:top w:val="single" w:sz="4" w:space="0" w:color="000000"/>
              <w:left w:val="single" w:sz="4" w:space="0" w:color="auto"/>
              <w:bottom w:val="single" w:sz="4" w:space="0" w:color="000000"/>
              <w:right w:val="single" w:sz="4" w:space="0" w:color="auto"/>
            </w:tcBorders>
          </w:tcPr>
          <w:p w:rsidR="00147F18" w:rsidRPr="00147F18" w:rsidRDefault="00147F18" w:rsidP="00147F18">
            <w:pPr>
              <w:rPr>
                <w:sz w:val="22"/>
                <w:szCs w:val="22"/>
              </w:rPr>
            </w:pPr>
            <w:r w:rsidRPr="00147F18">
              <w:rPr>
                <w:sz w:val="22"/>
                <w:szCs w:val="22"/>
              </w:rPr>
              <w:t>0,0</w:t>
            </w:r>
          </w:p>
        </w:tc>
        <w:tc>
          <w:tcPr>
            <w:tcW w:w="850" w:type="dxa"/>
            <w:tcBorders>
              <w:top w:val="single" w:sz="4" w:space="0" w:color="000000"/>
              <w:left w:val="single" w:sz="4" w:space="0" w:color="auto"/>
              <w:bottom w:val="single" w:sz="4" w:space="0" w:color="000000"/>
              <w:right w:val="single" w:sz="4" w:space="0" w:color="auto"/>
            </w:tcBorders>
          </w:tcPr>
          <w:p w:rsidR="00147F18" w:rsidRPr="00147F18" w:rsidRDefault="00147F18" w:rsidP="00147F18">
            <w:pPr>
              <w:rPr>
                <w:sz w:val="22"/>
                <w:szCs w:val="22"/>
              </w:rPr>
            </w:pPr>
            <w:r w:rsidRPr="00147F18">
              <w:rPr>
                <w:sz w:val="22"/>
                <w:szCs w:val="22"/>
              </w:rPr>
              <w:t>8200,0</w:t>
            </w:r>
          </w:p>
        </w:tc>
        <w:tc>
          <w:tcPr>
            <w:tcW w:w="851" w:type="dxa"/>
            <w:tcBorders>
              <w:top w:val="single" w:sz="4" w:space="0" w:color="000000"/>
              <w:left w:val="single" w:sz="4" w:space="0" w:color="auto"/>
              <w:bottom w:val="single" w:sz="4" w:space="0" w:color="000000"/>
              <w:right w:val="single" w:sz="4" w:space="0" w:color="auto"/>
            </w:tcBorders>
          </w:tcPr>
          <w:p w:rsidR="00147F18" w:rsidRPr="00147F18" w:rsidRDefault="00147F18" w:rsidP="00147F18">
            <w:pPr>
              <w:rPr>
                <w:sz w:val="22"/>
                <w:szCs w:val="22"/>
              </w:rPr>
            </w:pPr>
            <w:r w:rsidRPr="00147F18">
              <w:rPr>
                <w:sz w:val="22"/>
                <w:szCs w:val="22"/>
              </w:rPr>
              <w:t>253,6</w:t>
            </w:r>
          </w:p>
        </w:tc>
        <w:tc>
          <w:tcPr>
            <w:tcW w:w="567" w:type="dxa"/>
            <w:tcBorders>
              <w:top w:val="single" w:sz="4" w:space="0" w:color="000000"/>
              <w:left w:val="single" w:sz="4" w:space="0" w:color="auto"/>
              <w:bottom w:val="single" w:sz="4" w:space="0" w:color="000000"/>
              <w:right w:val="single" w:sz="4" w:space="0" w:color="auto"/>
            </w:tcBorders>
          </w:tcPr>
          <w:p w:rsidR="00147F18" w:rsidRPr="00147F18" w:rsidRDefault="00147F18" w:rsidP="00147F18">
            <w:pPr>
              <w:rPr>
                <w:sz w:val="22"/>
                <w:szCs w:val="22"/>
              </w:rPr>
            </w:pPr>
            <w:r w:rsidRPr="00147F18">
              <w:rPr>
                <w:sz w:val="22"/>
                <w:szCs w:val="22"/>
              </w:rPr>
              <w:t>0,0</w:t>
            </w:r>
          </w:p>
        </w:tc>
        <w:tc>
          <w:tcPr>
            <w:tcW w:w="1842" w:type="dxa"/>
            <w:tcBorders>
              <w:top w:val="single" w:sz="4" w:space="0" w:color="000000"/>
              <w:left w:val="single" w:sz="4" w:space="0" w:color="auto"/>
              <w:bottom w:val="single" w:sz="4" w:space="0" w:color="000000"/>
              <w:right w:val="single" w:sz="4" w:space="0" w:color="000000"/>
            </w:tcBorders>
          </w:tcPr>
          <w:p w:rsidR="00147F18" w:rsidRPr="00147F18" w:rsidRDefault="00147F18" w:rsidP="00147F18">
            <w:pPr>
              <w:rPr>
                <w:sz w:val="22"/>
                <w:szCs w:val="22"/>
              </w:rPr>
            </w:pPr>
            <w:r w:rsidRPr="00147F18">
              <w:rPr>
                <w:sz w:val="22"/>
                <w:szCs w:val="22"/>
              </w:rPr>
              <w:t>Управление по вопросам культуры, информации и общественных отношений администрации Калининского муниципального района, учреждения культуры</w:t>
            </w:r>
          </w:p>
        </w:tc>
      </w:tr>
      <w:tr w:rsidR="00147F18" w:rsidRPr="00BB0D3D" w:rsidTr="00D74502">
        <w:trPr>
          <w:trHeight w:val="407"/>
        </w:trPr>
        <w:tc>
          <w:tcPr>
            <w:tcW w:w="567" w:type="dxa"/>
            <w:tcBorders>
              <w:top w:val="single" w:sz="4" w:space="0" w:color="000000"/>
              <w:left w:val="single" w:sz="4" w:space="0" w:color="000000"/>
              <w:bottom w:val="single" w:sz="4" w:space="0" w:color="000000"/>
              <w:right w:val="single" w:sz="4" w:space="0" w:color="000000"/>
            </w:tcBorders>
          </w:tcPr>
          <w:p w:rsidR="00147F18" w:rsidRPr="00147F18" w:rsidRDefault="00147F18" w:rsidP="00147F18">
            <w:pPr>
              <w:rPr>
                <w:sz w:val="22"/>
                <w:szCs w:val="22"/>
              </w:rPr>
            </w:pPr>
            <w:r w:rsidRPr="00147F18">
              <w:rPr>
                <w:sz w:val="22"/>
                <w:szCs w:val="22"/>
              </w:rPr>
              <w:t>1.2</w:t>
            </w:r>
          </w:p>
        </w:tc>
        <w:tc>
          <w:tcPr>
            <w:tcW w:w="1986" w:type="dxa"/>
            <w:tcBorders>
              <w:top w:val="single" w:sz="4" w:space="0" w:color="000000"/>
              <w:left w:val="single" w:sz="4" w:space="0" w:color="000000"/>
              <w:bottom w:val="single" w:sz="4" w:space="0" w:color="000000"/>
              <w:right w:val="single" w:sz="4" w:space="0" w:color="000000"/>
            </w:tcBorders>
          </w:tcPr>
          <w:p w:rsidR="00147F18" w:rsidRPr="00147F18" w:rsidRDefault="00147F18" w:rsidP="00147F18">
            <w:pPr>
              <w:rPr>
                <w:sz w:val="22"/>
                <w:szCs w:val="22"/>
              </w:rPr>
            </w:pPr>
            <w:r w:rsidRPr="00147F18">
              <w:rPr>
                <w:sz w:val="22"/>
                <w:szCs w:val="22"/>
              </w:rPr>
              <w:t xml:space="preserve">Обеспечение сохранения достигнутых показателей повышения оплаты труда отдельных категорий работников бюджетной сферы (в части повышения оплаты труда отдельным категориям работников бюджетной сферы с </w:t>
            </w:r>
            <w:r>
              <w:rPr>
                <w:sz w:val="22"/>
                <w:szCs w:val="22"/>
              </w:rPr>
              <w:t>01</w:t>
            </w:r>
            <w:r w:rsidRPr="00147F18">
              <w:rPr>
                <w:sz w:val="22"/>
                <w:szCs w:val="22"/>
              </w:rPr>
              <w:t xml:space="preserve"> июня 2020 года)</w:t>
            </w:r>
          </w:p>
        </w:tc>
        <w:tc>
          <w:tcPr>
            <w:tcW w:w="1417" w:type="dxa"/>
            <w:tcBorders>
              <w:top w:val="single" w:sz="4" w:space="0" w:color="000000"/>
              <w:left w:val="single" w:sz="4" w:space="0" w:color="000000"/>
              <w:bottom w:val="single" w:sz="4" w:space="0" w:color="000000"/>
              <w:right w:val="single" w:sz="4" w:space="0" w:color="000000"/>
            </w:tcBorders>
          </w:tcPr>
          <w:p w:rsidR="00147F18" w:rsidRPr="00147F18" w:rsidRDefault="00147F18" w:rsidP="00147F18">
            <w:pPr>
              <w:rPr>
                <w:sz w:val="22"/>
                <w:szCs w:val="22"/>
              </w:rPr>
            </w:pPr>
            <w:r w:rsidRPr="00147F18">
              <w:rPr>
                <w:sz w:val="22"/>
                <w:szCs w:val="22"/>
              </w:rPr>
              <w:t>2020</w:t>
            </w:r>
            <w:r>
              <w:rPr>
                <w:sz w:val="22"/>
                <w:szCs w:val="22"/>
              </w:rPr>
              <w:t xml:space="preserve"> </w:t>
            </w:r>
            <w:r w:rsidRPr="00147F18">
              <w:rPr>
                <w:sz w:val="22"/>
                <w:szCs w:val="22"/>
              </w:rPr>
              <w:t>г</w:t>
            </w:r>
            <w:r>
              <w:rPr>
                <w:sz w:val="22"/>
                <w:szCs w:val="22"/>
              </w:rPr>
              <w:t>од</w:t>
            </w:r>
          </w:p>
        </w:tc>
        <w:tc>
          <w:tcPr>
            <w:tcW w:w="993" w:type="dxa"/>
            <w:tcBorders>
              <w:top w:val="single" w:sz="4" w:space="0" w:color="000000"/>
              <w:left w:val="single" w:sz="4" w:space="0" w:color="000000"/>
              <w:bottom w:val="single" w:sz="4" w:space="0" w:color="000000"/>
              <w:right w:val="single" w:sz="4" w:space="0" w:color="auto"/>
            </w:tcBorders>
          </w:tcPr>
          <w:p w:rsidR="00147F18" w:rsidRPr="00147F18" w:rsidRDefault="00147F18" w:rsidP="00147F18">
            <w:pPr>
              <w:rPr>
                <w:sz w:val="22"/>
                <w:szCs w:val="22"/>
              </w:rPr>
            </w:pPr>
            <w:r w:rsidRPr="00147F18">
              <w:rPr>
                <w:sz w:val="22"/>
                <w:szCs w:val="22"/>
              </w:rPr>
              <w:t>753,1</w:t>
            </w:r>
          </w:p>
        </w:tc>
        <w:tc>
          <w:tcPr>
            <w:tcW w:w="567" w:type="dxa"/>
            <w:tcBorders>
              <w:top w:val="single" w:sz="4" w:space="0" w:color="000000"/>
              <w:left w:val="single" w:sz="4" w:space="0" w:color="auto"/>
              <w:bottom w:val="single" w:sz="4" w:space="0" w:color="000000"/>
              <w:right w:val="single" w:sz="4" w:space="0" w:color="auto"/>
            </w:tcBorders>
          </w:tcPr>
          <w:p w:rsidR="00147F18" w:rsidRPr="00147F18" w:rsidRDefault="00147F18" w:rsidP="00147F18">
            <w:pPr>
              <w:rPr>
                <w:sz w:val="22"/>
                <w:szCs w:val="22"/>
              </w:rPr>
            </w:pPr>
            <w:r w:rsidRPr="00147F18">
              <w:rPr>
                <w:sz w:val="22"/>
                <w:szCs w:val="22"/>
              </w:rPr>
              <w:t>0,0</w:t>
            </w:r>
          </w:p>
        </w:tc>
        <w:tc>
          <w:tcPr>
            <w:tcW w:w="851" w:type="dxa"/>
            <w:tcBorders>
              <w:top w:val="single" w:sz="4" w:space="0" w:color="000000"/>
              <w:left w:val="single" w:sz="4" w:space="0" w:color="auto"/>
              <w:bottom w:val="single" w:sz="4" w:space="0" w:color="000000"/>
              <w:right w:val="single" w:sz="4" w:space="0" w:color="000000"/>
            </w:tcBorders>
          </w:tcPr>
          <w:p w:rsidR="00147F18" w:rsidRPr="00147F18" w:rsidRDefault="00147F18" w:rsidP="00147F18">
            <w:pPr>
              <w:rPr>
                <w:sz w:val="22"/>
                <w:szCs w:val="22"/>
              </w:rPr>
            </w:pPr>
            <w:r w:rsidRPr="00147F18">
              <w:rPr>
                <w:sz w:val="22"/>
                <w:szCs w:val="22"/>
              </w:rPr>
              <w:t>730,5</w:t>
            </w:r>
          </w:p>
        </w:tc>
        <w:tc>
          <w:tcPr>
            <w:tcW w:w="850" w:type="dxa"/>
            <w:tcBorders>
              <w:top w:val="single" w:sz="4" w:space="0" w:color="000000"/>
              <w:left w:val="single" w:sz="4" w:space="0" w:color="000000"/>
              <w:bottom w:val="single" w:sz="4" w:space="0" w:color="000000"/>
              <w:right w:val="single" w:sz="4" w:space="0" w:color="000000"/>
            </w:tcBorders>
          </w:tcPr>
          <w:p w:rsidR="00147F18" w:rsidRPr="00147F18" w:rsidRDefault="00147F18" w:rsidP="00147F18">
            <w:pPr>
              <w:rPr>
                <w:sz w:val="22"/>
                <w:szCs w:val="22"/>
              </w:rPr>
            </w:pPr>
            <w:r w:rsidRPr="00147F18">
              <w:rPr>
                <w:sz w:val="22"/>
                <w:szCs w:val="22"/>
              </w:rPr>
              <w:t>22,6</w:t>
            </w:r>
          </w:p>
        </w:tc>
        <w:tc>
          <w:tcPr>
            <w:tcW w:w="709" w:type="dxa"/>
            <w:tcBorders>
              <w:top w:val="single" w:sz="4" w:space="0" w:color="000000"/>
              <w:left w:val="single" w:sz="4" w:space="0" w:color="000000"/>
              <w:bottom w:val="single" w:sz="4" w:space="0" w:color="000000"/>
              <w:right w:val="single" w:sz="4" w:space="0" w:color="auto"/>
            </w:tcBorders>
          </w:tcPr>
          <w:p w:rsidR="00147F18" w:rsidRPr="00147F18" w:rsidRDefault="00147F18" w:rsidP="00147F18">
            <w:pPr>
              <w:rPr>
                <w:sz w:val="22"/>
                <w:szCs w:val="22"/>
              </w:rPr>
            </w:pPr>
            <w:r w:rsidRPr="00147F18">
              <w:rPr>
                <w:sz w:val="22"/>
                <w:szCs w:val="22"/>
              </w:rPr>
              <w:t>0,0</w:t>
            </w:r>
          </w:p>
        </w:tc>
        <w:tc>
          <w:tcPr>
            <w:tcW w:w="709" w:type="dxa"/>
            <w:tcBorders>
              <w:top w:val="single" w:sz="4" w:space="0" w:color="000000"/>
              <w:left w:val="single" w:sz="4" w:space="0" w:color="000000"/>
              <w:bottom w:val="single" w:sz="4" w:space="0" w:color="000000"/>
              <w:right w:val="single" w:sz="4" w:space="0" w:color="auto"/>
            </w:tcBorders>
          </w:tcPr>
          <w:p w:rsidR="00147F18" w:rsidRPr="00147F18" w:rsidRDefault="00147F18" w:rsidP="00147F18">
            <w:pPr>
              <w:rPr>
                <w:sz w:val="22"/>
                <w:szCs w:val="22"/>
              </w:rPr>
            </w:pPr>
            <w:r w:rsidRPr="00147F18">
              <w:rPr>
                <w:sz w:val="22"/>
                <w:szCs w:val="22"/>
              </w:rPr>
              <w:t>0,0</w:t>
            </w:r>
          </w:p>
        </w:tc>
        <w:tc>
          <w:tcPr>
            <w:tcW w:w="850" w:type="dxa"/>
            <w:tcBorders>
              <w:top w:val="single" w:sz="4" w:space="0" w:color="000000"/>
              <w:left w:val="single" w:sz="4" w:space="0" w:color="auto"/>
              <w:bottom w:val="single" w:sz="4" w:space="0" w:color="000000"/>
              <w:right w:val="single" w:sz="4" w:space="0" w:color="auto"/>
            </w:tcBorders>
          </w:tcPr>
          <w:p w:rsidR="00147F18" w:rsidRPr="00147F18" w:rsidRDefault="00147F18" w:rsidP="00147F18">
            <w:pPr>
              <w:rPr>
                <w:sz w:val="22"/>
                <w:szCs w:val="22"/>
              </w:rPr>
            </w:pPr>
            <w:r w:rsidRPr="00147F18">
              <w:rPr>
                <w:sz w:val="22"/>
                <w:szCs w:val="22"/>
              </w:rPr>
              <w:t>0,0</w:t>
            </w:r>
          </w:p>
        </w:tc>
        <w:tc>
          <w:tcPr>
            <w:tcW w:w="851" w:type="dxa"/>
            <w:tcBorders>
              <w:top w:val="single" w:sz="4" w:space="0" w:color="000000"/>
              <w:left w:val="single" w:sz="4" w:space="0" w:color="auto"/>
              <w:bottom w:val="single" w:sz="4" w:space="0" w:color="000000"/>
              <w:right w:val="single" w:sz="4" w:space="0" w:color="auto"/>
            </w:tcBorders>
          </w:tcPr>
          <w:p w:rsidR="00147F18" w:rsidRPr="00147F18" w:rsidRDefault="00147F18" w:rsidP="00147F18">
            <w:pPr>
              <w:rPr>
                <w:sz w:val="22"/>
                <w:szCs w:val="22"/>
              </w:rPr>
            </w:pPr>
            <w:r w:rsidRPr="00147F18">
              <w:rPr>
                <w:sz w:val="22"/>
                <w:szCs w:val="22"/>
              </w:rPr>
              <w:t>0,0</w:t>
            </w:r>
          </w:p>
        </w:tc>
        <w:tc>
          <w:tcPr>
            <w:tcW w:w="709" w:type="dxa"/>
            <w:tcBorders>
              <w:top w:val="single" w:sz="4" w:space="0" w:color="000000"/>
              <w:left w:val="single" w:sz="4" w:space="0" w:color="auto"/>
              <w:bottom w:val="single" w:sz="4" w:space="0" w:color="000000"/>
              <w:right w:val="single" w:sz="4" w:space="0" w:color="auto"/>
            </w:tcBorders>
          </w:tcPr>
          <w:p w:rsidR="00147F18" w:rsidRPr="00147F18" w:rsidRDefault="00147F18" w:rsidP="00147F18">
            <w:pPr>
              <w:rPr>
                <w:sz w:val="22"/>
                <w:szCs w:val="22"/>
              </w:rPr>
            </w:pPr>
            <w:r w:rsidRPr="00147F18">
              <w:rPr>
                <w:sz w:val="22"/>
                <w:szCs w:val="22"/>
              </w:rPr>
              <w:t>0,0</w:t>
            </w:r>
          </w:p>
        </w:tc>
        <w:tc>
          <w:tcPr>
            <w:tcW w:w="708" w:type="dxa"/>
            <w:tcBorders>
              <w:top w:val="single" w:sz="4" w:space="0" w:color="000000"/>
              <w:left w:val="single" w:sz="4" w:space="0" w:color="auto"/>
              <w:bottom w:val="single" w:sz="4" w:space="0" w:color="000000"/>
              <w:right w:val="single" w:sz="4" w:space="0" w:color="auto"/>
            </w:tcBorders>
          </w:tcPr>
          <w:p w:rsidR="00147F18" w:rsidRPr="00147F18" w:rsidRDefault="00147F18" w:rsidP="00147F18">
            <w:pPr>
              <w:rPr>
                <w:sz w:val="22"/>
                <w:szCs w:val="22"/>
              </w:rPr>
            </w:pPr>
            <w:r w:rsidRPr="00147F18">
              <w:rPr>
                <w:sz w:val="22"/>
                <w:szCs w:val="22"/>
              </w:rPr>
              <w:t>0,0</w:t>
            </w:r>
          </w:p>
        </w:tc>
        <w:tc>
          <w:tcPr>
            <w:tcW w:w="850" w:type="dxa"/>
            <w:tcBorders>
              <w:top w:val="single" w:sz="4" w:space="0" w:color="000000"/>
              <w:left w:val="single" w:sz="4" w:space="0" w:color="auto"/>
              <w:bottom w:val="single" w:sz="4" w:space="0" w:color="000000"/>
              <w:right w:val="single" w:sz="4" w:space="0" w:color="auto"/>
            </w:tcBorders>
          </w:tcPr>
          <w:p w:rsidR="00147F18" w:rsidRPr="00147F18" w:rsidRDefault="00147F18" w:rsidP="00147F18">
            <w:pPr>
              <w:rPr>
                <w:sz w:val="22"/>
                <w:szCs w:val="22"/>
              </w:rPr>
            </w:pPr>
            <w:r w:rsidRPr="00147F18">
              <w:rPr>
                <w:sz w:val="22"/>
                <w:szCs w:val="22"/>
              </w:rPr>
              <w:t>0,0</w:t>
            </w:r>
          </w:p>
        </w:tc>
        <w:tc>
          <w:tcPr>
            <w:tcW w:w="851" w:type="dxa"/>
            <w:tcBorders>
              <w:top w:val="single" w:sz="4" w:space="0" w:color="000000"/>
              <w:left w:val="single" w:sz="4" w:space="0" w:color="auto"/>
              <w:bottom w:val="single" w:sz="4" w:space="0" w:color="000000"/>
              <w:right w:val="single" w:sz="4" w:space="0" w:color="auto"/>
            </w:tcBorders>
          </w:tcPr>
          <w:p w:rsidR="00147F18" w:rsidRPr="00147F18" w:rsidRDefault="00147F18" w:rsidP="00147F18">
            <w:pPr>
              <w:rPr>
                <w:sz w:val="22"/>
                <w:szCs w:val="22"/>
              </w:rPr>
            </w:pPr>
            <w:r w:rsidRPr="00147F18">
              <w:rPr>
                <w:sz w:val="22"/>
                <w:szCs w:val="22"/>
              </w:rPr>
              <w:t>0,0</w:t>
            </w:r>
          </w:p>
        </w:tc>
        <w:tc>
          <w:tcPr>
            <w:tcW w:w="567" w:type="dxa"/>
            <w:tcBorders>
              <w:top w:val="single" w:sz="4" w:space="0" w:color="000000"/>
              <w:left w:val="single" w:sz="4" w:space="0" w:color="auto"/>
              <w:bottom w:val="single" w:sz="4" w:space="0" w:color="000000"/>
              <w:right w:val="single" w:sz="4" w:space="0" w:color="auto"/>
            </w:tcBorders>
          </w:tcPr>
          <w:p w:rsidR="00147F18" w:rsidRPr="00147F18" w:rsidRDefault="00147F18" w:rsidP="00147F18">
            <w:pPr>
              <w:rPr>
                <w:sz w:val="22"/>
                <w:szCs w:val="22"/>
              </w:rPr>
            </w:pPr>
            <w:r w:rsidRPr="00147F18">
              <w:rPr>
                <w:sz w:val="22"/>
                <w:szCs w:val="22"/>
              </w:rPr>
              <w:t>0,0</w:t>
            </w:r>
          </w:p>
        </w:tc>
        <w:tc>
          <w:tcPr>
            <w:tcW w:w="1842" w:type="dxa"/>
            <w:tcBorders>
              <w:top w:val="single" w:sz="4" w:space="0" w:color="000000"/>
              <w:left w:val="single" w:sz="4" w:space="0" w:color="auto"/>
              <w:bottom w:val="single" w:sz="4" w:space="0" w:color="000000"/>
              <w:right w:val="single" w:sz="4" w:space="0" w:color="000000"/>
            </w:tcBorders>
          </w:tcPr>
          <w:p w:rsidR="00147F18" w:rsidRPr="00147F18" w:rsidRDefault="00147F18" w:rsidP="00147F18">
            <w:pPr>
              <w:rPr>
                <w:sz w:val="22"/>
                <w:szCs w:val="22"/>
              </w:rPr>
            </w:pPr>
            <w:r w:rsidRPr="00147F18">
              <w:rPr>
                <w:sz w:val="22"/>
                <w:szCs w:val="22"/>
              </w:rPr>
              <w:t>Управление по вопросам культуры, информации и общественных отношений администрации Калининского муниципального района, учреждения культуры</w:t>
            </w:r>
          </w:p>
        </w:tc>
      </w:tr>
      <w:tr w:rsidR="00147F18" w:rsidRPr="00BB0D3D" w:rsidTr="00D74502">
        <w:trPr>
          <w:trHeight w:val="407"/>
        </w:trPr>
        <w:tc>
          <w:tcPr>
            <w:tcW w:w="567" w:type="dxa"/>
            <w:tcBorders>
              <w:top w:val="single" w:sz="4" w:space="0" w:color="000000"/>
              <w:left w:val="single" w:sz="4" w:space="0" w:color="000000"/>
              <w:bottom w:val="single" w:sz="4" w:space="0" w:color="auto"/>
              <w:right w:val="single" w:sz="4" w:space="0" w:color="000000"/>
            </w:tcBorders>
          </w:tcPr>
          <w:p w:rsidR="00147F18" w:rsidRPr="00147F18" w:rsidRDefault="00147F18" w:rsidP="00147F18">
            <w:pPr>
              <w:rPr>
                <w:sz w:val="22"/>
                <w:szCs w:val="22"/>
              </w:rPr>
            </w:pPr>
            <w:r w:rsidRPr="00147F18">
              <w:rPr>
                <w:sz w:val="22"/>
                <w:szCs w:val="22"/>
              </w:rPr>
              <w:t>1.3</w:t>
            </w:r>
          </w:p>
        </w:tc>
        <w:tc>
          <w:tcPr>
            <w:tcW w:w="1986" w:type="dxa"/>
            <w:tcBorders>
              <w:top w:val="single" w:sz="4" w:space="0" w:color="000000"/>
              <w:left w:val="single" w:sz="4" w:space="0" w:color="000000"/>
              <w:bottom w:val="single" w:sz="4" w:space="0" w:color="auto"/>
              <w:right w:val="single" w:sz="4" w:space="0" w:color="000000"/>
            </w:tcBorders>
          </w:tcPr>
          <w:p w:rsidR="00147F18" w:rsidRPr="00147F18" w:rsidRDefault="00147F18" w:rsidP="00147F18">
            <w:pPr>
              <w:rPr>
                <w:sz w:val="22"/>
                <w:szCs w:val="22"/>
              </w:rPr>
            </w:pPr>
            <w:r w:rsidRPr="00147F18">
              <w:rPr>
                <w:sz w:val="22"/>
                <w:szCs w:val="22"/>
              </w:rPr>
              <w:t xml:space="preserve">Обеспечение сохранения достигнутых показателей </w:t>
            </w:r>
            <w:r w:rsidRPr="00147F18">
              <w:rPr>
                <w:sz w:val="22"/>
                <w:szCs w:val="22"/>
              </w:rPr>
              <w:lastRenderedPageBreak/>
              <w:t>повышения оплаты труда отдельных категорий работников бюджетной сферы (в части повышения оплаты труда отдельным категориям работников бюджетной сферы)</w:t>
            </w:r>
          </w:p>
        </w:tc>
        <w:tc>
          <w:tcPr>
            <w:tcW w:w="1417" w:type="dxa"/>
            <w:tcBorders>
              <w:top w:val="single" w:sz="4" w:space="0" w:color="000000"/>
              <w:left w:val="single" w:sz="4" w:space="0" w:color="000000"/>
              <w:bottom w:val="single" w:sz="4" w:space="0" w:color="auto"/>
              <w:right w:val="single" w:sz="4" w:space="0" w:color="000000"/>
            </w:tcBorders>
          </w:tcPr>
          <w:p w:rsidR="00147F18" w:rsidRPr="00147F18" w:rsidRDefault="00147F18" w:rsidP="00147F18">
            <w:pPr>
              <w:rPr>
                <w:sz w:val="22"/>
                <w:szCs w:val="22"/>
              </w:rPr>
            </w:pPr>
            <w:r w:rsidRPr="00147F18">
              <w:rPr>
                <w:sz w:val="22"/>
                <w:szCs w:val="22"/>
              </w:rPr>
              <w:lastRenderedPageBreak/>
              <w:t>2021</w:t>
            </w:r>
            <w:r>
              <w:rPr>
                <w:sz w:val="22"/>
                <w:szCs w:val="22"/>
              </w:rPr>
              <w:t xml:space="preserve"> года</w:t>
            </w:r>
          </w:p>
        </w:tc>
        <w:tc>
          <w:tcPr>
            <w:tcW w:w="993" w:type="dxa"/>
            <w:tcBorders>
              <w:top w:val="single" w:sz="4" w:space="0" w:color="000000"/>
              <w:left w:val="single" w:sz="4" w:space="0" w:color="000000"/>
              <w:bottom w:val="single" w:sz="4" w:space="0" w:color="auto"/>
              <w:right w:val="single" w:sz="4" w:space="0" w:color="auto"/>
            </w:tcBorders>
          </w:tcPr>
          <w:p w:rsidR="00147F18" w:rsidRPr="00147F18" w:rsidRDefault="00147F18" w:rsidP="00147F18">
            <w:pPr>
              <w:rPr>
                <w:sz w:val="22"/>
                <w:szCs w:val="22"/>
              </w:rPr>
            </w:pPr>
            <w:r w:rsidRPr="00147F18">
              <w:rPr>
                <w:sz w:val="22"/>
                <w:szCs w:val="22"/>
              </w:rPr>
              <w:t>1113,4</w:t>
            </w:r>
          </w:p>
        </w:tc>
        <w:tc>
          <w:tcPr>
            <w:tcW w:w="567" w:type="dxa"/>
            <w:tcBorders>
              <w:top w:val="single" w:sz="4" w:space="0" w:color="000000"/>
              <w:left w:val="single" w:sz="4" w:space="0" w:color="auto"/>
              <w:bottom w:val="single" w:sz="4" w:space="0" w:color="auto"/>
              <w:right w:val="single" w:sz="4" w:space="0" w:color="auto"/>
            </w:tcBorders>
          </w:tcPr>
          <w:p w:rsidR="00147F18" w:rsidRPr="00147F18" w:rsidRDefault="00147F18" w:rsidP="00147F18">
            <w:pPr>
              <w:rPr>
                <w:sz w:val="22"/>
                <w:szCs w:val="22"/>
              </w:rPr>
            </w:pPr>
            <w:r w:rsidRPr="00147F18">
              <w:rPr>
                <w:sz w:val="22"/>
                <w:szCs w:val="22"/>
              </w:rPr>
              <w:t>0,0</w:t>
            </w:r>
          </w:p>
        </w:tc>
        <w:tc>
          <w:tcPr>
            <w:tcW w:w="851" w:type="dxa"/>
            <w:tcBorders>
              <w:top w:val="single" w:sz="4" w:space="0" w:color="000000"/>
              <w:left w:val="single" w:sz="4" w:space="0" w:color="auto"/>
              <w:bottom w:val="single" w:sz="4" w:space="0" w:color="auto"/>
              <w:right w:val="single" w:sz="4" w:space="0" w:color="000000"/>
            </w:tcBorders>
          </w:tcPr>
          <w:p w:rsidR="00147F18" w:rsidRPr="00147F18" w:rsidRDefault="00147F18" w:rsidP="00147F18">
            <w:pPr>
              <w:rPr>
                <w:sz w:val="22"/>
                <w:szCs w:val="22"/>
              </w:rPr>
            </w:pPr>
            <w:r w:rsidRPr="00147F18">
              <w:rPr>
                <w:sz w:val="22"/>
                <w:szCs w:val="22"/>
              </w:rPr>
              <w:t>0,0</w:t>
            </w:r>
          </w:p>
        </w:tc>
        <w:tc>
          <w:tcPr>
            <w:tcW w:w="850" w:type="dxa"/>
            <w:tcBorders>
              <w:top w:val="single" w:sz="4" w:space="0" w:color="000000"/>
              <w:left w:val="single" w:sz="4" w:space="0" w:color="000000"/>
              <w:bottom w:val="single" w:sz="4" w:space="0" w:color="auto"/>
              <w:right w:val="single" w:sz="4" w:space="0" w:color="000000"/>
            </w:tcBorders>
          </w:tcPr>
          <w:p w:rsidR="00147F18" w:rsidRPr="00147F18" w:rsidRDefault="00147F18" w:rsidP="00147F18">
            <w:pPr>
              <w:rPr>
                <w:sz w:val="22"/>
                <w:szCs w:val="22"/>
              </w:rPr>
            </w:pPr>
            <w:r w:rsidRPr="00147F18">
              <w:rPr>
                <w:sz w:val="22"/>
                <w:szCs w:val="22"/>
              </w:rPr>
              <w:t>0,0</w:t>
            </w:r>
          </w:p>
        </w:tc>
        <w:tc>
          <w:tcPr>
            <w:tcW w:w="709" w:type="dxa"/>
            <w:tcBorders>
              <w:top w:val="single" w:sz="4" w:space="0" w:color="000000"/>
              <w:left w:val="single" w:sz="4" w:space="0" w:color="000000"/>
              <w:bottom w:val="single" w:sz="4" w:space="0" w:color="auto"/>
              <w:right w:val="single" w:sz="4" w:space="0" w:color="auto"/>
            </w:tcBorders>
          </w:tcPr>
          <w:p w:rsidR="00147F18" w:rsidRPr="00147F18" w:rsidRDefault="00147F18" w:rsidP="00147F18">
            <w:pPr>
              <w:rPr>
                <w:sz w:val="22"/>
                <w:szCs w:val="22"/>
              </w:rPr>
            </w:pPr>
            <w:r w:rsidRPr="00147F18">
              <w:rPr>
                <w:sz w:val="22"/>
                <w:szCs w:val="22"/>
              </w:rPr>
              <w:t>0,0</w:t>
            </w:r>
          </w:p>
        </w:tc>
        <w:tc>
          <w:tcPr>
            <w:tcW w:w="709" w:type="dxa"/>
            <w:tcBorders>
              <w:top w:val="single" w:sz="4" w:space="0" w:color="000000"/>
              <w:left w:val="single" w:sz="4" w:space="0" w:color="000000"/>
              <w:bottom w:val="single" w:sz="4" w:space="0" w:color="auto"/>
              <w:right w:val="single" w:sz="4" w:space="0" w:color="auto"/>
            </w:tcBorders>
          </w:tcPr>
          <w:p w:rsidR="00147F18" w:rsidRPr="00147F18" w:rsidRDefault="00147F18" w:rsidP="00147F18">
            <w:pPr>
              <w:rPr>
                <w:sz w:val="22"/>
                <w:szCs w:val="22"/>
              </w:rPr>
            </w:pPr>
            <w:r w:rsidRPr="00147F18">
              <w:rPr>
                <w:sz w:val="22"/>
                <w:szCs w:val="22"/>
              </w:rPr>
              <w:t>0,0</w:t>
            </w:r>
          </w:p>
        </w:tc>
        <w:tc>
          <w:tcPr>
            <w:tcW w:w="850" w:type="dxa"/>
            <w:tcBorders>
              <w:top w:val="single" w:sz="4" w:space="0" w:color="000000"/>
              <w:left w:val="single" w:sz="4" w:space="0" w:color="auto"/>
              <w:bottom w:val="single" w:sz="4" w:space="0" w:color="auto"/>
              <w:right w:val="single" w:sz="4" w:space="0" w:color="auto"/>
            </w:tcBorders>
          </w:tcPr>
          <w:p w:rsidR="00147F18" w:rsidRPr="00147F18" w:rsidRDefault="00147F18" w:rsidP="00147F18">
            <w:pPr>
              <w:rPr>
                <w:sz w:val="22"/>
                <w:szCs w:val="22"/>
              </w:rPr>
            </w:pPr>
            <w:r w:rsidRPr="00147F18">
              <w:rPr>
                <w:sz w:val="22"/>
                <w:szCs w:val="22"/>
              </w:rPr>
              <w:t>1080,0</w:t>
            </w:r>
          </w:p>
        </w:tc>
        <w:tc>
          <w:tcPr>
            <w:tcW w:w="851" w:type="dxa"/>
            <w:tcBorders>
              <w:top w:val="single" w:sz="4" w:space="0" w:color="000000"/>
              <w:left w:val="single" w:sz="4" w:space="0" w:color="auto"/>
              <w:bottom w:val="single" w:sz="4" w:space="0" w:color="auto"/>
              <w:right w:val="single" w:sz="4" w:space="0" w:color="auto"/>
            </w:tcBorders>
          </w:tcPr>
          <w:p w:rsidR="00147F18" w:rsidRPr="00147F18" w:rsidRDefault="00147F18" w:rsidP="00147F18">
            <w:pPr>
              <w:rPr>
                <w:sz w:val="22"/>
                <w:szCs w:val="22"/>
              </w:rPr>
            </w:pPr>
            <w:r w:rsidRPr="00147F18">
              <w:rPr>
                <w:sz w:val="22"/>
                <w:szCs w:val="22"/>
              </w:rPr>
              <w:t>33,4</w:t>
            </w:r>
          </w:p>
        </w:tc>
        <w:tc>
          <w:tcPr>
            <w:tcW w:w="709" w:type="dxa"/>
            <w:tcBorders>
              <w:top w:val="single" w:sz="4" w:space="0" w:color="000000"/>
              <w:left w:val="single" w:sz="4" w:space="0" w:color="auto"/>
              <w:bottom w:val="single" w:sz="4" w:space="0" w:color="auto"/>
              <w:right w:val="single" w:sz="4" w:space="0" w:color="auto"/>
            </w:tcBorders>
          </w:tcPr>
          <w:p w:rsidR="00147F18" w:rsidRPr="00147F18" w:rsidRDefault="00147F18" w:rsidP="00147F18">
            <w:pPr>
              <w:rPr>
                <w:sz w:val="22"/>
                <w:szCs w:val="22"/>
              </w:rPr>
            </w:pPr>
            <w:r w:rsidRPr="00147F18">
              <w:rPr>
                <w:sz w:val="22"/>
                <w:szCs w:val="22"/>
              </w:rPr>
              <w:t>0,0</w:t>
            </w:r>
          </w:p>
        </w:tc>
        <w:tc>
          <w:tcPr>
            <w:tcW w:w="708" w:type="dxa"/>
            <w:tcBorders>
              <w:top w:val="single" w:sz="4" w:space="0" w:color="000000"/>
              <w:left w:val="single" w:sz="4" w:space="0" w:color="auto"/>
              <w:bottom w:val="single" w:sz="4" w:space="0" w:color="auto"/>
              <w:right w:val="single" w:sz="4" w:space="0" w:color="auto"/>
            </w:tcBorders>
          </w:tcPr>
          <w:p w:rsidR="00147F18" w:rsidRPr="00147F18" w:rsidRDefault="00147F18" w:rsidP="00147F18">
            <w:pPr>
              <w:rPr>
                <w:sz w:val="22"/>
                <w:szCs w:val="22"/>
              </w:rPr>
            </w:pPr>
            <w:r w:rsidRPr="00147F18">
              <w:rPr>
                <w:sz w:val="22"/>
                <w:szCs w:val="22"/>
              </w:rPr>
              <w:t>0,0</w:t>
            </w:r>
          </w:p>
        </w:tc>
        <w:tc>
          <w:tcPr>
            <w:tcW w:w="850" w:type="dxa"/>
            <w:tcBorders>
              <w:top w:val="single" w:sz="4" w:space="0" w:color="000000"/>
              <w:left w:val="single" w:sz="4" w:space="0" w:color="auto"/>
              <w:bottom w:val="single" w:sz="4" w:space="0" w:color="auto"/>
              <w:right w:val="single" w:sz="4" w:space="0" w:color="auto"/>
            </w:tcBorders>
          </w:tcPr>
          <w:p w:rsidR="00147F18" w:rsidRPr="00147F18" w:rsidRDefault="00147F18" w:rsidP="00147F18">
            <w:pPr>
              <w:rPr>
                <w:sz w:val="22"/>
                <w:szCs w:val="22"/>
              </w:rPr>
            </w:pPr>
            <w:r w:rsidRPr="00147F18">
              <w:rPr>
                <w:sz w:val="22"/>
                <w:szCs w:val="22"/>
              </w:rPr>
              <w:t>0,0</w:t>
            </w:r>
          </w:p>
        </w:tc>
        <w:tc>
          <w:tcPr>
            <w:tcW w:w="851" w:type="dxa"/>
            <w:tcBorders>
              <w:top w:val="single" w:sz="4" w:space="0" w:color="000000"/>
              <w:left w:val="single" w:sz="4" w:space="0" w:color="auto"/>
              <w:bottom w:val="single" w:sz="4" w:space="0" w:color="auto"/>
              <w:right w:val="single" w:sz="4" w:space="0" w:color="auto"/>
            </w:tcBorders>
          </w:tcPr>
          <w:p w:rsidR="00147F18" w:rsidRPr="00147F18" w:rsidRDefault="00147F18" w:rsidP="00147F18">
            <w:pPr>
              <w:rPr>
                <w:sz w:val="22"/>
                <w:szCs w:val="22"/>
              </w:rPr>
            </w:pPr>
            <w:r w:rsidRPr="00147F18">
              <w:rPr>
                <w:sz w:val="22"/>
                <w:szCs w:val="22"/>
              </w:rPr>
              <w:t>0,0</w:t>
            </w:r>
          </w:p>
        </w:tc>
        <w:tc>
          <w:tcPr>
            <w:tcW w:w="567" w:type="dxa"/>
            <w:tcBorders>
              <w:top w:val="single" w:sz="4" w:space="0" w:color="000000"/>
              <w:left w:val="single" w:sz="4" w:space="0" w:color="auto"/>
              <w:bottom w:val="single" w:sz="4" w:space="0" w:color="auto"/>
              <w:right w:val="single" w:sz="4" w:space="0" w:color="auto"/>
            </w:tcBorders>
          </w:tcPr>
          <w:p w:rsidR="00147F18" w:rsidRPr="00147F18" w:rsidRDefault="00147F18" w:rsidP="00147F18">
            <w:pPr>
              <w:rPr>
                <w:sz w:val="22"/>
                <w:szCs w:val="22"/>
              </w:rPr>
            </w:pPr>
            <w:r w:rsidRPr="00147F18">
              <w:rPr>
                <w:sz w:val="22"/>
                <w:szCs w:val="22"/>
              </w:rPr>
              <w:t>0,0</w:t>
            </w:r>
          </w:p>
        </w:tc>
        <w:tc>
          <w:tcPr>
            <w:tcW w:w="1842" w:type="dxa"/>
            <w:tcBorders>
              <w:top w:val="single" w:sz="4" w:space="0" w:color="000000"/>
              <w:left w:val="single" w:sz="4" w:space="0" w:color="auto"/>
              <w:bottom w:val="single" w:sz="4" w:space="0" w:color="auto"/>
              <w:right w:val="single" w:sz="4" w:space="0" w:color="000000"/>
            </w:tcBorders>
          </w:tcPr>
          <w:p w:rsidR="00147F18" w:rsidRPr="00147F18" w:rsidRDefault="00147F18" w:rsidP="00147F18">
            <w:pPr>
              <w:rPr>
                <w:sz w:val="22"/>
                <w:szCs w:val="22"/>
              </w:rPr>
            </w:pPr>
            <w:r w:rsidRPr="00147F18">
              <w:rPr>
                <w:sz w:val="22"/>
                <w:szCs w:val="22"/>
              </w:rPr>
              <w:t xml:space="preserve">Управление по вопросам культуры, информации и </w:t>
            </w:r>
            <w:r w:rsidRPr="00147F18">
              <w:rPr>
                <w:sz w:val="22"/>
                <w:szCs w:val="22"/>
              </w:rPr>
              <w:lastRenderedPageBreak/>
              <w:t>общественных отношений администрации Калининского муниципального района, учреждения культуры</w:t>
            </w:r>
          </w:p>
        </w:tc>
      </w:tr>
    </w:tbl>
    <w:p w:rsidR="00147F18" w:rsidRDefault="00147F18" w:rsidP="0074108D">
      <w:pPr>
        <w:rPr>
          <w:b/>
          <w:sz w:val="28"/>
          <w:szCs w:val="28"/>
        </w:rPr>
      </w:pPr>
    </w:p>
    <w:p w:rsidR="00147F18" w:rsidRPr="0074108D" w:rsidRDefault="00147F18" w:rsidP="0074108D">
      <w:pPr>
        <w:rPr>
          <w:b/>
          <w:sz w:val="28"/>
          <w:szCs w:val="28"/>
        </w:rPr>
      </w:pPr>
    </w:p>
    <w:sectPr w:rsidR="00147F18" w:rsidRPr="0074108D" w:rsidSect="00147F18">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A84" w:rsidRDefault="00362A84">
      <w:r>
        <w:separator/>
      </w:r>
    </w:p>
  </w:endnote>
  <w:endnote w:type="continuationSeparator" w:id="1">
    <w:p w:rsidR="00362A84" w:rsidRDefault="00362A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80F3C52"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A84" w:rsidRDefault="00362A84">
      <w:r>
        <w:separator/>
      </w:r>
    </w:p>
  </w:footnote>
  <w:footnote w:type="continuationSeparator" w:id="1">
    <w:p w:rsidR="00362A84" w:rsidRDefault="00362A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0437C4"/>
    <w:multiLevelType w:val="hybridMultilevel"/>
    <w:tmpl w:val="674AFC86"/>
    <w:lvl w:ilvl="0" w:tplc="08BA2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10">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FC331B"/>
    <w:multiLevelType w:val="hybridMultilevel"/>
    <w:tmpl w:val="E1809936"/>
    <w:lvl w:ilvl="0" w:tplc="5B8A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7">
    <w:nsid w:val="23E2410D"/>
    <w:multiLevelType w:val="multilevel"/>
    <w:tmpl w:val="DAD6D562"/>
    <w:lvl w:ilvl="0">
      <w:start w:val="1"/>
      <w:numFmt w:val="decimal"/>
      <w:lvlText w:val="%1."/>
      <w:lvlJc w:val="left"/>
      <w:pPr>
        <w:ind w:left="5464" w:hanging="360"/>
      </w:pPr>
      <w:rPr>
        <w:rFonts w:hint="default"/>
      </w:rPr>
    </w:lvl>
    <w:lvl w:ilvl="1">
      <w:start w:val="2"/>
      <w:numFmt w:val="decimal"/>
      <w:isLgl/>
      <w:lvlText w:val="%1.%2."/>
      <w:lvlJc w:val="left"/>
      <w:pPr>
        <w:ind w:left="5731" w:hanging="420"/>
      </w:pPr>
      <w:rPr>
        <w:rFonts w:hint="default"/>
      </w:rPr>
    </w:lvl>
    <w:lvl w:ilvl="2">
      <w:start w:val="1"/>
      <w:numFmt w:val="decimal"/>
      <w:isLgl/>
      <w:lvlText w:val="%1.%2.%3."/>
      <w:lvlJc w:val="left"/>
      <w:pPr>
        <w:ind w:left="6238" w:hanging="720"/>
      </w:pPr>
      <w:rPr>
        <w:rFonts w:hint="default"/>
      </w:rPr>
    </w:lvl>
    <w:lvl w:ilvl="3">
      <w:start w:val="1"/>
      <w:numFmt w:val="decimal"/>
      <w:isLgl/>
      <w:lvlText w:val="%1.%2.%3.%4."/>
      <w:lvlJc w:val="left"/>
      <w:pPr>
        <w:ind w:left="6445" w:hanging="720"/>
      </w:pPr>
      <w:rPr>
        <w:rFonts w:hint="default"/>
      </w:rPr>
    </w:lvl>
    <w:lvl w:ilvl="4">
      <w:start w:val="1"/>
      <w:numFmt w:val="decimal"/>
      <w:isLgl/>
      <w:lvlText w:val="%1.%2.%3.%4.%5."/>
      <w:lvlJc w:val="left"/>
      <w:pPr>
        <w:ind w:left="7012" w:hanging="1080"/>
      </w:pPr>
      <w:rPr>
        <w:rFonts w:hint="default"/>
      </w:rPr>
    </w:lvl>
    <w:lvl w:ilvl="5">
      <w:start w:val="1"/>
      <w:numFmt w:val="decimal"/>
      <w:isLgl/>
      <w:lvlText w:val="%1.%2.%3.%4.%5.%6."/>
      <w:lvlJc w:val="left"/>
      <w:pPr>
        <w:ind w:left="7219" w:hanging="1080"/>
      </w:pPr>
      <w:rPr>
        <w:rFonts w:hint="default"/>
      </w:rPr>
    </w:lvl>
    <w:lvl w:ilvl="6">
      <w:start w:val="1"/>
      <w:numFmt w:val="decimal"/>
      <w:isLgl/>
      <w:lvlText w:val="%1.%2.%3.%4.%5.%6.%7."/>
      <w:lvlJc w:val="left"/>
      <w:pPr>
        <w:ind w:left="7786" w:hanging="1440"/>
      </w:pPr>
      <w:rPr>
        <w:rFonts w:hint="default"/>
      </w:rPr>
    </w:lvl>
    <w:lvl w:ilvl="7">
      <w:start w:val="1"/>
      <w:numFmt w:val="decimal"/>
      <w:isLgl/>
      <w:lvlText w:val="%1.%2.%3.%4.%5.%6.%7.%8."/>
      <w:lvlJc w:val="left"/>
      <w:pPr>
        <w:ind w:left="7993" w:hanging="1440"/>
      </w:pPr>
      <w:rPr>
        <w:rFonts w:hint="default"/>
      </w:rPr>
    </w:lvl>
    <w:lvl w:ilvl="8">
      <w:start w:val="1"/>
      <w:numFmt w:val="decimal"/>
      <w:isLgl/>
      <w:lvlText w:val="%1.%2.%3.%4.%5.%6.%7.%8.%9."/>
      <w:lvlJc w:val="left"/>
      <w:pPr>
        <w:ind w:left="8560" w:hanging="1800"/>
      </w:pPr>
      <w:rPr>
        <w:rFonts w:hint="default"/>
      </w:rPr>
    </w:lvl>
  </w:abstractNum>
  <w:abstractNum w:abstractNumId="18">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143732"/>
    <w:multiLevelType w:val="hybridMultilevel"/>
    <w:tmpl w:val="85E8BC9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8">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0">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767608A"/>
    <w:multiLevelType w:val="hybridMultilevel"/>
    <w:tmpl w:val="E466C59A"/>
    <w:lvl w:ilvl="0" w:tplc="0FFEEEE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3">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4">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5">
    <w:nsid w:val="73D32707"/>
    <w:multiLevelType w:val="hybridMultilevel"/>
    <w:tmpl w:val="B9A819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BB19FA"/>
    <w:multiLevelType w:val="hybridMultilevel"/>
    <w:tmpl w:val="54E2CED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4"/>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1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3"/>
  </w:num>
  <w:num w:numId="15">
    <w:abstractNumId w:val="9"/>
  </w:num>
  <w:num w:numId="16">
    <w:abstractNumId w:val="31"/>
  </w:num>
  <w:num w:numId="17">
    <w:abstractNumId w:val="22"/>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6"/>
  </w:num>
  <w:num w:numId="23">
    <w:abstractNumId w:val="30"/>
  </w:num>
  <w:num w:numId="24">
    <w:abstractNumId w:val="29"/>
  </w:num>
  <w:num w:numId="25">
    <w:abstractNumId w:val="26"/>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 w:numId="29">
    <w:abstractNumId w:val="14"/>
  </w:num>
  <w:num w:numId="30">
    <w:abstractNumId w:val="23"/>
  </w:num>
  <w:num w:numId="31">
    <w:abstractNumId w:val="16"/>
  </w:num>
  <w:num w:numId="32">
    <w:abstractNumId w:val="38"/>
  </w:num>
  <w:num w:numId="33">
    <w:abstractNumId w:val="32"/>
  </w:num>
  <w:num w:numId="34">
    <w:abstractNumId w:val="8"/>
  </w:num>
  <w:num w:numId="35">
    <w:abstractNumId w:val="35"/>
  </w:num>
  <w:num w:numId="36">
    <w:abstractNumId w:val="17"/>
  </w:num>
  <w:num w:numId="37">
    <w:abstractNumId w:val="25"/>
  </w:num>
  <w:num w:numId="38">
    <w:abstractNumId w:val="3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403"/>
    <w:rsid w:val="000237C0"/>
    <w:rsid w:val="00023ACC"/>
    <w:rsid w:val="00024243"/>
    <w:rsid w:val="000243E7"/>
    <w:rsid w:val="0002450B"/>
    <w:rsid w:val="00024859"/>
    <w:rsid w:val="00024EE1"/>
    <w:rsid w:val="0002585A"/>
    <w:rsid w:val="0002625E"/>
    <w:rsid w:val="00026DA2"/>
    <w:rsid w:val="000275DE"/>
    <w:rsid w:val="000277A0"/>
    <w:rsid w:val="000277AD"/>
    <w:rsid w:val="00027BF7"/>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3D8"/>
    <w:rsid w:val="000528C3"/>
    <w:rsid w:val="00053494"/>
    <w:rsid w:val="0005386E"/>
    <w:rsid w:val="00053B2A"/>
    <w:rsid w:val="00053DAB"/>
    <w:rsid w:val="000548E3"/>
    <w:rsid w:val="00054955"/>
    <w:rsid w:val="00055668"/>
    <w:rsid w:val="00055739"/>
    <w:rsid w:val="000559ED"/>
    <w:rsid w:val="00055DB1"/>
    <w:rsid w:val="00055FFF"/>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12A5"/>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D78"/>
    <w:rsid w:val="000A74A1"/>
    <w:rsid w:val="000A75E1"/>
    <w:rsid w:val="000A780F"/>
    <w:rsid w:val="000A78BF"/>
    <w:rsid w:val="000A7F8E"/>
    <w:rsid w:val="000B028F"/>
    <w:rsid w:val="000B0539"/>
    <w:rsid w:val="000B0626"/>
    <w:rsid w:val="000B0BA2"/>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8B1"/>
    <w:rsid w:val="000D3989"/>
    <w:rsid w:val="000D3B67"/>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E69"/>
    <w:rsid w:val="001221E4"/>
    <w:rsid w:val="0012225E"/>
    <w:rsid w:val="001226F2"/>
    <w:rsid w:val="00122743"/>
    <w:rsid w:val="001228D2"/>
    <w:rsid w:val="0012298D"/>
    <w:rsid w:val="00122FF4"/>
    <w:rsid w:val="00123567"/>
    <w:rsid w:val="00123BBE"/>
    <w:rsid w:val="00124E91"/>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18"/>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52D6"/>
    <w:rsid w:val="00195943"/>
    <w:rsid w:val="001959B7"/>
    <w:rsid w:val="00195A64"/>
    <w:rsid w:val="00195B26"/>
    <w:rsid w:val="00195E15"/>
    <w:rsid w:val="00195F1B"/>
    <w:rsid w:val="0019610D"/>
    <w:rsid w:val="00196506"/>
    <w:rsid w:val="00196DA2"/>
    <w:rsid w:val="0019749D"/>
    <w:rsid w:val="001975F8"/>
    <w:rsid w:val="0019772C"/>
    <w:rsid w:val="00197B83"/>
    <w:rsid w:val="00197D9B"/>
    <w:rsid w:val="00197FE7"/>
    <w:rsid w:val="001A0F23"/>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E"/>
    <w:rsid w:val="001D2147"/>
    <w:rsid w:val="001D237D"/>
    <w:rsid w:val="001D2743"/>
    <w:rsid w:val="001D2A01"/>
    <w:rsid w:val="001D2A96"/>
    <w:rsid w:val="001D2E3A"/>
    <w:rsid w:val="001D2FA1"/>
    <w:rsid w:val="001D312B"/>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A"/>
    <w:rsid w:val="00200704"/>
    <w:rsid w:val="002013B3"/>
    <w:rsid w:val="0020191F"/>
    <w:rsid w:val="002023E9"/>
    <w:rsid w:val="00202762"/>
    <w:rsid w:val="002029A3"/>
    <w:rsid w:val="00203193"/>
    <w:rsid w:val="002034DC"/>
    <w:rsid w:val="0020429E"/>
    <w:rsid w:val="002045B9"/>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6105"/>
    <w:rsid w:val="002361D5"/>
    <w:rsid w:val="00236414"/>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6B1"/>
    <w:rsid w:val="0025075A"/>
    <w:rsid w:val="00250BA3"/>
    <w:rsid w:val="002512C0"/>
    <w:rsid w:val="002517AD"/>
    <w:rsid w:val="00251AE9"/>
    <w:rsid w:val="00251C3A"/>
    <w:rsid w:val="00252632"/>
    <w:rsid w:val="002528EA"/>
    <w:rsid w:val="00252A4B"/>
    <w:rsid w:val="00252B1D"/>
    <w:rsid w:val="00252B6E"/>
    <w:rsid w:val="00253006"/>
    <w:rsid w:val="00253167"/>
    <w:rsid w:val="00253252"/>
    <w:rsid w:val="00253900"/>
    <w:rsid w:val="00253DA6"/>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B63"/>
    <w:rsid w:val="00291FA7"/>
    <w:rsid w:val="00292162"/>
    <w:rsid w:val="0029236B"/>
    <w:rsid w:val="00292826"/>
    <w:rsid w:val="002929DE"/>
    <w:rsid w:val="00292C86"/>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BFB"/>
    <w:rsid w:val="002C0194"/>
    <w:rsid w:val="002C080E"/>
    <w:rsid w:val="002C0F34"/>
    <w:rsid w:val="002C170B"/>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A84"/>
    <w:rsid w:val="00362C13"/>
    <w:rsid w:val="00362C50"/>
    <w:rsid w:val="0036309D"/>
    <w:rsid w:val="00363281"/>
    <w:rsid w:val="00363380"/>
    <w:rsid w:val="003636B4"/>
    <w:rsid w:val="00363B0F"/>
    <w:rsid w:val="0036447A"/>
    <w:rsid w:val="00364548"/>
    <w:rsid w:val="00364B1D"/>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9CE"/>
    <w:rsid w:val="003C1BAB"/>
    <w:rsid w:val="003C1DC2"/>
    <w:rsid w:val="003C25C2"/>
    <w:rsid w:val="003C2819"/>
    <w:rsid w:val="003C2B72"/>
    <w:rsid w:val="003C2CE0"/>
    <w:rsid w:val="003C2F70"/>
    <w:rsid w:val="003C3170"/>
    <w:rsid w:val="003C376A"/>
    <w:rsid w:val="003C3B01"/>
    <w:rsid w:val="003C3E32"/>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9A8"/>
    <w:rsid w:val="00413F85"/>
    <w:rsid w:val="0041481C"/>
    <w:rsid w:val="00414D8A"/>
    <w:rsid w:val="00414E76"/>
    <w:rsid w:val="00414F59"/>
    <w:rsid w:val="004151E9"/>
    <w:rsid w:val="00415ACE"/>
    <w:rsid w:val="004162AB"/>
    <w:rsid w:val="004168B4"/>
    <w:rsid w:val="00416FA3"/>
    <w:rsid w:val="004170C1"/>
    <w:rsid w:val="004172CF"/>
    <w:rsid w:val="004173E8"/>
    <w:rsid w:val="00417FAC"/>
    <w:rsid w:val="00420137"/>
    <w:rsid w:val="004201C2"/>
    <w:rsid w:val="00420411"/>
    <w:rsid w:val="0042057B"/>
    <w:rsid w:val="0042085E"/>
    <w:rsid w:val="00420A47"/>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6163"/>
    <w:rsid w:val="00426492"/>
    <w:rsid w:val="00426BCE"/>
    <w:rsid w:val="00426FDF"/>
    <w:rsid w:val="004277F2"/>
    <w:rsid w:val="00427843"/>
    <w:rsid w:val="00427B17"/>
    <w:rsid w:val="00427DFA"/>
    <w:rsid w:val="00427FC1"/>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88"/>
    <w:rsid w:val="004550A0"/>
    <w:rsid w:val="0045516E"/>
    <w:rsid w:val="00455CDA"/>
    <w:rsid w:val="00455FCA"/>
    <w:rsid w:val="00456147"/>
    <w:rsid w:val="004577C7"/>
    <w:rsid w:val="00457B7F"/>
    <w:rsid w:val="004607A9"/>
    <w:rsid w:val="0046087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2760"/>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3AA1"/>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5033"/>
    <w:rsid w:val="005054D4"/>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424"/>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BE4"/>
    <w:rsid w:val="005B2F69"/>
    <w:rsid w:val="005B324F"/>
    <w:rsid w:val="005B3A5A"/>
    <w:rsid w:val="005B3FE6"/>
    <w:rsid w:val="005B431B"/>
    <w:rsid w:val="005B43B9"/>
    <w:rsid w:val="005B4830"/>
    <w:rsid w:val="005B4E0B"/>
    <w:rsid w:val="005B4FBB"/>
    <w:rsid w:val="005B5101"/>
    <w:rsid w:val="005B57B8"/>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38D1"/>
    <w:rsid w:val="006238F3"/>
    <w:rsid w:val="00623985"/>
    <w:rsid w:val="006243FF"/>
    <w:rsid w:val="00624554"/>
    <w:rsid w:val="00624766"/>
    <w:rsid w:val="006249B0"/>
    <w:rsid w:val="0062576C"/>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28B"/>
    <w:rsid w:val="0063350A"/>
    <w:rsid w:val="00633A06"/>
    <w:rsid w:val="00633C6D"/>
    <w:rsid w:val="00633E9E"/>
    <w:rsid w:val="00634F07"/>
    <w:rsid w:val="006351B3"/>
    <w:rsid w:val="00635407"/>
    <w:rsid w:val="006356F0"/>
    <w:rsid w:val="0063571D"/>
    <w:rsid w:val="00635825"/>
    <w:rsid w:val="00635BC7"/>
    <w:rsid w:val="0063615B"/>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C5"/>
    <w:rsid w:val="006514F3"/>
    <w:rsid w:val="0065152D"/>
    <w:rsid w:val="00652968"/>
    <w:rsid w:val="00652B10"/>
    <w:rsid w:val="006531F5"/>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692"/>
    <w:rsid w:val="00694AE0"/>
    <w:rsid w:val="00695079"/>
    <w:rsid w:val="00695096"/>
    <w:rsid w:val="006953EA"/>
    <w:rsid w:val="0069547E"/>
    <w:rsid w:val="00696216"/>
    <w:rsid w:val="00696350"/>
    <w:rsid w:val="00696716"/>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585"/>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4B9"/>
    <w:rsid w:val="006D0F10"/>
    <w:rsid w:val="006D14FD"/>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A69"/>
    <w:rsid w:val="00741CBA"/>
    <w:rsid w:val="00741F43"/>
    <w:rsid w:val="00742147"/>
    <w:rsid w:val="00742221"/>
    <w:rsid w:val="00742889"/>
    <w:rsid w:val="0074295F"/>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2320"/>
    <w:rsid w:val="007523F6"/>
    <w:rsid w:val="0075257E"/>
    <w:rsid w:val="00752BA9"/>
    <w:rsid w:val="007532FC"/>
    <w:rsid w:val="00753494"/>
    <w:rsid w:val="00753592"/>
    <w:rsid w:val="0075360E"/>
    <w:rsid w:val="007536E3"/>
    <w:rsid w:val="00753777"/>
    <w:rsid w:val="00753810"/>
    <w:rsid w:val="00753A5B"/>
    <w:rsid w:val="0075415F"/>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D37"/>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5CC"/>
    <w:rsid w:val="007B694B"/>
    <w:rsid w:val="007B6A9B"/>
    <w:rsid w:val="007B6D4F"/>
    <w:rsid w:val="007B7195"/>
    <w:rsid w:val="007B749B"/>
    <w:rsid w:val="007B7719"/>
    <w:rsid w:val="007B7B22"/>
    <w:rsid w:val="007B7D15"/>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D15"/>
    <w:rsid w:val="0082556C"/>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4EF"/>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91C"/>
    <w:rsid w:val="00856AE1"/>
    <w:rsid w:val="00857723"/>
    <w:rsid w:val="0085778C"/>
    <w:rsid w:val="00857996"/>
    <w:rsid w:val="008579A7"/>
    <w:rsid w:val="00857BAA"/>
    <w:rsid w:val="00857DDD"/>
    <w:rsid w:val="0086069F"/>
    <w:rsid w:val="00860B36"/>
    <w:rsid w:val="00860DBE"/>
    <w:rsid w:val="00860E62"/>
    <w:rsid w:val="00861455"/>
    <w:rsid w:val="008617CF"/>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873"/>
    <w:rsid w:val="008968CD"/>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695"/>
    <w:rsid w:val="008E6D07"/>
    <w:rsid w:val="008E6EEB"/>
    <w:rsid w:val="008E7B56"/>
    <w:rsid w:val="008E7F81"/>
    <w:rsid w:val="008F0215"/>
    <w:rsid w:val="008F022E"/>
    <w:rsid w:val="008F02AD"/>
    <w:rsid w:val="008F07F5"/>
    <w:rsid w:val="008F0943"/>
    <w:rsid w:val="008F0C77"/>
    <w:rsid w:val="008F0E40"/>
    <w:rsid w:val="008F0E81"/>
    <w:rsid w:val="008F10D3"/>
    <w:rsid w:val="008F1257"/>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A17"/>
    <w:rsid w:val="009A0A55"/>
    <w:rsid w:val="009A0B2B"/>
    <w:rsid w:val="009A0BE0"/>
    <w:rsid w:val="009A14AD"/>
    <w:rsid w:val="009A1D3F"/>
    <w:rsid w:val="009A1D8A"/>
    <w:rsid w:val="009A1E33"/>
    <w:rsid w:val="009A2671"/>
    <w:rsid w:val="009A2AA4"/>
    <w:rsid w:val="009A2B92"/>
    <w:rsid w:val="009A3128"/>
    <w:rsid w:val="009A3BE9"/>
    <w:rsid w:val="009A3DA5"/>
    <w:rsid w:val="009A4329"/>
    <w:rsid w:val="009A46AB"/>
    <w:rsid w:val="009A4937"/>
    <w:rsid w:val="009A5290"/>
    <w:rsid w:val="009A54F5"/>
    <w:rsid w:val="009A5E79"/>
    <w:rsid w:val="009A634D"/>
    <w:rsid w:val="009A6724"/>
    <w:rsid w:val="009A6935"/>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67E0"/>
    <w:rsid w:val="009E6D22"/>
    <w:rsid w:val="009E6D42"/>
    <w:rsid w:val="009E6EDF"/>
    <w:rsid w:val="009E716F"/>
    <w:rsid w:val="009E76CE"/>
    <w:rsid w:val="009E76F5"/>
    <w:rsid w:val="009E7BC4"/>
    <w:rsid w:val="009E7D61"/>
    <w:rsid w:val="009F0168"/>
    <w:rsid w:val="009F09EF"/>
    <w:rsid w:val="009F0B72"/>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869"/>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1A"/>
    <w:rsid w:val="00A71533"/>
    <w:rsid w:val="00A716B6"/>
    <w:rsid w:val="00A71E7E"/>
    <w:rsid w:val="00A71F05"/>
    <w:rsid w:val="00A71FA4"/>
    <w:rsid w:val="00A72018"/>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D94"/>
    <w:rsid w:val="00A93189"/>
    <w:rsid w:val="00A93521"/>
    <w:rsid w:val="00A93C66"/>
    <w:rsid w:val="00A9424D"/>
    <w:rsid w:val="00A9505E"/>
    <w:rsid w:val="00A960C8"/>
    <w:rsid w:val="00A961DD"/>
    <w:rsid w:val="00A96255"/>
    <w:rsid w:val="00A96276"/>
    <w:rsid w:val="00A9639A"/>
    <w:rsid w:val="00A96976"/>
    <w:rsid w:val="00A96DA0"/>
    <w:rsid w:val="00A97094"/>
    <w:rsid w:val="00A97432"/>
    <w:rsid w:val="00A97467"/>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CE0"/>
    <w:rsid w:val="00AB4190"/>
    <w:rsid w:val="00AB45AA"/>
    <w:rsid w:val="00AB4630"/>
    <w:rsid w:val="00AB4644"/>
    <w:rsid w:val="00AB4954"/>
    <w:rsid w:val="00AB4C61"/>
    <w:rsid w:val="00AB64B9"/>
    <w:rsid w:val="00AB7A3C"/>
    <w:rsid w:val="00AB7C7C"/>
    <w:rsid w:val="00AB7F12"/>
    <w:rsid w:val="00AC0331"/>
    <w:rsid w:val="00AC0570"/>
    <w:rsid w:val="00AC0891"/>
    <w:rsid w:val="00AC147F"/>
    <w:rsid w:val="00AC1874"/>
    <w:rsid w:val="00AC2C37"/>
    <w:rsid w:val="00AC2E61"/>
    <w:rsid w:val="00AC33E0"/>
    <w:rsid w:val="00AC33E8"/>
    <w:rsid w:val="00AC346E"/>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A1F"/>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F86"/>
    <w:rsid w:val="00B72789"/>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994"/>
    <w:rsid w:val="00B90B2F"/>
    <w:rsid w:val="00B90BCA"/>
    <w:rsid w:val="00B91072"/>
    <w:rsid w:val="00B9114F"/>
    <w:rsid w:val="00B913E6"/>
    <w:rsid w:val="00B915F1"/>
    <w:rsid w:val="00B916FE"/>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585C"/>
    <w:rsid w:val="00BA58EE"/>
    <w:rsid w:val="00BA5A10"/>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7499"/>
    <w:rsid w:val="00BB759F"/>
    <w:rsid w:val="00BB799F"/>
    <w:rsid w:val="00BC0010"/>
    <w:rsid w:val="00BC027A"/>
    <w:rsid w:val="00BC056A"/>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350"/>
    <w:rsid w:val="00BC5684"/>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B10"/>
    <w:rsid w:val="00BF6D4C"/>
    <w:rsid w:val="00BF70BA"/>
    <w:rsid w:val="00BF72AC"/>
    <w:rsid w:val="00BF734A"/>
    <w:rsid w:val="00BF7A2D"/>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FE4"/>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482"/>
    <w:rsid w:val="00C655ED"/>
    <w:rsid w:val="00C65603"/>
    <w:rsid w:val="00C65676"/>
    <w:rsid w:val="00C65961"/>
    <w:rsid w:val="00C65C1B"/>
    <w:rsid w:val="00C65F14"/>
    <w:rsid w:val="00C66BAC"/>
    <w:rsid w:val="00C66DE0"/>
    <w:rsid w:val="00C70795"/>
    <w:rsid w:val="00C708F7"/>
    <w:rsid w:val="00C70B19"/>
    <w:rsid w:val="00C72042"/>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104B"/>
    <w:rsid w:val="00CE1140"/>
    <w:rsid w:val="00CE1A54"/>
    <w:rsid w:val="00CE1E20"/>
    <w:rsid w:val="00CE1EC4"/>
    <w:rsid w:val="00CE2AA5"/>
    <w:rsid w:val="00CE2C5F"/>
    <w:rsid w:val="00CE2F1A"/>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C73"/>
    <w:rsid w:val="00D23D6C"/>
    <w:rsid w:val="00D240C0"/>
    <w:rsid w:val="00D240F4"/>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3DF"/>
    <w:rsid w:val="00D74486"/>
    <w:rsid w:val="00D74502"/>
    <w:rsid w:val="00D74610"/>
    <w:rsid w:val="00D7484A"/>
    <w:rsid w:val="00D7535D"/>
    <w:rsid w:val="00D75568"/>
    <w:rsid w:val="00D75C0C"/>
    <w:rsid w:val="00D75E5C"/>
    <w:rsid w:val="00D7623D"/>
    <w:rsid w:val="00D764D0"/>
    <w:rsid w:val="00D76615"/>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DA5"/>
    <w:rsid w:val="00DB0F75"/>
    <w:rsid w:val="00DB122A"/>
    <w:rsid w:val="00DB1309"/>
    <w:rsid w:val="00DB15CC"/>
    <w:rsid w:val="00DB16A1"/>
    <w:rsid w:val="00DB1E16"/>
    <w:rsid w:val="00DB271F"/>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385"/>
    <w:rsid w:val="00DC241E"/>
    <w:rsid w:val="00DC2900"/>
    <w:rsid w:val="00DC2AAE"/>
    <w:rsid w:val="00DC2FF4"/>
    <w:rsid w:val="00DC3CF4"/>
    <w:rsid w:val="00DC3D3E"/>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20"/>
    <w:rsid w:val="00EF191F"/>
    <w:rsid w:val="00EF19B3"/>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4133"/>
    <w:rsid w:val="00F04410"/>
    <w:rsid w:val="00F044B6"/>
    <w:rsid w:val="00F04645"/>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3FF5"/>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10AA"/>
    <w:rsid w:val="00FA12C6"/>
    <w:rsid w:val="00FA13E2"/>
    <w:rsid w:val="00FA1761"/>
    <w:rsid w:val="00FA1763"/>
    <w:rsid w:val="00FA1831"/>
    <w:rsid w:val="00FA1A42"/>
    <w:rsid w:val="00FA2088"/>
    <w:rsid w:val="00FA2161"/>
    <w:rsid w:val="00FA21E8"/>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43D"/>
    <w:rsid w:val="00FB3963"/>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F1B"/>
    <w:rsid w:val="00FB6F7D"/>
    <w:rsid w:val="00FB76B0"/>
    <w:rsid w:val="00FB7B35"/>
    <w:rsid w:val="00FB7DCD"/>
    <w:rsid w:val="00FC0F69"/>
    <w:rsid w:val="00FC11B2"/>
    <w:rsid w:val="00FC11CB"/>
    <w:rsid w:val="00FC12F9"/>
    <w:rsid w:val="00FC1737"/>
    <w:rsid w:val="00FC180D"/>
    <w:rsid w:val="00FC198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7480C-965C-4F80-A6F2-E44A7DDE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2703</Words>
  <Characters>15413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18080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1</cp:lastModifiedBy>
  <cp:revision>4</cp:revision>
  <cp:lastPrinted>2021-11-11T12:30:00Z</cp:lastPrinted>
  <dcterms:created xsi:type="dcterms:W3CDTF">2021-11-15T06:42:00Z</dcterms:created>
  <dcterms:modified xsi:type="dcterms:W3CDTF">2021-11-15T07:12:00Z</dcterms:modified>
</cp:coreProperties>
</file>