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46799">
        <w:t>14</w:t>
      </w:r>
      <w:r w:rsidR="000E5DAC">
        <w:t xml:space="preserve"> марта</w:t>
      </w:r>
      <w:r w:rsidR="009D7A78" w:rsidRPr="009D19B7">
        <w:t xml:space="preserve"> 2025</w:t>
      </w:r>
      <w:r w:rsidR="00877329" w:rsidRPr="009D19B7">
        <w:t xml:space="preserve"> года № </w:t>
      </w:r>
      <w:r w:rsidR="00030241">
        <w:t>382</w:t>
      </w:r>
    </w:p>
    <w:p w:rsidR="00877329" w:rsidRPr="009D19B7" w:rsidRDefault="00877329" w:rsidP="0007374D"/>
    <w:p w:rsidR="00877329" w:rsidRPr="009D19B7" w:rsidRDefault="00877329" w:rsidP="00877329">
      <w:pPr>
        <w:jc w:val="center"/>
      </w:pPr>
      <w:r w:rsidRPr="009D19B7">
        <w:t>г. Калининск</w:t>
      </w:r>
    </w:p>
    <w:p w:rsidR="00AB5A2E" w:rsidRPr="00B00F10" w:rsidRDefault="00AB5A2E" w:rsidP="00B00F10">
      <w:pPr>
        <w:ind w:firstLine="567"/>
        <w:jc w:val="both"/>
        <w:rPr>
          <w:sz w:val="28"/>
          <w:szCs w:val="27"/>
        </w:rPr>
      </w:pPr>
    </w:p>
    <w:p w:rsidR="000B7977" w:rsidRDefault="000B7977" w:rsidP="000B7977">
      <w:pPr>
        <w:rPr>
          <w:b/>
          <w:bCs/>
          <w:color w:val="000000"/>
          <w:sz w:val="28"/>
          <w:szCs w:val="28"/>
        </w:rPr>
      </w:pPr>
      <w:r>
        <w:rPr>
          <w:b/>
          <w:sz w:val="28"/>
          <w:szCs w:val="28"/>
        </w:rPr>
        <w:t xml:space="preserve">Об </w:t>
      </w:r>
      <w:r>
        <w:rPr>
          <w:b/>
          <w:bCs/>
          <w:color w:val="000000"/>
          <w:sz w:val="28"/>
          <w:szCs w:val="28"/>
        </w:rPr>
        <w:t>утверждении проектной документации</w:t>
      </w:r>
    </w:p>
    <w:p w:rsidR="000B7977" w:rsidRDefault="0062383C" w:rsidP="000B7977">
      <w:pPr>
        <w:rPr>
          <w:b/>
          <w:bCs/>
          <w:color w:val="000000"/>
          <w:sz w:val="28"/>
          <w:szCs w:val="28"/>
        </w:rPr>
      </w:pPr>
      <w:r>
        <w:rPr>
          <w:b/>
          <w:bCs/>
          <w:color w:val="000000"/>
          <w:sz w:val="28"/>
          <w:szCs w:val="28"/>
        </w:rPr>
        <w:t>Объекта</w:t>
      </w:r>
      <w:r w:rsidR="000B7977">
        <w:rPr>
          <w:b/>
          <w:bCs/>
          <w:color w:val="000000"/>
          <w:sz w:val="28"/>
          <w:szCs w:val="28"/>
        </w:rPr>
        <w:t xml:space="preserve">: «Благоустройство береговой </w:t>
      </w:r>
    </w:p>
    <w:p w:rsidR="000B7977" w:rsidRDefault="000B7977" w:rsidP="000B7977">
      <w:pPr>
        <w:rPr>
          <w:b/>
          <w:bCs/>
          <w:color w:val="000000"/>
          <w:sz w:val="28"/>
          <w:szCs w:val="28"/>
        </w:rPr>
      </w:pPr>
      <w:r>
        <w:rPr>
          <w:b/>
          <w:bCs/>
          <w:color w:val="000000"/>
          <w:sz w:val="28"/>
          <w:szCs w:val="28"/>
        </w:rPr>
        <w:t xml:space="preserve">линии «Баландинский городок» в городе </w:t>
      </w:r>
    </w:p>
    <w:p w:rsidR="000B7977" w:rsidRDefault="000B7977" w:rsidP="000B7977">
      <w:pPr>
        <w:rPr>
          <w:b/>
          <w:bCs/>
          <w:color w:val="000000"/>
          <w:sz w:val="24"/>
          <w:szCs w:val="24"/>
        </w:rPr>
      </w:pPr>
      <w:r>
        <w:rPr>
          <w:b/>
          <w:bCs/>
          <w:color w:val="000000"/>
          <w:sz w:val="28"/>
          <w:szCs w:val="28"/>
        </w:rPr>
        <w:t>Калининске Саратовской области»</w:t>
      </w:r>
    </w:p>
    <w:p w:rsidR="000B7977" w:rsidRDefault="000B7977" w:rsidP="000B7977">
      <w:pPr>
        <w:rPr>
          <w:b/>
          <w:bCs/>
          <w:color w:val="000000"/>
          <w:sz w:val="24"/>
          <w:szCs w:val="24"/>
        </w:rPr>
      </w:pPr>
    </w:p>
    <w:p w:rsidR="000B7977" w:rsidRDefault="000B7977" w:rsidP="000B3430">
      <w:pPr>
        <w:pStyle w:val="af"/>
        <w:tabs>
          <w:tab w:val="left" w:pos="6379"/>
          <w:tab w:val="left" w:pos="666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w:t>
      </w:r>
      <w:r w:rsidR="000B3430">
        <w:rPr>
          <w:rFonts w:ascii="Times New Roman" w:hAnsi="Times New Roman"/>
          <w:sz w:val="28"/>
          <w:szCs w:val="28"/>
        </w:rPr>
        <w:t xml:space="preserve">в рамках регионального проекта «Формирование комфортной городской среды», </w:t>
      </w:r>
      <w:r w:rsidR="001D4E2A">
        <w:rPr>
          <w:rFonts w:ascii="Times New Roman" w:hAnsi="Times New Roman"/>
          <w:sz w:val="28"/>
          <w:szCs w:val="28"/>
        </w:rPr>
        <w:t>г</w:t>
      </w:r>
      <w:r w:rsidR="000B3430">
        <w:rPr>
          <w:rFonts w:ascii="Times New Roman" w:hAnsi="Times New Roman"/>
          <w:sz w:val="28"/>
          <w:szCs w:val="28"/>
        </w:rPr>
        <w:t>осударственной программы</w:t>
      </w:r>
      <w:r w:rsidR="001D4E2A">
        <w:rPr>
          <w:rFonts w:ascii="Times New Roman" w:hAnsi="Times New Roman"/>
          <w:sz w:val="28"/>
          <w:szCs w:val="28"/>
        </w:rPr>
        <w:t xml:space="preserve"> Саратовской области «Формирование комфортной городской среды», </w:t>
      </w:r>
      <w:r>
        <w:rPr>
          <w:rFonts w:ascii="Times New Roman" w:hAnsi="Times New Roman"/>
          <w:sz w:val="28"/>
          <w:szCs w:val="28"/>
        </w:rPr>
        <w:t>рассмотрев проектно</w:t>
      </w:r>
      <w:r w:rsidR="000B3430">
        <w:rPr>
          <w:rFonts w:ascii="Times New Roman" w:hAnsi="Times New Roman"/>
          <w:sz w:val="28"/>
          <w:szCs w:val="28"/>
        </w:rPr>
        <w:t xml:space="preserve"> </w:t>
      </w:r>
      <w:r>
        <w:rPr>
          <w:rFonts w:ascii="Times New Roman" w:hAnsi="Times New Roman"/>
          <w:sz w:val="28"/>
          <w:szCs w:val="28"/>
        </w:rPr>
        <w:t xml:space="preserve">- сметную документацию по Объекту: </w:t>
      </w:r>
      <w:r>
        <w:rPr>
          <w:rFonts w:ascii="Times New Roman" w:hAnsi="Times New Roman"/>
          <w:color w:val="000000"/>
          <w:sz w:val="28"/>
          <w:szCs w:val="28"/>
        </w:rPr>
        <w:t xml:space="preserve">«Благоустройство береговой линии «Баландинский городок» в городе Калининске Саратовской области», </w:t>
      </w:r>
      <w:r>
        <w:rPr>
          <w:rFonts w:ascii="Times New Roman" w:hAnsi="Times New Roman"/>
          <w:sz w:val="28"/>
          <w:szCs w:val="28"/>
        </w:rPr>
        <w:t xml:space="preserve">положительное заключение государственной экспертизы Государственного автономного учреждения «Саратовский региональный центр экспертизы в строительстве» номер заключения экспертизы / номер раздела Реестра 64-1-1-2-012956-2025, дата присвоения номера: 12.03.2025 </w:t>
      </w:r>
      <w:r w:rsidR="001D4E2A">
        <w:rPr>
          <w:rFonts w:ascii="Times New Roman" w:hAnsi="Times New Roman"/>
          <w:sz w:val="28"/>
          <w:szCs w:val="28"/>
        </w:rPr>
        <w:t>г</w:t>
      </w:r>
      <w:r w:rsidR="0062383C">
        <w:rPr>
          <w:rFonts w:ascii="Times New Roman" w:hAnsi="Times New Roman"/>
          <w:sz w:val="28"/>
          <w:szCs w:val="28"/>
        </w:rPr>
        <w:t>ода,</w:t>
      </w:r>
      <w:r>
        <w:rPr>
          <w:rFonts w:ascii="Times New Roman" w:hAnsi="Times New Roman"/>
          <w:sz w:val="28"/>
          <w:szCs w:val="28"/>
        </w:rPr>
        <w:t xml:space="preserve"> дата утверждения заключения экспертизы 12.03.2025</w:t>
      </w:r>
      <w:r w:rsidR="001D4E2A">
        <w:rPr>
          <w:rFonts w:ascii="Times New Roman" w:hAnsi="Times New Roman"/>
          <w:sz w:val="28"/>
          <w:szCs w:val="28"/>
        </w:rPr>
        <w:t xml:space="preserve"> г</w:t>
      </w:r>
      <w:r w:rsidR="0062383C">
        <w:rPr>
          <w:rFonts w:ascii="Times New Roman" w:hAnsi="Times New Roman"/>
          <w:sz w:val="28"/>
          <w:szCs w:val="28"/>
        </w:rPr>
        <w:t>ода</w:t>
      </w:r>
      <w:r>
        <w:rPr>
          <w:rFonts w:ascii="Times New Roman" w:hAnsi="Times New Roman"/>
          <w:sz w:val="28"/>
          <w:szCs w:val="28"/>
        </w:rPr>
        <w:t>, руководствуясь Уставом Калининского муниципального района Саратовской области, ПОСТАНОВЛЯЕТ:</w:t>
      </w:r>
    </w:p>
    <w:p w:rsidR="0062383C" w:rsidRDefault="0062383C" w:rsidP="000B3430">
      <w:pPr>
        <w:pStyle w:val="af"/>
        <w:tabs>
          <w:tab w:val="left" w:pos="6379"/>
          <w:tab w:val="left" w:pos="6663"/>
        </w:tabs>
        <w:spacing w:after="0" w:line="240" w:lineRule="auto"/>
        <w:ind w:left="0" w:firstLine="567"/>
        <w:jc w:val="both"/>
        <w:rPr>
          <w:rFonts w:ascii="Times New Roman" w:hAnsi="Times New Roman"/>
          <w:sz w:val="28"/>
          <w:szCs w:val="28"/>
        </w:rPr>
      </w:pPr>
    </w:p>
    <w:p w:rsidR="000B7977" w:rsidRDefault="000B7977" w:rsidP="000B3430">
      <w:pPr>
        <w:ind w:firstLine="567"/>
        <w:jc w:val="both"/>
        <w:rPr>
          <w:color w:val="000000"/>
          <w:sz w:val="28"/>
          <w:szCs w:val="28"/>
        </w:rPr>
      </w:pPr>
      <w:r>
        <w:rPr>
          <w:sz w:val="28"/>
          <w:szCs w:val="28"/>
        </w:rPr>
        <w:t xml:space="preserve">1. </w:t>
      </w:r>
      <w:r>
        <w:rPr>
          <w:color w:val="000000"/>
          <w:sz w:val="28"/>
          <w:szCs w:val="28"/>
        </w:rPr>
        <w:t>Утвердить проектную документацию Объекта: «Благоустройство береговой линии «Баландинский городок» в городе Калининске Саратовской области», в составе:</w:t>
      </w:r>
    </w:p>
    <w:p w:rsidR="000B7977" w:rsidRDefault="000B7977" w:rsidP="000B3430">
      <w:pPr>
        <w:ind w:firstLine="567"/>
        <w:jc w:val="both"/>
        <w:rPr>
          <w:color w:val="000000"/>
          <w:sz w:val="28"/>
          <w:szCs w:val="28"/>
        </w:rPr>
      </w:pPr>
      <w:r>
        <w:rPr>
          <w:color w:val="000000"/>
          <w:sz w:val="28"/>
          <w:szCs w:val="28"/>
        </w:rPr>
        <w:t>- Р</w:t>
      </w:r>
      <w:r>
        <w:rPr>
          <w:sz w:val="28"/>
          <w:szCs w:val="28"/>
        </w:rPr>
        <w:t>АЗДЕЛ 1. Пояснительная записка</w:t>
      </w:r>
      <w:r>
        <w:rPr>
          <w:color w:val="000000"/>
          <w:sz w:val="28"/>
          <w:szCs w:val="28"/>
        </w:rPr>
        <w:t>, том 1, обозначение 0160300001724000087 -</w:t>
      </w:r>
      <w:r w:rsidR="002374D9">
        <w:rPr>
          <w:color w:val="000000"/>
          <w:sz w:val="28"/>
          <w:szCs w:val="28"/>
        </w:rPr>
        <w:t xml:space="preserve"> </w:t>
      </w:r>
      <w:r>
        <w:rPr>
          <w:sz w:val="28"/>
          <w:szCs w:val="28"/>
        </w:rPr>
        <w:t>ПЗ;</w:t>
      </w:r>
    </w:p>
    <w:p w:rsidR="000B7977" w:rsidRDefault="000B7977" w:rsidP="000B3430">
      <w:pPr>
        <w:ind w:firstLine="567"/>
        <w:jc w:val="both"/>
        <w:rPr>
          <w:sz w:val="28"/>
          <w:szCs w:val="28"/>
        </w:rPr>
      </w:pPr>
      <w:r>
        <w:rPr>
          <w:color w:val="000000"/>
          <w:sz w:val="28"/>
          <w:szCs w:val="28"/>
        </w:rPr>
        <w:t>- Р</w:t>
      </w:r>
      <w:r>
        <w:rPr>
          <w:sz w:val="28"/>
          <w:szCs w:val="28"/>
        </w:rPr>
        <w:t>АЗДЕЛ 2. Схема планировочной организации земельного участка, том 2, обозначение 0160300001724000087 -</w:t>
      </w:r>
      <w:r w:rsidR="002374D9">
        <w:rPr>
          <w:sz w:val="28"/>
          <w:szCs w:val="28"/>
        </w:rPr>
        <w:t xml:space="preserve"> </w:t>
      </w:r>
      <w:r>
        <w:rPr>
          <w:sz w:val="28"/>
          <w:szCs w:val="28"/>
        </w:rPr>
        <w:t>ПЗУ;</w:t>
      </w:r>
    </w:p>
    <w:p w:rsidR="000B7977" w:rsidRDefault="000B7977" w:rsidP="000B3430">
      <w:pPr>
        <w:ind w:firstLine="567"/>
        <w:jc w:val="both"/>
        <w:rPr>
          <w:sz w:val="28"/>
          <w:szCs w:val="28"/>
        </w:rPr>
      </w:pPr>
      <w:r>
        <w:rPr>
          <w:sz w:val="28"/>
          <w:szCs w:val="28"/>
        </w:rPr>
        <w:t>- РАЗДЕЛ 3. Объемно-планировочные и архитектурные решения, том 3, обозначение 0160300001724000087 -</w:t>
      </w:r>
      <w:r w:rsidR="002374D9">
        <w:rPr>
          <w:sz w:val="28"/>
          <w:szCs w:val="28"/>
        </w:rPr>
        <w:t xml:space="preserve"> </w:t>
      </w:r>
      <w:r>
        <w:rPr>
          <w:sz w:val="28"/>
          <w:szCs w:val="28"/>
        </w:rPr>
        <w:t>АР;</w:t>
      </w:r>
    </w:p>
    <w:p w:rsidR="000B7977" w:rsidRDefault="000B7977" w:rsidP="000B3430">
      <w:pPr>
        <w:ind w:firstLine="567"/>
        <w:jc w:val="both"/>
        <w:rPr>
          <w:sz w:val="28"/>
          <w:szCs w:val="28"/>
        </w:rPr>
      </w:pPr>
      <w:r>
        <w:rPr>
          <w:sz w:val="28"/>
          <w:szCs w:val="28"/>
        </w:rPr>
        <w:t>- РАЗДЕЛ 4. Конструктивные решения, том 4, обозначение 0160300001724000087 -</w:t>
      </w:r>
      <w:r w:rsidR="002374D9">
        <w:rPr>
          <w:sz w:val="28"/>
          <w:szCs w:val="28"/>
        </w:rPr>
        <w:t xml:space="preserve"> </w:t>
      </w:r>
      <w:r>
        <w:rPr>
          <w:sz w:val="28"/>
          <w:szCs w:val="28"/>
        </w:rPr>
        <w:t>КР;</w:t>
      </w:r>
    </w:p>
    <w:p w:rsidR="000B7977" w:rsidRDefault="000B7977" w:rsidP="000B3430">
      <w:pPr>
        <w:ind w:firstLine="567"/>
        <w:jc w:val="both"/>
        <w:rPr>
          <w:sz w:val="28"/>
          <w:szCs w:val="28"/>
        </w:rPr>
      </w:pPr>
      <w:r>
        <w:rPr>
          <w:sz w:val="28"/>
          <w:szCs w:val="28"/>
        </w:rPr>
        <w:t>- РАЗДЕЛ 5. Сведения об инженерном оборудовании, о сетях и системах инженерно-техничес</w:t>
      </w:r>
      <w:r w:rsidR="002374D9">
        <w:rPr>
          <w:sz w:val="28"/>
          <w:szCs w:val="28"/>
        </w:rPr>
        <w:t>кого обеспечения. Подраздел а) «</w:t>
      </w:r>
      <w:r>
        <w:rPr>
          <w:sz w:val="28"/>
          <w:szCs w:val="28"/>
        </w:rPr>
        <w:t xml:space="preserve">Система </w:t>
      </w:r>
      <w:r>
        <w:rPr>
          <w:sz w:val="28"/>
          <w:szCs w:val="28"/>
        </w:rPr>
        <w:lastRenderedPageBreak/>
        <w:t>электроснабжения</w:t>
      </w:r>
      <w:r w:rsidR="002374D9">
        <w:rPr>
          <w:sz w:val="28"/>
          <w:szCs w:val="28"/>
        </w:rPr>
        <w:t>»</w:t>
      </w:r>
      <w:r>
        <w:rPr>
          <w:sz w:val="28"/>
          <w:szCs w:val="28"/>
        </w:rPr>
        <w:t>, том 5.1, обозначение 0160300001724000087 -</w:t>
      </w:r>
      <w:r w:rsidR="002374D9">
        <w:rPr>
          <w:sz w:val="28"/>
          <w:szCs w:val="28"/>
        </w:rPr>
        <w:t xml:space="preserve"> </w:t>
      </w:r>
      <w:r>
        <w:rPr>
          <w:sz w:val="28"/>
          <w:szCs w:val="28"/>
        </w:rPr>
        <w:t xml:space="preserve">ИОС1. Подраздел д) </w:t>
      </w:r>
      <w:r w:rsidR="002374D9">
        <w:rPr>
          <w:sz w:val="28"/>
          <w:szCs w:val="28"/>
        </w:rPr>
        <w:t>«</w:t>
      </w:r>
      <w:r>
        <w:rPr>
          <w:sz w:val="28"/>
          <w:szCs w:val="28"/>
        </w:rPr>
        <w:t>Сети связи</w:t>
      </w:r>
      <w:r w:rsidR="002374D9">
        <w:rPr>
          <w:sz w:val="28"/>
          <w:szCs w:val="28"/>
        </w:rPr>
        <w:t>»</w:t>
      </w:r>
      <w:r>
        <w:rPr>
          <w:sz w:val="28"/>
          <w:szCs w:val="28"/>
        </w:rPr>
        <w:t>, том 5.5, обоснование 0160300001724000087 -</w:t>
      </w:r>
      <w:r w:rsidR="002374D9">
        <w:rPr>
          <w:sz w:val="28"/>
          <w:szCs w:val="28"/>
        </w:rPr>
        <w:t xml:space="preserve"> </w:t>
      </w:r>
      <w:r>
        <w:rPr>
          <w:sz w:val="28"/>
          <w:szCs w:val="28"/>
        </w:rPr>
        <w:t>ИОС5;</w:t>
      </w:r>
    </w:p>
    <w:p w:rsidR="000B7977" w:rsidRDefault="000B7977" w:rsidP="000B3430">
      <w:pPr>
        <w:ind w:firstLine="567"/>
        <w:jc w:val="both"/>
        <w:rPr>
          <w:sz w:val="28"/>
          <w:szCs w:val="28"/>
        </w:rPr>
      </w:pPr>
      <w:r>
        <w:rPr>
          <w:sz w:val="28"/>
          <w:szCs w:val="28"/>
        </w:rPr>
        <w:t>- Раздел 7. Проект организации строительства, том 7, обозначение 0160300001724000087 -</w:t>
      </w:r>
      <w:r w:rsidR="002374D9">
        <w:rPr>
          <w:sz w:val="28"/>
          <w:szCs w:val="28"/>
        </w:rPr>
        <w:t xml:space="preserve"> </w:t>
      </w:r>
      <w:r>
        <w:rPr>
          <w:sz w:val="28"/>
          <w:szCs w:val="28"/>
        </w:rPr>
        <w:t>ПОС;</w:t>
      </w:r>
    </w:p>
    <w:p w:rsidR="000B7977" w:rsidRDefault="000B7977" w:rsidP="000B3430">
      <w:pPr>
        <w:ind w:firstLine="567"/>
        <w:jc w:val="both"/>
        <w:rPr>
          <w:sz w:val="28"/>
          <w:szCs w:val="28"/>
        </w:rPr>
      </w:pPr>
      <w:r>
        <w:rPr>
          <w:sz w:val="28"/>
          <w:szCs w:val="28"/>
        </w:rPr>
        <w:t>- Раздел 11. Мероприятия по обеспечению доступа инвалидов к объекту капитального строительства, том 11, обозначение 0160300001724000087 -</w:t>
      </w:r>
      <w:r w:rsidR="002374D9">
        <w:rPr>
          <w:sz w:val="28"/>
          <w:szCs w:val="28"/>
        </w:rPr>
        <w:t xml:space="preserve"> </w:t>
      </w:r>
      <w:r>
        <w:rPr>
          <w:sz w:val="28"/>
          <w:szCs w:val="28"/>
        </w:rPr>
        <w:t>ОДИ;</w:t>
      </w:r>
    </w:p>
    <w:p w:rsidR="000B7977" w:rsidRDefault="000B7977" w:rsidP="000B3430">
      <w:pPr>
        <w:ind w:firstLine="567"/>
        <w:jc w:val="both"/>
        <w:rPr>
          <w:sz w:val="28"/>
          <w:szCs w:val="28"/>
        </w:rPr>
      </w:pPr>
      <w:r>
        <w:rPr>
          <w:sz w:val="28"/>
          <w:szCs w:val="28"/>
        </w:rPr>
        <w:t>- Раздел 12. Смета на строительство, реконструкцию, капитальный ремонт, снос объекта капитального строительства, том 12, обозначение 0160300001724000087 -</w:t>
      </w:r>
      <w:r w:rsidR="002374D9">
        <w:rPr>
          <w:sz w:val="28"/>
          <w:szCs w:val="28"/>
        </w:rPr>
        <w:t xml:space="preserve"> </w:t>
      </w:r>
      <w:r>
        <w:rPr>
          <w:sz w:val="28"/>
          <w:szCs w:val="28"/>
        </w:rPr>
        <w:t>СМ;</w:t>
      </w:r>
    </w:p>
    <w:p w:rsidR="000B7977" w:rsidRDefault="000B7977" w:rsidP="000B3430">
      <w:pPr>
        <w:ind w:firstLine="567"/>
        <w:jc w:val="both"/>
        <w:rPr>
          <w:sz w:val="28"/>
          <w:szCs w:val="28"/>
        </w:rPr>
      </w:pPr>
      <w:r>
        <w:rPr>
          <w:sz w:val="28"/>
          <w:szCs w:val="28"/>
        </w:rPr>
        <w:t>со следующими показателями:</w:t>
      </w:r>
    </w:p>
    <w:p w:rsidR="000B7977" w:rsidRDefault="000B7977" w:rsidP="000B3430">
      <w:pPr>
        <w:ind w:firstLine="567"/>
        <w:jc w:val="both"/>
        <w:rPr>
          <w:sz w:val="28"/>
          <w:szCs w:val="28"/>
        </w:rPr>
      </w:pPr>
      <w:r>
        <w:rPr>
          <w:sz w:val="28"/>
          <w:szCs w:val="28"/>
        </w:rPr>
        <w:t>- площади территорий благоустраиваемых в рамках проекта 2 742 м2,</w:t>
      </w:r>
    </w:p>
    <w:p w:rsidR="000B7977" w:rsidRDefault="000B7977" w:rsidP="000B3430">
      <w:pPr>
        <w:ind w:firstLine="567"/>
        <w:jc w:val="both"/>
        <w:rPr>
          <w:sz w:val="28"/>
          <w:szCs w:val="28"/>
        </w:rPr>
      </w:pPr>
      <w:r>
        <w:rPr>
          <w:sz w:val="28"/>
          <w:szCs w:val="28"/>
        </w:rPr>
        <w:t>- функциональные зон</w:t>
      </w:r>
      <w:r w:rsidR="002374D9">
        <w:rPr>
          <w:sz w:val="28"/>
          <w:szCs w:val="28"/>
        </w:rPr>
        <w:t>ы</w:t>
      </w:r>
      <w:r>
        <w:rPr>
          <w:sz w:val="28"/>
          <w:szCs w:val="28"/>
        </w:rPr>
        <w:t>: общественная зона питания и мероприятий, рекреационная зона, входная зона, пляжная зона, прокат сапов, место для ловли рыбы;</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ab/>
      </w:r>
      <w:r w:rsidR="002374D9">
        <w:rPr>
          <w:rFonts w:ascii="Times New Roman" w:hAnsi="Times New Roman"/>
          <w:sz w:val="28"/>
          <w:szCs w:val="28"/>
        </w:rPr>
        <w:t xml:space="preserve">- </w:t>
      </w:r>
      <w:r>
        <w:rPr>
          <w:rFonts w:ascii="Times New Roman" w:hAnsi="Times New Roman"/>
          <w:sz w:val="28"/>
          <w:szCs w:val="28"/>
        </w:rPr>
        <w:t>сметная стоимость (определена ресурсно-индексным методом, в текущем уровне цен на дату 21.02.2025</w:t>
      </w:r>
      <w:r w:rsidR="002374D9">
        <w:rPr>
          <w:rFonts w:ascii="Times New Roman" w:hAnsi="Times New Roman"/>
          <w:sz w:val="28"/>
          <w:szCs w:val="28"/>
        </w:rPr>
        <w:t xml:space="preserve"> </w:t>
      </w:r>
      <w:r>
        <w:rPr>
          <w:rFonts w:ascii="Times New Roman" w:hAnsi="Times New Roman"/>
          <w:sz w:val="28"/>
          <w:szCs w:val="28"/>
        </w:rPr>
        <w:t>г</w:t>
      </w:r>
      <w:r w:rsidR="002374D9">
        <w:rPr>
          <w:rFonts w:ascii="Times New Roman" w:hAnsi="Times New Roman"/>
          <w:sz w:val="28"/>
          <w:szCs w:val="28"/>
        </w:rPr>
        <w:t>ода</w:t>
      </w:r>
      <w:r>
        <w:rPr>
          <w:rFonts w:ascii="Times New Roman" w:hAnsi="Times New Roman"/>
          <w:sz w:val="28"/>
          <w:szCs w:val="28"/>
        </w:rPr>
        <w:t>), тыс. рублей:</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ab/>
        <w:t>- в текущем уровне цен (с НДС), всего 71648.34;</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ab/>
        <w:t>- строительно-монтажные работы (без НДС): 56604.60;</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ab/>
        <w:t>- оборудование (без НДС): 3102.35;</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ab/>
        <w:t>- налог на добавленную стоимость: 11941.39;</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ab/>
        <w:t>- возвратные суммы: не требуется;</w:t>
      </w:r>
    </w:p>
    <w:p w:rsidR="000B7977" w:rsidRDefault="000B7977" w:rsidP="000B3430">
      <w:pPr>
        <w:pStyle w:val="Default"/>
        <w:ind w:firstLine="567"/>
        <w:jc w:val="both"/>
        <w:rPr>
          <w:rFonts w:ascii="Times New Roman" w:hAnsi="Times New Roman"/>
          <w:sz w:val="28"/>
          <w:szCs w:val="28"/>
        </w:rPr>
      </w:pPr>
      <w:r>
        <w:rPr>
          <w:rFonts w:ascii="Times New Roman" w:hAnsi="Times New Roman"/>
          <w:sz w:val="28"/>
          <w:szCs w:val="28"/>
        </w:rPr>
        <w:t>- индекс по группам однородных ресурсов приняты в соответствии с письмом Минстроя России «О расчете индексов изменения сметной стоимости строительства по группам однородных строительных ресурсов на 4 квартал 2024 года, предназначенных для определения сметной стоимости строительства ресурсно-индексным методом» 25.11.2024 № 69894-ИФ/09.</w:t>
      </w:r>
    </w:p>
    <w:p w:rsidR="000B7977" w:rsidRDefault="000B7977" w:rsidP="000B3430">
      <w:pPr>
        <w:ind w:firstLine="567"/>
        <w:jc w:val="both"/>
        <w:rPr>
          <w:sz w:val="28"/>
          <w:szCs w:val="28"/>
        </w:rPr>
      </w:pPr>
      <w:r>
        <w:rPr>
          <w:sz w:val="28"/>
          <w:szCs w:val="28"/>
        </w:rPr>
        <w:t>2. Начальнику отдела по работе со средствами массовой информации и информационных технологий администрации муниципального района Л.М. Фроловой разместить настоящее постановление на официальном сайте администрации Калини</w:t>
      </w:r>
      <w:r w:rsidR="001D4E2A">
        <w:rPr>
          <w:sz w:val="28"/>
          <w:szCs w:val="28"/>
        </w:rPr>
        <w:t>нского муниципального р</w:t>
      </w:r>
      <w:r>
        <w:rPr>
          <w:sz w:val="28"/>
          <w:szCs w:val="28"/>
        </w:rPr>
        <w:t xml:space="preserve">айона Саратовской области в сети интернет.  </w:t>
      </w:r>
    </w:p>
    <w:p w:rsidR="000B7977" w:rsidRDefault="001D4E2A" w:rsidP="000B3430">
      <w:pPr>
        <w:ind w:firstLine="567"/>
        <w:jc w:val="both"/>
        <w:rPr>
          <w:sz w:val="28"/>
          <w:szCs w:val="28"/>
        </w:rPr>
      </w:pPr>
      <w:r>
        <w:rPr>
          <w:sz w:val="28"/>
          <w:szCs w:val="28"/>
        </w:rPr>
        <w:t xml:space="preserve">3. </w:t>
      </w:r>
      <w:r w:rsidR="000B7977">
        <w:rPr>
          <w:sz w:val="28"/>
          <w:szCs w:val="28"/>
        </w:rPr>
        <w:t>Настоящее постановление вступает в силу с момента его подписания.</w:t>
      </w:r>
    </w:p>
    <w:p w:rsidR="000B7977" w:rsidRDefault="001D4E2A" w:rsidP="000B3430">
      <w:pPr>
        <w:ind w:firstLine="567"/>
        <w:jc w:val="both"/>
        <w:rPr>
          <w:sz w:val="28"/>
          <w:szCs w:val="28"/>
        </w:rPr>
      </w:pPr>
      <w:r>
        <w:rPr>
          <w:sz w:val="28"/>
          <w:szCs w:val="28"/>
        </w:rPr>
        <w:t>4</w:t>
      </w:r>
      <w:r w:rsidR="000B7977">
        <w:rPr>
          <w:sz w:val="28"/>
          <w:szCs w:val="28"/>
        </w:rPr>
        <w:t>.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Соболева А.Ф.</w:t>
      </w:r>
    </w:p>
    <w:p w:rsidR="001D4E2A" w:rsidRDefault="001D4E2A" w:rsidP="000F2DC5">
      <w:pPr>
        <w:jc w:val="both"/>
        <w:rPr>
          <w:b/>
          <w:sz w:val="28"/>
          <w:szCs w:val="28"/>
        </w:rPr>
      </w:pPr>
    </w:p>
    <w:p w:rsidR="001D4E2A" w:rsidRDefault="001D4E2A" w:rsidP="000F2DC5">
      <w:pPr>
        <w:jc w:val="both"/>
        <w:rPr>
          <w:b/>
          <w:sz w:val="28"/>
          <w:szCs w:val="28"/>
        </w:rPr>
      </w:pPr>
    </w:p>
    <w:p w:rsidR="001D4E2A" w:rsidRDefault="001D4E2A" w:rsidP="000F2DC5">
      <w:pPr>
        <w:jc w:val="both"/>
        <w:rPr>
          <w:b/>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1D4E2A" w:rsidRDefault="001D4E2A" w:rsidP="00AB5A2E">
      <w:pPr>
        <w:jc w:val="both"/>
      </w:pPr>
    </w:p>
    <w:p w:rsidR="001D4E2A" w:rsidRDefault="001D4E2A" w:rsidP="00AB5A2E">
      <w:pPr>
        <w:jc w:val="both"/>
      </w:pPr>
    </w:p>
    <w:p w:rsidR="001D4E2A" w:rsidRDefault="001D4E2A" w:rsidP="00AB5A2E">
      <w:pPr>
        <w:jc w:val="both"/>
      </w:pPr>
    </w:p>
    <w:p w:rsidR="001D4E2A" w:rsidRDefault="001D4E2A" w:rsidP="00AB5A2E">
      <w:pPr>
        <w:jc w:val="both"/>
      </w:pPr>
    </w:p>
    <w:p w:rsidR="001D4E2A" w:rsidRDefault="001D4E2A" w:rsidP="00AB5A2E">
      <w:pPr>
        <w:jc w:val="both"/>
      </w:pPr>
    </w:p>
    <w:p w:rsidR="001D4E2A" w:rsidRDefault="001D4E2A" w:rsidP="00AB5A2E">
      <w:pPr>
        <w:jc w:val="both"/>
      </w:pPr>
    </w:p>
    <w:p w:rsidR="001D4E2A" w:rsidRDefault="001D4E2A" w:rsidP="00AB5A2E">
      <w:pPr>
        <w:jc w:val="both"/>
      </w:pPr>
    </w:p>
    <w:p w:rsidR="002F690C" w:rsidRDefault="00C17BEE" w:rsidP="00AB5A2E">
      <w:pPr>
        <w:jc w:val="both"/>
      </w:pPr>
      <w:r w:rsidRPr="003B07CB">
        <w:t>Исп</w:t>
      </w:r>
      <w:r w:rsidR="00F56E47">
        <w:t>.:</w:t>
      </w:r>
      <w:r w:rsidR="00F956F9">
        <w:t xml:space="preserve"> </w:t>
      </w:r>
      <w:r w:rsidR="000B7977">
        <w:t>Боровая Е.В.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433" w:rsidRDefault="00C15433">
      <w:r>
        <w:separator/>
      </w:r>
    </w:p>
  </w:endnote>
  <w:endnote w:type="continuationSeparator" w:id="1">
    <w:p w:rsidR="00C15433" w:rsidRDefault="00C15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charset w:val="CC"/>
    <w:family w:val="roman"/>
    <w:pitch w:val="variable"/>
    <w:sig w:usb0="00000000" w:usb1="00000000" w:usb2="00000000" w:usb3="00000000" w:csb0="00000000" w:csb1="00000000"/>
  </w:font>
  <w:font w:name="PT Sans">
    <w:altName w:val="Arial"/>
    <w:charset w:val="CC"/>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433" w:rsidRDefault="00C15433">
      <w:r>
        <w:separator/>
      </w:r>
    </w:p>
  </w:footnote>
  <w:footnote w:type="continuationSeparator" w:id="1">
    <w:p w:rsidR="00C15433" w:rsidRDefault="00C15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6"/>
  </w:num>
  <w:num w:numId="7">
    <w:abstractNumId w:val="14"/>
  </w:num>
  <w:num w:numId="8">
    <w:abstractNumId w:val="18"/>
  </w:num>
  <w:num w:numId="9">
    <w:abstractNumId w:val="20"/>
  </w:num>
  <w:num w:numId="10">
    <w:abstractNumId w:val="26"/>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9"/>
  </w:num>
  <w:num w:numId="16">
    <w:abstractNumId w:val="22"/>
  </w:num>
  <w:num w:numId="17">
    <w:abstractNumId w:val="15"/>
  </w:num>
  <w:num w:numId="18">
    <w:abstractNumId w:val="24"/>
  </w:num>
  <w:num w:numId="19">
    <w:abstractNumId w:val="21"/>
  </w:num>
  <w:num w:numId="20">
    <w:abstractNumId w:val="23"/>
  </w:num>
  <w:num w:numId="21">
    <w:abstractNumId w:val="8"/>
  </w:num>
  <w:num w:numId="22">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430"/>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77"/>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59E"/>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E2A"/>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4D9"/>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3C"/>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433"/>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2025-04-08T12:50:00Z</cp:lastPrinted>
  <dcterms:created xsi:type="dcterms:W3CDTF">2025-03-14T07:51:00Z</dcterms:created>
  <dcterms:modified xsi:type="dcterms:W3CDTF">2025-04-08T12:50:00Z</dcterms:modified>
</cp:coreProperties>
</file>