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B72D16" w:rsidRDefault="00F04634" w:rsidP="00FA7F89">
      <w:pPr>
        <w:jc w:val="center"/>
      </w:pPr>
      <w:r>
        <w:t xml:space="preserve">от </w:t>
      </w:r>
      <w:r w:rsidR="00404537">
        <w:t>2</w:t>
      </w:r>
      <w:r w:rsidR="000C417C" w:rsidRPr="001E04B4">
        <w:t>4</w:t>
      </w:r>
      <w:r>
        <w:t xml:space="preserve"> </w:t>
      </w:r>
      <w:r w:rsidR="00330800">
        <w:t>июн</w:t>
      </w:r>
      <w:r w:rsidR="00952EA7">
        <w:t>я</w:t>
      </w:r>
      <w:r w:rsidR="00AF534F">
        <w:t xml:space="preserve"> 202</w:t>
      </w:r>
      <w:r w:rsidR="00952EA7">
        <w:t>4</w:t>
      </w:r>
      <w:r w:rsidR="001C79B7">
        <w:t xml:space="preserve"> года № </w:t>
      </w:r>
      <w:r w:rsidR="00771DE5">
        <w:t>71</w:t>
      </w:r>
      <w:r w:rsidR="006B6C34">
        <w:t>9</w:t>
      </w:r>
    </w:p>
    <w:p w:rsidR="00D76A80" w:rsidRDefault="00D76A80" w:rsidP="00C079DE">
      <w:pPr>
        <w:jc w:val="center"/>
      </w:pPr>
    </w:p>
    <w:p w:rsidR="008B1D60" w:rsidRDefault="00A9752B" w:rsidP="00EE134D">
      <w:pPr>
        <w:jc w:val="center"/>
      </w:pPr>
      <w:r>
        <w:t>г. Калининск</w:t>
      </w:r>
    </w:p>
    <w:p w:rsidR="00031268" w:rsidRPr="003C64A6" w:rsidRDefault="00031268" w:rsidP="00FF55ED">
      <w:pPr>
        <w:jc w:val="both"/>
        <w:rPr>
          <w:b/>
          <w:sz w:val="27"/>
          <w:szCs w:val="27"/>
        </w:rPr>
      </w:pPr>
    </w:p>
    <w:p w:rsidR="006B6C34" w:rsidRDefault="006B6C34" w:rsidP="006B6C34">
      <w:pPr>
        <w:jc w:val="both"/>
        <w:rPr>
          <w:b/>
          <w:sz w:val="28"/>
          <w:szCs w:val="28"/>
        </w:rPr>
      </w:pPr>
      <w:r>
        <w:rPr>
          <w:b/>
          <w:sz w:val="28"/>
          <w:szCs w:val="28"/>
        </w:rPr>
        <w:t xml:space="preserve">О внесении изменений в постановление </w:t>
      </w:r>
    </w:p>
    <w:p w:rsidR="006B6C34" w:rsidRDefault="006B6C34" w:rsidP="006B6C34">
      <w:pPr>
        <w:jc w:val="both"/>
        <w:rPr>
          <w:b/>
          <w:sz w:val="28"/>
          <w:szCs w:val="28"/>
        </w:rPr>
      </w:pPr>
      <w:r>
        <w:rPr>
          <w:b/>
          <w:sz w:val="28"/>
          <w:szCs w:val="28"/>
        </w:rPr>
        <w:t xml:space="preserve">администрации Калининского </w:t>
      </w:r>
    </w:p>
    <w:p w:rsidR="006B6C34" w:rsidRDefault="006B6C34" w:rsidP="006B6C34">
      <w:pPr>
        <w:jc w:val="both"/>
        <w:rPr>
          <w:b/>
          <w:sz w:val="28"/>
          <w:szCs w:val="28"/>
        </w:rPr>
      </w:pPr>
      <w:r>
        <w:rPr>
          <w:b/>
          <w:sz w:val="28"/>
          <w:szCs w:val="28"/>
        </w:rPr>
        <w:t xml:space="preserve">муниципального района Саратовской </w:t>
      </w:r>
    </w:p>
    <w:p w:rsidR="006B6C34" w:rsidRDefault="006B6C34" w:rsidP="006B6C34">
      <w:pPr>
        <w:jc w:val="both"/>
        <w:rPr>
          <w:b/>
          <w:sz w:val="28"/>
          <w:szCs w:val="28"/>
        </w:rPr>
      </w:pPr>
      <w:r>
        <w:rPr>
          <w:b/>
          <w:sz w:val="28"/>
          <w:szCs w:val="28"/>
        </w:rPr>
        <w:t>области от 03.02.2023 года №109</w:t>
      </w:r>
    </w:p>
    <w:p w:rsidR="006B6C34" w:rsidRPr="00A91EE2" w:rsidRDefault="006B6C34" w:rsidP="006B6C34">
      <w:pPr>
        <w:jc w:val="both"/>
        <w:rPr>
          <w:b/>
          <w:sz w:val="28"/>
          <w:szCs w:val="28"/>
        </w:rPr>
      </w:pPr>
    </w:p>
    <w:p w:rsidR="006B6C34" w:rsidRPr="006B6C34" w:rsidRDefault="006B6C34" w:rsidP="006B6C34">
      <w:pPr>
        <w:ind w:firstLine="567"/>
        <w:jc w:val="both"/>
        <w:rPr>
          <w:sz w:val="28"/>
          <w:szCs w:val="27"/>
        </w:rPr>
      </w:pPr>
      <w:r w:rsidRPr="006B6C34">
        <w:rPr>
          <w:sz w:val="28"/>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6B6C34" w:rsidRPr="006B6C34" w:rsidRDefault="006B6C34" w:rsidP="006B6C34">
      <w:pPr>
        <w:ind w:firstLine="567"/>
        <w:jc w:val="both"/>
        <w:rPr>
          <w:sz w:val="28"/>
          <w:szCs w:val="27"/>
        </w:rPr>
      </w:pPr>
    </w:p>
    <w:p w:rsidR="006B6C34" w:rsidRPr="006B6C34" w:rsidRDefault="006B6C34" w:rsidP="006B6C34">
      <w:pPr>
        <w:ind w:firstLine="567"/>
        <w:jc w:val="both"/>
        <w:rPr>
          <w:sz w:val="28"/>
          <w:szCs w:val="27"/>
        </w:rPr>
      </w:pPr>
      <w:r w:rsidRPr="006B6C34">
        <w:rPr>
          <w:sz w:val="28"/>
          <w:szCs w:val="27"/>
        </w:rPr>
        <w:t>1. Внести в постановление администрации Калининского муниципального района Саратовской области от 03.02.2023 года №</w:t>
      </w:r>
      <w:r>
        <w:rPr>
          <w:sz w:val="28"/>
          <w:szCs w:val="27"/>
        </w:rPr>
        <w:t xml:space="preserve"> </w:t>
      </w:r>
      <w:r w:rsidRPr="006B6C34">
        <w:rPr>
          <w:sz w:val="28"/>
          <w:szCs w:val="27"/>
        </w:rPr>
        <w:t>109 «Ремонт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2023-2025 годы»</w:t>
      </w:r>
      <w:r>
        <w:rPr>
          <w:sz w:val="28"/>
          <w:szCs w:val="27"/>
        </w:rPr>
        <w:t xml:space="preserve"> </w:t>
      </w:r>
      <w:r w:rsidRPr="006B6C34">
        <w:rPr>
          <w:sz w:val="28"/>
          <w:szCs w:val="27"/>
        </w:rPr>
        <w:t>(с изменениями от 09.08.2023</w:t>
      </w:r>
      <w:r>
        <w:rPr>
          <w:sz w:val="28"/>
          <w:szCs w:val="27"/>
        </w:rPr>
        <w:t xml:space="preserve"> </w:t>
      </w:r>
      <w:r w:rsidRPr="006B6C34">
        <w:rPr>
          <w:sz w:val="28"/>
          <w:szCs w:val="27"/>
        </w:rPr>
        <w:t>года № 1033, от 29.02.2024</w:t>
      </w:r>
      <w:r>
        <w:rPr>
          <w:sz w:val="28"/>
          <w:szCs w:val="27"/>
        </w:rPr>
        <w:t xml:space="preserve"> </w:t>
      </w:r>
      <w:r w:rsidRPr="006B6C34">
        <w:rPr>
          <w:sz w:val="28"/>
          <w:szCs w:val="27"/>
        </w:rPr>
        <w:t>года № 212 ) следующие изменения согласно приложению.</w:t>
      </w:r>
    </w:p>
    <w:p w:rsidR="006B6C34" w:rsidRPr="006B6C34" w:rsidRDefault="006B6C34" w:rsidP="006B6C34">
      <w:pPr>
        <w:ind w:firstLine="567"/>
        <w:jc w:val="both"/>
        <w:rPr>
          <w:sz w:val="28"/>
          <w:szCs w:val="28"/>
        </w:rPr>
      </w:pPr>
      <w:r w:rsidRPr="006B6C34">
        <w:rPr>
          <w:sz w:val="28"/>
          <w:szCs w:val="27"/>
        </w:rPr>
        <w:t xml:space="preserve">2. </w:t>
      </w:r>
      <w:r w:rsidRPr="006B6C34">
        <w:rPr>
          <w:color w:val="1A1A1A"/>
          <w:sz w:val="28"/>
          <w:szCs w:val="28"/>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6B6C34" w:rsidRPr="006B6C34" w:rsidRDefault="006B6C34" w:rsidP="006B6C34">
      <w:pPr>
        <w:ind w:firstLine="567"/>
        <w:jc w:val="both"/>
        <w:rPr>
          <w:sz w:val="28"/>
          <w:szCs w:val="27"/>
        </w:rPr>
      </w:pPr>
      <w:r w:rsidRPr="006B6C34">
        <w:rPr>
          <w:sz w:val="28"/>
          <w:szCs w:val="27"/>
        </w:rPr>
        <w:t>3. Директору - главному редактору МУП «Редакции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6B6C34" w:rsidRPr="006B6C34" w:rsidRDefault="006B6C34" w:rsidP="006B6C34">
      <w:pPr>
        <w:ind w:firstLine="567"/>
        <w:jc w:val="both"/>
        <w:rPr>
          <w:sz w:val="28"/>
          <w:szCs w:val="27"/>
        </w:rPr>
      </w:pPr>
      <w:r w:rsidRPr="006B6C34">
        <w:rPr>
          <w:sz w:val="28"/>
          <w:szCs w:val="27"/>
        </w:rPr>
        <w:t>4. Настоящее постановление вступает в силу после его официального опубликования (обнародования).</w:t>
      </w:r>
    </w:p>
    <w:p w:rsidR="006B6C34" w:rsidRPr="006B6C34" w:rsidRDefault="006B6C34" w:rsidP="006B6C34">
      <w:pPr>
        <w:ind w:firstLine="567"/>
        <w:jc w:val="both"/>
        <w:rPr>
          <w:sz w:val="28"/>
          <w:szCs w:val="27"/>
        </w:rPr>
      </w:pPr>
      <w:r w:rsidRPr="006B6C34">
        <w:rPr>
          <w:sz w:val="28"/>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6B6C34" w:rsidRDefault="006B6C34" w:rsidP="006B6C34">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6B6C34" w:rsidRPr="008458A2" w:rsidRDefault="006B6C34" w:rsidP="006B6C34">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rPr>
        <w:t>Глава муниципального района                                                          В.Г. Лазарев</w:t>
      </w:r>
    </w:p>
    <w:p w:rsidR="006B6C34" w:rsidRPr="007D2F59" w:rsidRDefault="006B6C34" w:rsidP="006B6C34">
      <w:pPr>
        <w:pStyle w:val="af"/>
        <w:shd w:val="clear" w:color="auto" w:fill="FFFFFF"/>
        <w:spacing w:after="0" w:line="240" w:lineRule="auto"/>
        <w:ind w:left="0"/>
        <w:jc w:val="both"/>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 xml:space="preserve">Исп.: Момот Е.А. </w:t>
      </w:r>
    </w:p>
    <w:p w:rsidR="006B6C34" w:rsidRPr="003E7A7C" w:rsidRDefault="006B6C34" w:rsidP="006B6C34">
      <w:pPr>
        <w:ind w:left="6521"/>
        <w:rPr>
          <w:b/>
          <w:bCs/>
          <w:sz w:val="28"/>
          <w:szCs w:val="28"/>
        </w:rPr>
      </w:pPr>
      <w:r w:rsidRPr="003E7A7C">
        <w:rPr>
          <w:b/>
          <w:bCs/>
          <w:sz w:val="28"/>
          <w:szCs w:val="28"/>
        </w:rPr>
        <w:lastRenderedPageBreak/>
        <w:t>Приложение</w:t>
      </w:r>
    </w:p>
    <w:p w:rsidR="006B6C34" w:rsidRPr="003E7A7C" w:rsidRDefault="006B6C34" w:rsidP="006B6C34">
      <w:pPr>
        <w:ind w:left="6521"/>
        <w:rPr>
          <w:b/>
          <w:bCs/>
          <w:sz w:val="28"/>
          <w:szCs w:val="28"/>
        </w:rPr>
      </w:pPr>
      <w:r w:rsidRPr="003E7A7C">
        <w:rPr>
          <w:b/>
          <w:bCs/>
          <w:sz w:val="28"/>
          <w:szCs w:val="28"/>
        </w:rPr>
        <w:t xml:space="preserve">к постановлению </w:t>
      </w:r>
    </w:p>
    <w:p w:rsidR="006B6C34" w:rsidRPr="003E7A7C" w:rsidRDefault="006B6C34" w:rsidP="006B6C34">
      <w:pPr>
        <w:ind w:left="6521"/>
        <w:rPr>
          <w:b/>
          <w:bCs/>
          <w:sz w:val="28"/>
          <w:szCs w:val="28"/>
        </w:rPr>
      </w:pPr>
      <w:r w:rsidRPr="003E7A7C">
        <w:rPr>
          <w:b/>
          <w:bCs/>
          <w:sz w:val="28"/>
          <w:szCs w:val="28"/>
        </w:rPr>
        <w:t>администрации МР</w:t>
      </w:r>
    </w:p>
    <w:p w:rsidR="006B6C34" w:rsidRPr="003E7A7C" w:rsidRDefault="006B6C34" w:rsidP="006B6C34">
      <w:pPr>
        <w:ind w:left="6521"/>
        <w:rPr>
          <w:b/>
          <w:bCs/>
          <w:sz w:val="28"/>
          <w:szCs w:val="28"/>
        </w:rPr>
      </w:pPr>
      <w:r>
        <w:rPr>
          <w:b/>
          <w:bCs/>
          <w:sz w:val="28"/>
          <w:szCs w:val="28"/>
        </w:rPr>
        <w:t>от 24.06.2024 года № 719</w:t>
      </w:r>
    </w:p>
    <w:p w:rsidR="006B6C34" w:rsidRDefault="006B6C34" w:rsidP="006B6C34">
      <w:pPr>
        <w:rPr>
          <w:b/>
          <w:bCs/>
          <w:sz w:val="28"/>
          <w:szCs w:val="28"/>
        </w:rPr>
      </w:pPr>
    </w:p>
    <w:p w:rsidR="006B6C34" w:rsidRDefault="006B6C34" w:rsidP="006B6C34">
      <w:pPr>
        <w:rPr>
          <w:b/>
          <w:bCs/>
          <w:sz w:val="28"/>
          <w:szCs w:val="28"/>
        </w:rPr>
      </w:pPr>
    </w:p>
    <w:p w:rsidR="006B6C34" w:rsidRDefault="006B6C34" w:rsidP="006B6C34">
      <w:pPr>
        <w:rPr>
          <w:b/>
          <w:bCs/>
          <w:sz w:val="28"/>
          <w:szCs w:val="28"/>
        </w:rPr>
      </w:pPr>
    </w:p>
    <w:p w:rsidR="006B6C34" w:rsidRDefault="006B6C34" w:rsidP="006B6C34">
      <w:pPr>
        <w:rPr>
          <w:b/>
          <w:bCs/>
          <w:sz w:val="28"/>
          <w:szCs w:val="28"/>
        </w:rPr>
      </w:pPr>
    </w:p>
    <w:p w:rsidR="006B6C34" w:rsidRDefault="006B6C34" w:rsidP="006B6C34">
      <w:pPr>
        <w:rPr>
          <w:b/>
          <w:bCs/>
          <w:sz w:val="28"/>
          <w:szCs w:val="28"/>
        </w:rPr>
      </w:pPr>
    </w:p>
    <w:p w:rsidR="006B6C34" w:rsidRDefault="006B6C34" w:rsidP="006B6C34">
      <w:pPr>
        <w:rPr>
          <w:b/>
          <w:bCs/>
          <w:sz w:val="28"/>
          <w:szCs w:val="28"/>
        </w:rPr>
      </w:pPr>
    </w:p>
    <w:p w:rsidR="006B6C34" w:rsidRDefault="006B6C34" w:rsidP="006B6C34">
      <w:pPr>
        <w:rPr>
          <w:b/>
          <w:bCs/>
          <w:sz w:val="28"/>
          <w:szCs w:val="28"/>
        </w:rPr>
      </w:pPr>
    </w:p>
    <w:p w:rsidR="006B6C34" w:rsidRDefault="006B6C34" w:rsidP="006B6C34">
      <w:pPr>
        <w:rPr>
          <w:b/>
          <w:bCs/>
          <w:sz w:val="28"/>
          <w:szCs w:val="28"/>
        </w:rPr>
      </w:pPr>
    </w:p>
    <w:p w:rsidR="006B6C34" w:rsidRDefault="006B6C34" w:rsidP="006B6C34">
      <w:pPr>
        <w:rPr>
          <w:b/>
          <w:bCs/>
          <w:sz w:val="28"/>
          <w:szCs w:val="28"/>
        </w:rPr>
      </w:pPr>
    </w:p>
    <w:p w:rsidR="006B6C34" w:rsidRPr="000462C0" w:rsidRDefault="006B6C34" w:rsidP="006B6C34">
      <w:pPr>
        <w:rPr>
          <w:b/>
          <w:bCs/>
          <w:sz w:val="28"/>
          <w:szCs w:val="28"/>
        </w:rPr>
      </w:pPr>
    </w:p>
    <w:p w:rsidR="006B6C34" w:rsidRPr="00C0089F" w:rsidRDefault="006B6C34" w:rsidP="006B6C34">
      <w:pPr>
        <w:jc w:val="center"/>
        <w:rPr>
          <w:b/>
          <w:sz w:val="28"/>
          <w:szCs w:val="28"/>
        </w:rPr>
      </w:pPr>
      <w:r w:rsidRPr="00C0089F">
        <w:rPr>
          <w:b/>
          <w:sz w:val="28"/>
          <w:szCs w:val="28"/>
        </w:rPr>
        <w:t>Муниципальная программа</w:t>
      </w:r>
    </w:p>
    <w:p w:rsidR="006B6C34" w:rsidRPr="00C0089F" w:rsidRDefault="006B6C34" w:rsidP="006B6C34">
      <w:pPr>
        <w:jc w:val="center"/>
        <w:rPr>
          <w:b/>
          <w:sz w:val="28"/>
          <w:szCs w:val="28"/>
        </w:rPr>
      </w:pPr>
      <w:r w:rsidRPr="00C0089F">
        <w:rPr>
          <w:b/>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b/>
          <w:sz w:val="28"/>
          <w:szCs w:val="28"/>
        </w:rPr>
        <w:t>3</w:t>
      </w:r>
      <w:r w:rsidRPr="00C0089F">
        <w:rPr>
          <w:b/>
          <w:sz w:val="28"/>
          <w:szCs w:val="28"/>
        </w:rPr>
        <w:t>-202</w:t>
      </w:r>
      <w:r>
        <w:rPr>
          <w:b/>
          <w:sz w:val="28"/>
          <w:szCs w:val="28"/>
        </w:rPr>
        <w:t>5</w:t>
      </w:r>
      <w:r w:rsidRPr="00C0089F">
        <w:rPr>
          <w:b/>
          <w:sz w:val="28"/>
          <w:szCs w:val="28"/>
        </w:rPr>
        <w:t xml:space="preserve"> годы»</w:t>
      </w:r>
    </w:p>
    <w:p w:rsidR="006B6C34" w:rsidRPr="00C0089F" w:rsidRDefault="006B6C34" w:rsidP="006B6C34">
      <w:pPr>
        <w:jc w:val="center"/>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Pr="00C0089F" w:rsidRDefault="006B6C34" w:rsidP="006B6C34">
      <w:pPr>
        <w:jc w:val="both"/>
        <w:rPr>
          <w:sz w:val="28"/>
          <w:szCs w:val="28"/>
        </w:rPr>
      </w:pPr>
    </w:p>
    <w:p w:rsidR="006B6C34" w:rsidRDefault="006B6C34" w:rsidP="006B6C34">
      <w:pPr>
        <w:jc w:val="both"/>
        <w:rPr>
          <w:sz w:val="28"/>
          <w:szCs w:val="28"/>
        </w:rPr>
      </w:pPr>
    </w:p>
    <w:p w:rsidR="006B6C34" w:rsidRDefault="006B6C34" w:rsidP="006B6C34">
      <w:pPr>
        <w:jc w:val="both"/>
        <w:rPr>
          <w:sz w:val="28"/>
          <w:szCs w:val="28"/>
        </w:rPr>
      </w:pPr>
    </w:p>
    <w:p w:rsidR="006B6C34" w:rsidRDefault="006B6C34" w:rsidP="006B6C34">
      <w:pPr>
        <w:jc w:val="both"/>
        <w:rPr>
          <w:sz w:val="28"/>
          <w:szCs w:val="28"/>
        </w:rPr>
      </w:pPr>
    </w:p>
    <w:p w:rsidR="006B6C34" w:rsidRDefault="006B6C34" w:rsidP="006B6C34">
      <w:pPr>
        <w:jc w:val="both"/>
        <w:rPr>
          <w:sz w:val="28"/>
          <w:szCs w:val="28"/>
        </w:rPr>
      </w:pPr>
    </w:p>
    <w:p w:rsidR="006B6C34" w:rsidRPr="00C0089F" w:rsidRDefault="006B6C34" w:rsidP="006B6C34">
      <w:pPr>
        <w:jc w:val="center"/>
        <w:rPr>
          <w:b/>
          <w:sz w:val="28"/>
          <w:szCs w:val="28"/>
        </w:rPr>
      </w:pPr>
      <w:r w:rsidRPr="00C0089F">
        <w:rPr>
          <w:b/>
          <w:sz w:val="28"/>
          <w:szCs w:val="28"/>
        </w:rPr>
        <w:t>г. Калининск</w:t>
      </w:r>
    </w:p>
    <w:p w:rsidR="006B6C34" w:rsidRPr="007B2EAD" w:rsidRDefault="006B6C34" w:rsidP="006B6C34">
      <w:pPr>
        <w:jc w:val="center"/>
        <w:rPr>
          <w:b/>
          <w:sz w:val="28"/>
          <w:szCs w:val="28"/>
        </w:rPr>
      </w:pPr>
      <w:r w:rsidRPr="00C0089F">
        <w:rPr>
          <w:b/>
          <w:sz w:val="28"/>
          <w:szCs w:val="28"/>
        </w:rPr>
        <w:t>20</w:t>
      </w:r>
      <w:r>
        <w:rPr>
          <w:b/>
          <w:sz w:val="28"/>
          <w:szCs w:val="28"/>
        </w:rPr>
        <w:t>23</w:t>
      </w:r>
      <w:r w:rsidRPr="00C0089F">
        <w:rPr>
          <w:b/>
          <w:sz w:val="28"/>
          <w:szCs w:val="28"/>
        </w:rPr>
        <w:t xml:space="preserve"> год</w:t>
      </w:r>
    </w:p>
    <w:p w:rsidR="006B6C34" w:rsidRPr="007B2EAD" w:rsidRDefault="006B6C34" w:rsidP="006B6C34">
      <w:pPr>
        <w:jc w:val="center"/>
        <w:rPr>
          <w:b/>
          <w:sz w:val="28"/>
          <w:szCs w:val="28"/>
        </w:rPr>
      </w:pPr>
    </w:p>
    <w:p w:rsidR="006B6C34" w:rsidRDefault="006B6C34" w:rsidP="006B6C34">
      <w:pPr>
        <w:jc w:val="center"/>
        <w:rPr>
          <w:b/>
          <w:sz w:val="28"/>
          <w:szCs w:val="28"/>
        </w:rPr>
      </w:pPr>
      <w:r w:rsidRPr="00C0089F">
        <w:rPr>
          <w:b/>
          <w:sz w:val="28"/>
          <w:szCs w:val="28"/>
        </w:rPr>
        <w:lastRenderedPageBreak/>
        <w:t>Паспорт муниципальной программы</w:t>
      </w:r>
    </w:p>
    <w:p w:rsidR="006B6C34" w:rsidRPr="00C0089F" w:rsidRDefault="006B6C34" w:rsidP="006B6C34">
      <w:pPr>
        <w:jc w:val="center"/>
        <w:rPr>
          <w:b/>
          <w:sz w:val="28"/>
          <w:szCs w:val="28"/>
        </w:rPr>
      </w:pPr>
      <w:r w:rsidRPr="00C0089F">
        <w:rPr>
          <w:b/>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b/>
          <w:sz w:val="28"/>
          <w:szCs w:val="28"/>
        </w:rPr>
        <w:t>3</w:t>
      </w:r>
      <w:r w:rsidRPr="00C0089F">
        <w:rPr>
          <w:b/>
          <w:sz w:val="28"/>
          <w:szCs w:val="28"/>
        </w:rPr>
        <w:t>-202</w:t>
      </w:r>
      <w:r>
        <w:rPr>
          <w:b/>
          <w:sz w:val="28"/>
          <w:szCs w:val="28"/>
        </w:rPr>
        <w:t>5</w:t>
      </w:r>
      <w:r w:rsidRPr="00C0089F">
        <w:rPr>
          <w:b/>
          <w:sz w:val="28"/>
          <w:szCs w:val="28"/>
        </w:rPr>
        <w:t xml:space="preserve"> годы»</w:t>
      </w:r>
    </w:p>
    <w:p w:rsidR="006B6C34" w:rsidRDefault="006B6C34" w:rsidP="006B6C34">
      <w:pPr>
        <w:jc w:val="center"/>
        <w:rPr>
          <w:b/>
          <w:sz w:val="28"/>
          <w:szCs w:val="28"/>
        </w:rPr>
      </w:pPr>
    </w:p>
    <w:tbl>
      <w:tblPr>
        <w:tblW w:w="9590" w:type="dxa"/>
        <w:tblInd w:w="157" w:type="dxa"/>
        <w:tblLayout w:type="fixed"/>
        <w:tblLook w:val="0000"/>
      </w:tblPr>
      <w:tblGrid>
        <w:gridCol w:w="2503"/>
        <w:gridCol w:w="7087"/>
      </w:tblGrid>
      <w:tr w:rsidR="006B6C34" w:rsidRPr="00C0089F" w:rsidTr="000906A1">
        <w:tc>
          <w:tcPr>
            <w:tcW w:w="2503" w:type="dxa"/>
            <w:tcBorders>
              <w:top w:val="single" w:sz="4" w:space="0" w:color="000000"/>
              <w:left w:val="single" w:sz="4" w:space="0" w:color="000000"/>
              <w:bottom w:val="single" w:sz="4" w:space="0" w:color="000000"/>
            </w:tcBorders>
          </w:tcPr>
          <w:p w:rsidR="006B6C34" w:rsidRPr="00C0089F" w:rsidRDefault="006B6C34" w:rsidP="000906A1">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6B6C34" w:rsidRPr="00C0089F" w:rsidRDefault="006B6C34" w:rsidP="000906A1">
            <w:pPr>
              <w:jc w:val="both"/>
              <w:rPr>
                <w:sz w:val="28"/>
                <w:szCs w:val="28"/>
              </w:rPr>
            </w:pPr>
            <w:r w:rsidRPr="00C0089F">
              <w:rPr>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sz w:val="28"/>
                <w:szCs w:val="28"/>
              </w:rPr>
              <w:t>3</w:t>
            </w:r>
            <w:r w:rsidRPr="00C0089F">
              <w:rPr>
                <w:sz w:val="28"/>
                <w:szCs w:val="28"/>
              </w:rPr>
              <w:t>-202</w:t>
            </w:r>
            <w:r>
              <w:rPr>
                <w:sz w:val="28"/>
                <w:szCs w:val="28"/>
              </w:rPr>
              <w:t>5</w:t>
            </w:r>
            <w:r w:rsidRPr="00C0089F">
              <w:rPr>
                <w:sz w:val="28"/>
                <w:szCs w:val="28"/>
              </w:rPr>
              <w:t xml:space="preserve"> годы»</w:t>
            </w:r>
          </w:p>
        </w:tc>
      </w:tr>
      <w:tr w:rsidR="006B6C34" w:rsidRPr="00C0089F" w:rsidTr="000906A1">
        <w:tc>
          <w:tcPr>
            <w:tcW w:w="2503" w:type="dxa"/>
            <w:tcBorders>
              <w:top w:val="single" w:sz="4" w:space="0" w:color="000000"/>
              <w:left w:val="single" w:sz="4" w:space="0" w:color="000000"/>
              <w:bottom w:val="single" w:sz="4" w:space="0" w:color="000000"/>
            </w:tcBorders>
          </w:tcPr>
          <w:p w:rsidR="006B6C34" w:rsidRPr="00C0089F" w:rsidRDefault="006B6C34" w:rsidP="000906A1">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6B6C34" w:rsidRPr="00C0089F" w:rsidRDefault="006B6C34" w:rsidP="000906A1">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w:t>
            </w:r>
            <w:r>
              <w:rPr>
                <w:sz w:val="28"/>
                <w:szCs w:val="28"/>
              </w:rPr>
              <w:t xml:space="preserve"> </w:t>
            </w:r>
            <w:r w:rsidRPr="00C0089F">
              <w:rPr>
                <w:sz w:val="28"/>
                <w:szCs w:val="28"/>
              </w:rPr>
              <w:t>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6B6C34" w:rsidRPr="00C0089F" w:rsidTr="000906A1">
        <w:tc>
          <w:tcPr>
            <w:tcW w:w="2503" w:type="dxa"/>
            <w:tcBorders>
              <w:top w:val="single" w:sz="4" w:space="0" w:color="000000"/>
              <w:left w:val="single" w:sz="4" w:space="0" w:color="000000"/>
              <w:bottom w:val="single" w:sz="4" w:space="0" w:color="000000"/>
            </w:tcBorders>
          </w:tcPr>
          <w:p w:rsidR="006B6C34" w:rsidRPr="00C0089F" w:rsidRDefault="006B6C34" w:rsidP="000906A1">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6B6C34" w:rsidRPr="00C0089F" w:rsidRDefault="006B6C34" w:rsidP="000906A1">
            <w:pPr>
              <w:jc w:val="both"/>
              <w:rPr>
                <w:sz w:val="28"/>
                <w:szCs w:val="28"/>
              </w:rPr>
            </w:pPr>
            <w:r>
              <w:rPr>
                <w:sz w:val="28"/>
                <w:szCs w:val="28"/>
              </w:rPr>
              <w:t>Управление жилищно -</w:t>
            </w:r>
            <w:r w:rsidRPr="00C0089F">
              <w:rPr>
                <w:sz w:val="28"/>
                <w:szCs w:val="28"/>
              </w:rPr>
              <w:t xml:space="preserve"> коммунального хозяйства администрации Калининского муниципального района</w:t>
            </w:r>
          </w:p>
        </w:tc>
      </w:tr>
      <w:tr w:rsidR="006B6C34" w:rsidRPr="00C0089F" w:rsidTr="000906A1">
        <w:tc>
          <w:tcPr>
            <w:tcW w:w="2503" w:type="dxa"/>
            <w:tcBorders>
              <w:top w:val="single" w:sz="4" w:space="0" w:color="000000"/>
              <w:left w:val="single" w:sz="4" w:space="0" w:color="000000"/>
              <w:bottom w:val="single" w:sz="4" w:space="0" w:color="000000"/>
            </w:tcBorders>
          </w:tcPr>
          <w:p w:rsidR="006B6C34" w:rsidRPr="00C0089F" w:rsidRDefault="006B6C34" w:rsidP="000906A1">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6B6C34" w:rsidRPr="00C0089F" w:rsidRDefault="006B6C34" w:rsidP="000906A1">
            <w:pPr>
              <w:jc w:val="both"/>
              <w:rPr>
                <w:sz w:val="28"/>
                <w:szCs w:val="28"/>
              </w:rPr>
            </w:pPr>
            <w:r>
              <w:rPr>
                <w:sz w:val="28"/>
                <w:szCs w:val="28"/>
              </w:rPr>
              <w:t>Управление жилищно -</w:t>
            </w:r>
            <w:r w:rsidRPr="00C0089F">
              <w:rPr>
                <w:sz w:val="28"/>
                <w:szCs w:val="28"/>
              </w:rPr>
              <w:t xml:space="preserve"> коммунального хозяйства администрации Калининского муниципального района Саратовской области;</w:t>
            </w:r>
            <w:r>
              <w:rPr>
                <w:sz w:val="28"/>
                <w:szCs w:val="28"/>
              </w:rPr>
              <w:t xml:space="preserve"> а</w:t>
            </w:r>
            <w:r w:rsidRPr="00C0089F">
              <w:rPr>
                <w:sz w:val="28"/>
                <w:szCs w:val="28"/>
              </w:rPr>
              <w:t>дминистрация Калининского муниципального района Саратовской области;</w:t>
            </w:r>
            <w:r>
              <w:rPr>
                <w:sz w:val="28"/>
                <w:szCs w:val="28"/>
              </w:rPr>
              <w:t xml:space="preserve"> администрации</w:t>
            </w:r>
            <w:r w:rsidRPr="00C0089F">
              <w:rPr>
                <w:sz w:val="28"/>
                <w:szCs w:val="28"/>
              </w:rPr>
              <w:t xml:space="preserve"> сельск</w:t>
            </w:r>
            <w:r>
              <w:rPr>
                <w:sz w:val="28"/>
                <w:szCs w:val="28"/>
              </w:rPr>
              <w:t>их поселений</w:t>
            </w:r>
            <w:r w:rsidRPr="00C0089F">
              <w:rPr>
                <w:sz w:val="28"/>
                <w:szCs w:val="28"/>
              </w:rPr>
              <w:t xml:space="preserve"> Калининского муниципального района</w:t>
            </w:r>
            <w:r w:rsidRPr="002B6607">
              <w:rPr>
                <w:sz w:val="28"/>
                <w:szCs w:val="28"/>
              </w:rPr>
              <w:t xml:space="preserve"> Саратовской области</w:t>
            </w:r>
          </w:p>
        </w:tc>
      </w:tr>
      <w:tr w:rsidR="006B6C34" w:rsidRPr="00C0089F" w:rsidTr="000906A1">
        <w:tc>
          <w:tcPr>
            <w:tcW w:w="2503" w:type="dxa"/>
            <w:tcBorders>
              <w:top w:val="single" w:sz="4" w:space="0" w:color="000000"/>
              <w:left w:val="single" w:sz="4" w:space="0" w:color="000000"/>
              <w:bottom w:val="single" w:sz="4" w:space="0" w:color="000000"/>
            </w:tcBorders>
          </w:tcPr>
          <w:p w:rsidR="006B6C34" w:rsidRPr="00C0089F" w:rsidRDefault="006B6C34" w:rsidP="000906A1">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6B6C34" w:rsidRPr="00C0089F" w:rsidRDefault="006B6C34" w:rsidP="000906A1">
            <w:pPr>
              <w:jc w:val="both"/>
              <w:rPr>
                <w:sz w:val="28"/>
                <w:szCs w:val="28"/>
              </w:rPr>
            </w:pPr>
            <w:r w:rsidRPr="00C0089F">
              <w:rPr>
                <w:sz w:val="28"/>
                <w:szCs w:val="28"/>
              </w:rPr>
              <w:t>Цель программы:</w:t>
            </w:r>
          </w:p>
          <w:p w:rsidR="006B6C34" w:rsidRPr="00C0089F" w:rsidRDefault="006B6C34" w:rsidP="000906A1">
            <w:pPr>
              <w:jc w:val="both"/>
              <w:rPr>
                <w:sz w:val="28"/>
                <w:szCs w:val="28"/>
              </w:rPr>
            </w:pPr>
            <w:r w:rsidRPr="00C0089F">
              <w:rPr>
                <w:sz w:val="28"/>
                <w:szCs w:val="28"/>
              </w:rPr>
              <w:t>Достижение целевых показателей, предусматривающих мероприятия по решению неотложных задач по приведению в нормативное состояние автомобильных дорог местного значения в границах муниципального образования</w:t>
            </w:r>
            <w:r>
              <w:rPr>
                <w:sz w:val="28"/>
                <w:szCs w:val="28"/>
              </w:rPr>
              <w:t xml:space="preserve">. </w:t>
            </w:r>
          </w:p>
          <w:p w:rsidR="006B6C34" w:rsidRPr="00C0089F" w:rsidRDefault="006B6C34" w:rsidP="000906A1">
            <w:pPr>
              <w:jc w:val="both"/>
              <w:rPr>
                <w:sz w:val="28"/>
                <w:szCs w:val="28"/>
              </w:rPr>
            </w:pPr>
            <w:r>
              <w:rPr>
                <w:sz w:val="28"/>
                <w:szCs w:val="28"/>
              </w:rPr>
              <w:t xml:space="preserve">1. </w:t>
            </w:r>
            <w:r w:rsidRPr="00C0089F">
              <w:rPr>
                <w:sz w:val="28"/>
                <w:szCs w:val="28"/>
              </w:rPr>
              <w:t>Приведение автомобильных дорог в соответствие с требованиями технических регламентов;</w:t>
            </w:r>
          </w:p>
          <w:p w:rsidR="006B6C34" w:rsidRPr="00C0089F" w:rsidRDefault="006B6C34" w:rsidP="000906A1">
            <w:pPr>
              <w:jc w:val="both"/>
              <w:rPr>
                <w:sz w:val="28"/>
                <w:szCs w:val="28"/>
              </w:rPr>
            </w:pPr>
            <w:r>
              <w:rPr>
                <w:sz w:val="28"/>
                <w:szCs w:val="28"/>
              </w:rPr>
              <w:t xml:space="preserve">2. </w:t>
            </w:r>
            <w:r w:rsidRPr="00C0089F">
              <w:rPr>
                <w:sz w:val="28"/>
                <w:szCs w:val="28"/>
              </w:rPr>
              <w:t>Уменьшение количества дорожно-транспортных происшествий.</w:t>
            </w:r>
          </w:p>
          <w:p w:rsidR="006B6C34" w:rsidRPr="00C0089F" w:rsidRDefault="006B6C34" w:rsidP="000906A1">
            <w:pPr>
              <w:jc w:val="both"/>
              <w:rPr>
                <w:sz w:val="28"/>
                <w:szCs w:val="28"/>
              </w:rPr>
            </w:pPr>
            <w:r w:rsidRPr="00C0089F">
              <w:rPr>
                <w:sz w:val="28"/>
                <w:szCs w:val="28"/>
              </w:rPr>
              <w:t>З</w:t>
            </w:r>
            <w:r>
              <w:rPr>
                <w:sz w:val="28"/>
                <w:szCs w:val="28"/>
              </w:rPr>
              <w:t>адача п</w:t>
            </w:r>
            <w:r w:rsidRPr="00C0089F">
              <w:rPr>
                <w:sz w:val="28"/>
                <w:szCs w:val="28"/>
              </w:rPr>
              <w:t>рограммы:</w:t>
            </w:r>
          </w:p>
          <w:p w:rsidR="006B6C34" w:rsidRPr="00C0089F" w:rsidRDefault="006B6C34" w:rsidP="000906A1">
            <w:pPr>
              <w:jc w:val="both"/>
              <w:rPr>
                <w:sz w:val="28"/>
                <w:szCs w:val="28"/>
              </w:rPr>
            </w:pPr>
            <w:r>
              <w:rPr>
                <w:sz w:val="28"/>
                <w:szCs w:val="28"/>
              </w:rPr>
              <w:t xml:space="preserve">1. </w:t>
            </w:r>
            <w:r w:rsidRPr="00C0089F">
              <w:rPr>
                <w:sz w:val="28"/>
                <w:szCs w:val="28"/>
              </w:rPr>
              <w:t>Улучшение технического состояния автомобильных дорог общего пользования муниципального образования город Калининск;</w:t>
            </w:r>
          </w:p>
          <w:p w:rsidR="006B6C34" w:rsidRPr="00C0089F" w:rsidRDefault="006B6C34" w:rsidP="000906A1">
            <w:pPr>
              <w:jc w:val="both"/>
              <w:rPr>
                <w:sz w:val="28"/>
                <w:szCs w:val="28"/>
              </w:rPr>
            </w:pPr>
            <w:r>
              <w:rPr>
                <w:sz w:val="28"/>
                <w:szCs w:val="28"/>
              </w:rPr>
              <w:t xml:space="preserve">2. </w:t>
            </w:r>
            <w:r w:rsidRPr="00C0089F">
              <w:rPr>
                <w:sz w:val="28"/>
                <w:szCs w:val="28"/>
              </w:rPr>
              <w:t xml:space="preserve">Содействие повышению </w:t>
            </w:r>
            <w:r>
              <w:rPr>
                <w:sz w:val="28"/>
                <w:szCs w:val="28"/>
              </w:rPr>
              <w:t>безопасности дорожного движения</w:t>
            </w:r>
          </w:p>
        </w:tc>
      </w:tr>
      <w:tr w:rsidR="006B6C34" w:rsidRPr="00C0089F" w:rsidTr="000906A1">
        <w:tc>
          <w:tcPr>
            <w:tcW w:w="2503" w:type="dxa"/>
            <w:tcBorders>
              <w:top w:val="single" w:sz="4" w:space="0" w:color="000000"/>
              <w:left w:val="single" w:sz="4" w:space="0" w:color="000000"/>
              <w:bottom w:val="single" w:sz="4" w:space="0" w:color="000000"/>
            </w:tcBorders>
          </w:tcPr>
          <w:p w:rsidR="006B6C34" w:rsidRPr="00C0089F" w:rsidRDefault="006B6C34" w:rsidP="000906A1">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6B6C34" w:rsidRPr="00C0089F" w:rsidRDefault="006B6C34" w:rsidP="000906A1">
            <w:pPr>
              <w:jc w:val="both"/>
              <w:rPr>
                <w:sz w:val="28"/>
                <w:szCs w:val="28"/>
              </w:rPr>
            </w:pPr>
            <w:r w:rsidRPr="00C0089F">
              <w:rPr>
                <w:sz w:val="28"/>
                <w:szCs w:val="28"/>
              </w:rPr>
              <w:t>202</w:t>
            </w:r>
            <w:r>
              <w:rPr>
                <w:sz w:val="28"/>
                <w:szCs w:val="28"/>
              </w:rPr>
              <w:t>3</w:t>
            </w:r>
            <w:r w:rsidRPr="00C0089F">
              <w:rPr>
                <w:sz w:val="28"/>
                <w:szCs w:val="28"/>
              </w:rPr>
              <w:t>-202</w:t>
            </w:r>
            <w:r>
              <w:rPr>
                <w:sz w:val="28"/>
                <w:szCs w:val="28"/>
              </w:rPr>
              <w:t>5</w:t>
            </w:r>
            <w:r w:rsidRPr="00C0089F">
              <w:rPr>
                <w:sz w:val="28"/>
                <w:szCs w:val="28"/>
              </w:rPr>
              <w:t xml:space="preserve"> г</w:t>
            </w:r>
            <w:r>
              <w:rPr>
                <w:sz w:val="28"/>
                <w:szCs w:val="28"/>
              </w:rPr>
              <w:t>г</w:t>
            </w:r>
            <w:r w:rsidRPr="00C0089F">
              <w:rPr>
                <w:sz w:val="28"/>
                <w:szCs w:val="28"/>
              </w:rPr>
              <w:t>.</w:t>
            </w:r>
          </w:p>
        </w:tc>
      </w:tr>
      <w:tr w:rsidR="006B6C34" w:rsidRPr="00C0089F" w:rsidTr="000906A1">
        <w:tc>
          <w:tcPr>
            <w:tcW w:w="2503" w:type="dxa"/>
            <w:tcBorders>
              <w:top w:val="single" w:sz="4" w:space="0" w:color="000000"/>
              <w:left w:val="single" w:sz="4" w:space="0" w:color="000000"/>
              <w:bottom w:val="single" w:sz="4" w:space="0" w:color="000000"/>
            </w:tcBorders>
          </w:tcPr>
          <w:p w:rsidR="006B6C34" w:rsidRPr="00C0089F" w:rsidRDefault="006B6C34" w:rsidP="000906A1">
            <w:pPr>
              <w:rPr>
                <w:b/>
                <w:sz w:val="28"/>
                <w:szCs w:val="28"/>
              </w:rPr>
            </w:pPr>
            <w:r w:rsidRPr="00C0089F">
              <w:rPr>
                <w:b/>
                <w:sz w:val="28"/>
                <w:szCs w:val="28"/>
              </w:rPr>
              <w:t xml:space="preserve">Объем и источники </w:t>
            </w:r>
            <w:r w:rsidRPr="00C0089F">
              <w:rPr>
                <w:b/>
                <w:sz w:val="28"/>
                <w:szCs w:val="28"/>
              </w:rPr>
              <w:lastRenderedPageBreak/>
              <w:t>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6B6C34" w:rsidRPr="00C0089F" w:rsidRDefault="006B6C34" w:rsidP="000906A1">
            <w:pPr>
              <w:jc w:val="both"/>
              <w:rPr>
                <w:sz w:val="28"/>
                <w:szCs w:val="28"/>
              </w:rPr>
            </w:pPr>
            <w:r w:rsidRPr="00C0089F">
              <w:rPr>
                <w:sz w:val="28"/>
                <w:szCs w:val="28"/>
              </w:rPr>
              <w:lastRenderedPageBreak/>
              <w:t>Общий объем финансирования мероприятий программы:</w:t>
            </w:r>
          </w:p>
          <w:p w:rsidR="006B6C34" w:rsidRDefault="006B6C34" w:rsidP="000906A1">
            <w:pPr>
              <w:jc w:val="both"/>
              <w:rPr>
                <w:sz w:val="28"/>
                <w:szCs w:val="28"/>
              </w:rPr>
            </w:pPr>
            <w:r>
              <w:rPr>
                <w:sz w:val="28"/>
                <w:szCs w:val="28"/>
              </w:rPr>
              <w:t>- 2023 год составляет</w:t>
            </w:r>
            <w:r w:rsidRPr="00C0089F">
              <w:rPr>
                <w:sz w:val="28"/>
                <w:szCs w:val="28"/>
              </w:rPr>
              <w:t xml:space="preserve"> </w:t>
            </w:r>
            <w:r>
              <w:rPr>
                <w:sz w:val="28"/>
                <w:szCs w:val="28"/>
              </w:rPr>
              <w:t>46325,</w:t>
            </w:r>
            <w:r w:rsidRPr="0091725F">
              <w:rPr>
                <w:sz w:val="28"/>
                <w:szCs w:val="28"/>
              </w:rPr>
              <w:t>4</w:t>
            </w:r>
            <w:r>
              <w:rPr>
                <w:sz w:val="28"/>
                <w:szCs w:val="28"/>
              </w:rPr>
              <w:t xml:space="preserve"> тыс. </w:t>
            </w:r>
            <w:r w:rsidRPr="00C0089F">
              <w:rPr>
                <w:sz w:val="28"/>
                <w:szCs w:val="28"/>
              </w:rPr>
              <w:t>руб.</w:t>
            </w:r>
            <w:r>
              <w:rPr>
                <w:sz w:val="28"/>
                <w:szCs w:val="28"/>
              </w:rPr>
              <w:t>,</w:t>
            </w:r>
            <w:r w:rsidRPr="00C0089F">
              <w:rPr>
                <w:sz w:val="28"/>
                <w:szCs w:val="28"/>
              </w:rPr>
              <w:t xml:space="preserve"> в том числе </w:t>
            </w:r>
            <w:r w:rsidRPr="00C0089F">
              <w:rPr>
                <w:sz w:val="28"/>
                <w:szCs w:val="28"/>
              </w:rPr>
              <w:lastRenderedPageBreak/>
              <w:t>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 –</w:t>
            </w:r>
            <w:r w:rsidRPr="00C0089F">
              <w:rPr>
                <w:sz w:val="28"/>
                <w:szCs w:val="28"/>
              </w:rPr>
              <w:t xml:space="preserve"> </w:t>
            </w:r>
            <w:r>
              <w:rPr>
                <w:sz w:val="28"/>
                <w:szCs w:val="28"/>
              </w:rPr>
              <w:t xml:space="preserve">26256,5 </w:t>
            </w:r>
            <w:r w:rsidRPr="00C0089F">
              <w:rPr>
                <w:sz w:val="28"/>
                <w:szCs w:val="28"/>
              </w:rPr>
              <w:t>тыс.</w:t>
            </w:r>
            <w:r>
              <w:rPr>
                <w:sz w:val="28"/>
                <w:szCs w:val="28"/>
              </w:rPr>
              <w:t xml:space="preserve"> </w:t>
            </w:r>
            <w:r w:rsidRPr="00C0089F">
              <w:rPr>
                <w:sz w:val="28"/>
                <w:szCs w:val="28"/>
              </w:rPr>
              <w:t>руб.;</w:t>
            </w:r>
            <w:r>
              <w:rPr>
                <w:sz w:val="28"/>
                <w:szCs w:val="28"/>
              </w:rPr>
              <w:t xml:space="preserve"> </w:t>
            </w:r>
          </w:p>
          <w:p w:rsidR="006B6C34" w:rsidRDefault="006B6C34" w:rsidP="000906A1">
            <w:pPr>
              <w:jc w:val="both"/>
              <w:rPr>
                <w:sz w:val="28"/>
                <w:szCs w:val="28"/>
              </w:rPr>
            </w:pPr>
            <w:r>
              <w:rPr>
                <w:sz w:val="28"/>
                <w:szCs w:val="28"/>
              </w:rPr>
              <w:t>- средства дорожного фонда Калининского муниципального района - 5068,9 тыс. руб.;</w:t>
            </w:r>
          </w:p>
          <w:p w:rsidR="006B6C34" w:rsidRDefault="006B6C34" w:rsidP="000906A1">
            <w:pPr>
              <w:jc w:val="both"/>
              <w:rPr>
                <w:sz w:val="28"/>
                <w:szCs w:val="28"/>
              </w:rPr>
            </w:pPr>
            <w:r>
              <w:rPr>
                <w:sz w:val="28"/>
                <w:szCs w:val="28"/>
              </w:rPr>
              <w:t>- средства областного дорожного фонда (иной межбюджетный трансферт) - 10000,00 тыс. руб.;</w:t>
            </w:r>
          </w:p>
          <w:p w:rsidR="006B6C34" w:rsidRPr="007B2EAD" w:rsidRDefault="006B6C34" w:rsidP="000906A1">
            <w:pPr>
              <w:jc w:val="both"/>
              <w:rPr>
                <w:sz w:val="28"/>
                <w:szCs w:val="28"/>
              </w:rPr>
            </w:pPr>
            <w:r>
              <w:rPr>
                <w:sz w:val="28"/>
                <w:szCs w:val="28"/>
              </w:rPr>
              <w:t>- средства областного бюджета (иной межбюджетный трансферт) -5000,00 тыс. руб.;</w:t>
            </w:r>
          </w:p>
          <w:p w:rsidR="006B6C34" w:rsidRDefault="006B6C34" w:rsidP="000906A1">
            <w:pPr>
              <w:snapToGrid w:val="0"/>
              <w:jc w:val="both"/>
              <w:rPr>
                <w:sz w:val="28"/>
                <w:szCs w:val="28"/>
              </w:rPr>
            </w:pPr>
            <w:r w:rsidRPr="009277EA">
              <w:rPr>
                <w:sz w:val="28"/>
                <w:szCs w:val="28"/>
              </w:rPr>
              <w:t>- 202</w:t>
            </w:r>
            <w:r>
              <w:rPr>
                <w:sz w:val="28"/>
                <w:szCs w:val="28"/>
              </w:rPr>
              <w:t>4</w:t>
            </w:r>
            <w:r w:rsidRPr="009277EA">
              <w:rPr>
                <w:sz w:val="28"/>
                <w:szCs w:val="28"/>
              </w:rPr>
              <w:t xml:space="preserve"> год составляет </w:t>
            </w:r>
            <w:r>
              <w:rPr>
                <w:sz w:val="28"/>
                <w:szCs w:val="28"/>
              </w:rPr>
              <w:t xml:space="preserve">32366,5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Pr>
                <w:sz w:val="28"/>
                <w:szCs w:val="28"/>
              </w:rPr>
              <w:t>–</w:t>
            </w:r>
            <w:r w:rsidRPr="009277EA">
              <w:rPr>
                <w:sz w:val="28"/>
                <w:szCs w:val="28"/>
              </w:rPr>
              <w:t xml:space="preserve"> </w:t>
            </w:r>
            <w:r>
              <w:rPr>
                <w:sz w:val="28"/>
                <w:szCs w:val="28"/>
              </w:rPr>
              <w:t>24055,7</w:t>
            </w:r>
            <w:r w:rsidRPr="009277EA">
              <w:rPr>
                <w:sz w:val="28"/>
                <w:szCs w:val="28"/>
              </w:rPr>
              <w:t xml:space="preserve"> тыс.</w:t>
            </w:r>
            <w:r>
              <w:rPr>
                <w:sz w:val="28"/>
                <w:szCs w:val="28"/>
              </w:rPr>
              <w:t xml:space="preserve"> </w:t>
            </w:r>
            <w:r w:rsidRPr="009277EA">
              <w:rPr>
                <w:sz w:val="28"/>
                <w:szCs w:val="28"/>
              </w:rPr>
              <w:t>руб.;</w:t>
            </w:r>
          </w:p>
          <w:p w:rsidR="006B6C34" w:rsidRDefault="006B6C34" w:rsidP="000906A1">
            <w:pPr>
              <w:snapToGrid w:val="0"/>
              <w:jc w:val="both"/>
              <w:rPr>
                <w:sz w:val="28"/>
                <w:szCs w:val="28"/>
              </w:rPr>
            </w:pPr>
            <w:r>
              <w:rPr>
                <w:sz w:val="28"/>
                <w:szCs w:val="28"/>
              </w:rPr>
              <w:t>- и</w:t>
            </w:r>
            <w:r w:rsidRPr="0091725F">
              <w:rPr>
                <w:sz w:val="28"/>
                <w:szCs w:val="28"/>
              </w:rPr>
              <w:t xml:space="preserve">ные межбюджетные трансферты на реализацию мероприятий по благоустройству территорий </w:t>
            </w:r>
            <w:r>
              <w:rPr>
                <w:sz w:val="28"/>
                <w:szCs w:val="28"/>
              </w:rPr>
              <w:t xml:space="preserve">из областного бюджета </w:t>
            </w:r>
            <w:r w:rsidRPr="0091725F">
              <w:rPr>
                <w:sz w:val="28"/>
                <w:szCs w:val="28"/>
              </w:rPr>
              <w:t>(2 этап)</w:t>
            </w:r>
            <w:r>
              <w:rPr>
                <w:sz w:val="28"/>
                <w:szCs w:val="28"/>
              </w:rPr>
              <w:t xml:space="preserve"> - 5000,00 тыс. руб.;</w:t>
            </w:r>
          </w:p>
          <w:p w:rsidR="006B6C34" w:rsidRDefault="006B6C34" w:rsidP="000906A1">
            <w:pPr>
              <w:snapToGrid w:val="0"/>
              <w:jc w:val="both"/>
              <w:rPr>
                <w:sz w:val="28"/>
                <w:szCs w:val="28"/>
              </w:rPr>
            </w:pPr>
            <w:r>
              <w:rPr>
                <w:sz w:val="28"/>
                <w:szCs w:val="28"/>
              </w:rPr>
              <w:t>- средства дорожного фонда (остатки дорожного фонда) - 3310,8</w:t>
            </w:r>
          </w:p>
          <w:p w:rsidR="006B6C34" w:rsidRPr="00C0089F" w:rsidRDefault="006B6C34" w:rsidP="000906A1">
            <w:pPr>
              <w:jc w:val="both"/>
              <w:rPr>
                <w:sz w:val="28"/>
                <w:szCs w:val="28"/>
              </w:rPr>
            </w:pPr>
            <w:r w:rsidRPr="00C0089F">
              <w:rPr>
                <w:sz w:val="28"/>
                <w:szCs w:val="28"/>
              </w:rPr>
              <w:t>-</w:t>
            </w:r>
            <w:r>
              <w:rPr>
                <w:sz w:val="28"/>
                <w:szCs w:val="28"/>
              </w:rPr>
              <w:t xml:space="preserve"> 2025 год</w:t>
            </w:r>
            <w:r w:rsidRPr="00C0089F">
              <w:rPr>
                <w:sz w:val="28"/>
                <w:szCs w:val="28"/>
              </w:rPr>
              <w:t xml:space="preserve"> </w:t>
            </w:r>
            <w:r w:rsidRPr="009277EA">
              <w:rPr>
                <w:sz w:val="28"/>
                <w:szCs w:val="28"/>
              </w:rPr>
              <w:t xml:space="preserve">составляет </w:t>
            </w:r>
            <w:r>
              <w:rPr>
                <w:sz w:val="28"/>
                <w:szCs w:val="28"/>
              </w:rPr>
              <w:t xml:space="preserve">24543,7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Pr>
                <w:sz w:val="28"/>
                <w:szCs w:val="28"/>
              </w:rPr>
              <w:t>–</w:t>
            </w:r>
            <w:r w:rsidRPr="009277EA">
              <w:rPr>
                <w:sz w:val="28"/>
                <w:szCs w:val="28"/>
              </w:rPr>
              <w:t xml:space="preserve"> </w:t>
            </w:r>
            <w:r>
              <w:rPr>
                <w:sz w:val="28"/>
                <w:szCs w:val="28"/>
              </w:rPr>
              <w:t xml:space="preserve">24543,7 </w:t>
            </w:r>
            <w:r w:rsidRPr="009277EA">
              <w:rPr>
                <w:sz w:val="28"/>
                <w:szCs w:val="28"/>
              </w:rPr>
              <w:t>тыс.</w:t>
            </w:r>
            <w:r>
              <w:rPr>
                <w:sz w:val="28"/>
                <w:szCs w:val="28"/>
              </w:rPr>
              <w:t xml:space="preserve"> </w:t>
            </w:r>
            <w:r w:rsidRPr="009277EA">
              <w:rPr>
                <w:sz w:val="28"/>
                <w:szCs w:val="28"/>
              </w:rPr>
              <w:t>руб.</w:t>
            </w:r>
          </w:p>
        </w:tc>
      </w:tr>
      <w:tr w:rsidR="006B6C34" w:rsidRPr="00C0089F" w:rsidTr="000906A1">
        <w:tc>
          <w:tcPr>
            <w:tcW w:w="2503" w:type="dxa"/>
            <w:tcBorders>
              <w:top w:val="single" w:sz="4" w:space="0" w:color="000000"/>
              <w:left w:val="single" w:sz="4" w:space="0" w:color="000000"/>
              <w:bottom w:val="single" w:sz="4" w:space="0" w:color="000000"/>
            </w:tcBorders>
          </w:tcPr>
          <w:p w:rsidR="006B6C34" w:rsidRPr="00C0089F" w:rsidRDefault="006B6C34" w:rsidP="000906A1">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6B6C34" w:rsidRDefault="006B6C34" w:rsidP="000906A1">
            <w:pPr>
              <w:jc w:val="both"/>
              <w:rPr>
                <w:sz w:val="28"/>
                <w:szCs w:val="28"/>
              </w:rPr>
            </w:pPr>
            <w:r w:rsidRPr="00C0089F">
              <w:rPr>
                <w:sz w:val="28"/>
                <w:szCs w:val="28"/>
              </w:rPr>
              <w:t xml:space="preserve">Объем участков автомобильных дорог общего пользования на которых </w:t>
            </w:r>
            <w:r>
              <w:rPr>
                <w:sz w:val="28"/>
                <w:szCs w:val="28"/>
              </w:rPr>
              <w:t xml:space="preserve">проводятся мероприятия по ремонту и </w:t>
            </w:r>
            <w:r w:rsidRPr="00C0089F">
              <w:rPr>
                <w:sz w:val="28"/>
                <w:szCs w:val="28"/>
              </w:rPr>
              <w:t>содержани</w:t>
            </w:r>
            <w:r>
              <w:rPr>
                <w:sz w:val="28"/>
                <w:szCs w:val="28"/>
              </w:rPr>
              <w:t>ю</w:t>
            </w:r>
            <w:r w:rsidRPr="00C0089F">
              <w:rPr>
                <w:sz w:val="28"/>
                <w:szCs w:val="28"/>
              </w:rPr>
              <w:t xml:space="preserve"> в общем объеме, предусмотренных к ремонту и содержанию участков автомобильных дорог общего по</w:t>
            </w:r>
            <w:r>
              <w:rPr>
                <w:sz w:val="28"/>
                <w:szCs w:val="28"/>
              </w:rPr>
              <w:t>льзования, составляет 77,778 км., в том числе:</w:t>
            </w:r>
          </w:p>
          <w:p w:rsidR="006B6C34" w:rsidRPr="00C0089F" w:rsidRDefault="006B6C34" w:rsidP="0035459F">
            <w:pPr>
              <w:jc w:val="both"/>
              <w:rPr>
                <w:sz w:val="28"/>
                <w:szCs w:val="28"/>
              </w:rPr>
            </w:pPr>
            <w:r>
              <w:rPr>
                <w:sz w:val="28"/>
                <w:szCs w:val="28"/>
              </w:rPr>
              <w:t>- прирост показателя приведения в нормативное состояние улично-дорожной сети города Калининска составляет 4,9 км.</w:t>
            </w:r>
          </w:p>
        </w:tc>
      </w:tr>
      <w:tr w:rsidR="006B6C34" w:rsidRPr="00C0089F" w:rsidTr="000906A1">
        <w:tc>
          <w:tcPr>
            <w:tcW w:w="2503" w:type="dxa"/>
            <w:tcBorders>
              <w:top w:val="single" w:sz="4" w:space="0" w:color="000000"/>
              <w:left w:val="single" w:sz="4" w:space="0" w:color="000000"/>
              <w:bottom w:val="single" w:sz="4" w:space="0" w:color="000000"/>
            </w:tcBorders>
          </w:tcPr>
          <w:p w:rsidR="006B6C34" w:rsidRPr="00C0089F" w:rsidRDefault="006B6C34" w:rsidP="000906A1">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6B6C34" w:rsidRPr="00C0089F" w:rsidRDefault="006B6C34" w:rsidP="000906A1">
            <w:pPr>
              <w:jc w:val="both"/>
              <w:rPr>
                <w:sz w:val="28"/>
                <w:szCs w:val="28"/>
              </w:rPr>
            </w:pPr>
            <w:r w:rsidRPr="00C0089F">
              <w:rPr>
                <w:sz w:val="28"/>
                <w:szCs w:val="28"/>
              </w:rPr>
              <w:t>Улучшение технического состояния автомобильных дорог общего пользования муниципального образования город Калининск, создание условий для безопасного передвижения людей и автотранспорта. Уменьшение затрат на ремонт подвижного состава в автотранспортных предприятиях</w:t>
            </w:r>
          </w:p>
        </w:tc>
      </w:tr>
      <w:tr w:rsidR="006B6C34" w:rsidRPr="00C0089F" w:rsidTr="000906A1">
        <w:tc>
          <w:tcPr>
            <w:tcW w:w="2503" w:type="dxa"/>
            <w:tcBorders>
              <w:top w:val="single" w:sz="4" w:space="0" w:color="000000"/>
              <w:left w:val="single" w:sz="4" w:space="0" w:color="000000"/>
              <w:bottom w:val="single" w:sz="4" w:space="0" w:color="000000"/>
            </w:tcBorders>
          </w:tcPr>
          <w:p w:rsidR="006B6C34" w:rsidRPr="00C0089F" w:rsidRDefault="006B6C34" w:rsidP="000906A1">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6B6C34" w:rsidRPr="00C0089F" w:rsidRDefault="006B6C34" w:rsidP="000906A1">
            <w:pPr>
              <w:jc w:val="both"/>
              <w:rPr>
                <w:sz w:val="28"/>
                <w:szCs w:val="28"/>
              </w:rPr>
            </w:pPr>
            <w:r w:rsidRPr="00C0089F">
              <w:rPr>
                <w:sz w:val="28"/>
                <w:szCs w:val="28"/>
              </w:rPr>
              <w:t xml:space="preserve">Контроль за </w:t>
            </w:r>
            <w:r>
              <w:rPr>
                <w:sz w:val="28"/>
                <w:szCs w:val="28"/>
              </w:rPr>
              <w:t>реализацией Программы осуществляется в порядке, установленном законодательством Российской Федерации и нормативно-правовыми актами органов местного самоуправления Калининского</w:t>
            </w:r>
            <w:r w:rsidRPr="00C0089F">
              <w:rPr>
                <w:sz w:val="28"/>
                <w:szCs w:val="28"/>
              </w:rPr>
              <w:t xml:space="preserve"> муниципал</w:t>
            </w:r>
            <w:r>
              <w:rPr>
                <w:sz w:val="28"/>
                <w:szCs w:val="28"/>
              </w:rPr>
              <w:t xml:space="preserve">ьного района </w:t>
            </w:r>
            <w:r w:rsidRPr="00C0089F">
              <w:rPr>
                <w:sz w:val="28"/>
                <w:szCs w:val="28"/>
              </w:rPr>
              <w:t xml:space="preserve">Саратовской области </w:t>
            </w:r>
          </w:p>
        </w:tc>
      </w:tr>
    </w:tbl>
    <w:p w:rsidR="006B6C34" w:rsidRDefault="006B6C34" w:rsidP="006B6C34">
      <w:pPr>
        <w:jc w:val="center"/>
        <w:rPr>
          <w:b/>
          <w:sz w:val="28"/>
          <w:szCs w:val="28"/>
        </w:rPr>
      </w:pPr>
    </w:p>
    <w:p w:rsidR="006B6C34" w:rsidRPr="00866CAD" w:rsidRDefault="006B6C34" w:rsidP="006B6C34">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6B6C34" w:rsidRPr="00C0089F" w:rsidRDefault="006B6C34" w:rsidP="006B6C34">
      <w:pPr>
        <w:ind w:firstLine="567"/>
        <w:jc w:val="both"/>
        <w:rPr>
          <w:sz w:val="28"/>
          <w:szCs w:val="28"/>
        </w:rPr>
      </w:pPr>
      <w:bookmarkStart w:id="0" w:name="sub_1101"/>
      <w:r>
        <w:rPr>
          <w:sz w:val="28"/>
          <w:szCs w:val="28"/>
        </w:rPr>
        <w:t xml:space="preserve">1.1. </w:t>
      </w:r>
      <w:r w:rsidRPr="00C0089F">
        <w:rPr>
          <w:sz w:val="28"/>
          <w:szCs w:val="28"/>
        </w:rPr>
        <w:t>Анализ существующего положения автомобильных дорог на территории муниципального образования город Калининск.</w:t>
      </w:r>
    </w:p>
    <w:bookmarkEnd w:id="0"/>
    <w:p w:rsidR="006B6C34" w:rsidRPr="00C0089F" w:rsidRDefault="006B6C34" w:rsidP="006B6C34">
      <w:pPr>
        <w:ind w:firstLine="567"/>
        <w:jc w:val="both"/>
        <w:rPr>
          <w:sz w:val="28"/>
          <w:szCs w:val="28"/>
        </w:rPr>
      </w:pPr>
      <w:r w:rsidRPr="00C0089F">
        <w:rPr>
          <w:sz w:val="28"/>
          <w:szCs w:val="28"/>
        </w:rPr>
        <w:lastRenderedPageBreak/>
        <w:t>Для определения комплекса проблем, подлежащих программному решению, проведен анализ существующего положения автомобильных дорог города, по результатам исследования во 2 разделе будут сформулированы цели, задачи и направления деятельности при осуществлении программы.</w:t>
      </w:r>
    </w:p>
    <w:p w:rsidR="006B6C34" w:rsidRPr="00C0089F" w:rsidRDefault="006B6C34" w:rsidP="006B6C34">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6B6C34" w:rsidRPr="00C0089F" w:rsidRDefault="006B6C34" w:rsidP="006B6C34">
      <w:pPr>
        <w:ind w:firstLine="567"/>
        <w:jc w:val="both"/>
        <w:rPr>
          <w:sz w:val="28"/>
          <w:szCs w:val="28"/>
        </w:rPr>
      </w:pPr>
      <w:r w:rsidRPr="00C0089F">
        <w:rPr>
          <w:sz w:val="28"/>
          <w:szCs w:val="28"/>
        </w:rPr>
        <w:t>Быстрый рост численности автопарка за последние годы (более 64 тысяч единиц) и массовое включение в дорожное движение перевозчиков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6B6C34" w:rsidRPr="00C0089F" w:rsidRDefault="006B6C34" w:rsidP="006B6C34">
      <w:pPr>
        <w:ind w:firstLine="567"/>
        <w:jc w:val="both"/>
        <w:rPr>
          <w:sz w:val="28"/>
          <w:szCs w:val="28"/>
        </w:rPr>
      </w:pPr>
      <w:r w:rsidRPr="00C0089F">
        <w:rPr>
          <w:sz w:val="28"/>
          <w:szCs w:val="28"/>
        </w:rPr>
        <w:t>Кроме того, на состояние дорог оказывает влияние ряд других факторов:</w:t>
      </w:r>
    </w:p>
    <w:p w:rsidR="006B6C34" w:rsidRPr="00C0089F" w:rsidRDefault="006B6C34" w:rsidP="006B6C34">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6B6C34" w:rsidRPr="00C0089F" w:rsidRDefault="006B6C34" w:rsidP="006B6C34">
      <w:pPr>
        <w:ind w:firstLine="567"/>
        <w:jc w:val="both"/>
        <w:rPr>
          <w:sz w:val="28"/>
          <w:szCs w:val="28"/>
        </w:rPr>
      </w:pPr>
      <w:r>
        <w:rPr>
          <w:sz w:val="28"/>
          <w:szCs w:val="28"/>
        </w:rPr>
        <w:t xml:space="preserve">- </w:t>
      </w:r>
      <w:r w:rsidRPr="00C0089F">
        <w:rPr>
          <w:sz w:val="28"/>
          <w:szCs w:val="28"/>
        </w:rPr>
        <w:t>несоответствие категории автомобильной дороги существующей интенсивности движения;</w:t>
      </w:r>
    </w:p>
    <w:p w:rsidR="006B6C34" w:rsidRPr="00C0089F" w:rsidRDefault="006B6C34" w:rsidP="006B6C34">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6B6C34" w:rsidRPr="00C0089F" w:rsidRDefault="006B6C34" w:rsidP="006B6C34">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6B6C34" w:rsidRPr="00C0089F" w:rsidRDefault="006B6C34" w:rsidP="006B6C34">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6B6C34" w:rsidRPr="00C0089F" w:rsidRDefault="006B6C34" w:rsidP="006B6C34">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городских дорог является создание рациональной системы планирования ассигнований на дорожные работы.</w:t>
      </w:r>
    </w:p>
    <w:p w:rsidR="006B6C34" w:rsidRPr="00C0089F" w:rsidRDefault="006B6C34" w:rsidP="006B6C34">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 то есть не менее 300000 кв.м.</w:t>
      </w:r>
    </w:p>
    <w:p w:rsidR="006B6C34" w:rsidRPr="00C0089F" w:rsidRDefault="006B6C34" w:rsidP="006B6C34">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6B6C34" w:rsidRPr="00C0089F" w:rsidRDefault="006B6C34" w:rsidP="006B6C34">
      <w:pPr>
        <w:ind w:firstLine="567"/>
        <w:jc w:val="both"/>
        <w:rPr>
          <w:sz w:val="28"/>
          <w:szCs w:val="28"/>
        </w:rPr>
      </w:pPr>
      <w:bookmarkStart w:id="1" w:name="sub_1102"/>
      <w:r>
        <w:rPr>
          <w:sz w:val="28"/>
          <w:szCs w:val="28"/>
        </w:rPr>
        <w:t xml:space="preserve">1.2. </w:t>
      </w:r>
      <w:r w:rsidRPr="00C0089F">
        <w:rPr>
          <w:sz w:val="28"/>
          <w:szCs w:val="28"/>
        </w:rPr>
        <w:t>Обоснование целесообразности разработки муниципальной программы.</w:t>
      </w:r>
    </w:p>
    <w:bookmarkEnd w:id="1"/>
    <w:p w:rsidR="006B6C34" w:rsidRPr="00C0089F" w:rsidRDefault="006B6C34" w:rsidP="006B6C34">
      <w:pPr>
        <w:ind w:firstLine="567"/>
        <w:jc w:val="both"/>
        <w:rPr>
          <w:sz w:val="28"/>
          <w:szCs w:val="28"/>
        </w:rPr>
      </w:pPr>
      <w:r w:rsidRPr="00C0089F">
        <w:rPr>
          <w:sz w:val="28"/>
          <w:szCs w:val="28"/>
        </w:rPr>
        <w:lastRenderedPageBreak/>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6B6C34" w:rsidRPr="00C0089F" w:rsidRDefault="006B6C34" w:rsidP="006B6C34">
      <w:pPr>
        <w:ind w:firstLine="567"/>
        <w:jc w:val="both"/>
        <w:rPr>
          <w:sz w:val="28"/>
          <w:szCs w:val="28"/>
        </w:rPr>
      </w:pPr>
      <w:r w:rsidRPr="00C0089F">
        <w:rPr>
          <w:sz w:val="28"/>
          <w:szCs w:val="28"/>
        </w:rPr>
        <w:t>Наличие роста в городе легкового и грузового автотранспорта (более 64 тыс.</w:t>
      </w:r>
      <w:r>
        <w:rPr>
          <w:sz w:val="28"/>
          <w:szCs w:val="28"/>
        </w:rPr>
        <w:t xml:space="preserve"> </w:t>
      </w:r>
      <w:r w:rsidRPr="00C0089F">
        <w:rPr>
          <w:sz w:val="28"/>
          <w:szCs w:val="28"/>
        </w:rPr>
        <w:t>ед.) создает увеличенную нагрузку на дорожное полотно, возрастающую - ежегодно.</w:t>
      </w:r>
    </w:p>
    <w:p w:rsidR="006B6C34" w:rsidRPr="00C0089F" w:rsidRDefault="006B6C34" w:rsidP="006B6C34">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в муниципальном образовании город Калининск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6B6C34" w:rsidRPr="00C0089F" w:rsidRDefault="006B6C34" w:rsidP="006B6C34">
      <w:pPr>
        <w:ind w:firstLine="567"/>
        <w:jc w:val="both"/>
        <w:rPr>
          <w:sz w:val="28"/>
          <w:szCs w:val="28"/>
        </w:rPr>
      </w:pPr>
    </w:p>
    <w:p w:rsidR="006B6C34" w:rsidRPr="007F6E32" w:rsidRDefault="006B6C34" w:rsidP="006B6C34">
      <w:pPr>
        <w:jc w:val="center"/>
        <w:rPr>
          <w:b/>
          <w:sz w:val="28"/>
          <w:szCs w:val="28"/>
        </w:rPr>
      </w:pPr>
      <w:r>
        <w:rPr>
          <w:b/>
          <w:sz w:val="28"/>
          <w:szCs w:val="28"/>
        </w:rPr>
        <w:t>2</w:t>
      </w:r>
      <w:r w:rsidRPr="007F6E32">
        <w:rPr>
          <w:b/>
          <w:sz w:val="28"/>
          <w:szCs w:val="28"/>
        </w:rPr>
        <w:t>. Цели и задачи программы</w:t>
      </w:r>
    </w:p>
    <w:p w:rsidR="006B6C34" w:rsidRPr="00C0089F" w:rsidRDefault="006B6C34" w:rsidP="006B6C34">
      <w:pPr>
        <w:ind w:firstLine="567"/>
        <w:jc w:val="both"/>
        <w:rPr>
          <w:sz w:val="28"/>
          <w:szCs w:val="28"/>
        </w:rPr>
      </w:pPr>
      <w:bookmarkStart w:id="2" w:name="sub_1201"/>
      <w:r>
        <w:rPr>
          <w:sz w:val="28"/>
          <w:szCs w:val="28"/>
        </w:rPr>
        <w:t xml:space="preserve">2.1. </w:t>
      </w:r>
      <w:r w:rsidRPr="00C0089F">
        <w:rPr>
          <w:sz w:val="28"/>
          <w:szCs w:val="28"/>
        </w:rPr>
        <w:t>Цели программы</w:t>
      </w:r>
      <w:r>
        <w:rPr>
          <w:sz w:val="28"/>
          <w:szCs w:val="28"/>
        </w:rPr>
        <w:t>.</w:t>
      </w:r>
    </w:p>
    <w:p w:rsidR="006B6C34" w:rsidRPr="00C0089F" w:rsidRDefault="006B6C34" w:rsidP="006B6C34">
      <w:pPr>
        <w:ind w:firstLine="567"/>
        <w:jc w:val="both"/>
        <w:rPr>
          <w:sz w:val="28"/>
          <w:szCs w:val="28"/>
        </w:rPr>
      </w:pPr>
      <w:bookmarkStart w:id="3" w:name="sub_12011"/>
      <w:bookmarkEnd w:id="2"/>
      <w:r>
        <w:rPr>
          <w:sz w:val="28"/>
          <w:szCs w:val="28"/>
        </w:rPr>
        <w:t xml:space="preserve">2.1.1. </w:t>
      </w:r>
      <w:r w:rsidRPr="00C0089F">
        <w:rPr>
          <w:sz w:val="28"/>
          <w:szCs w:val="28"/>
        </w:rPr>
        <w:t>Приведение автомобильных дорог в соответствие с требо</w:t>
      </w:r>
      <w:r>
        <w:rPr>
          <w:sz w:val="28"/>
          <w:szCs w:val="28"/>
        </w:rPr>
        <w:t>ваниями технических регламентов.</w:t>
      </w:r>
    </w:p>
    <w:p w:rsidR="006B6C34" w:rsidRPr="00C0089F" w:rsidRDefault="006B6C34" w:rsidP="006B6C34">
      <w:pPr>
        <w:ind w:firstLine="567"/>
        <w:jc w:val="both"/>
        <w:rPr>
          <w:sz w:val="28"/>
          <w:szCs w:val="28"/>
        </w:rPr>
      </w:pPr>
      <w:bookmarkStart w:id="4" w:name="sub_12012"/>
      <w:bookmarkEnd w:id="3"/>
      <w:r>
        <w:rPr>
          <w:sz w:val="28"/>
          <w:szCs w:val="28"/>
        </w:rPr>
        <w:t>2.1.</w:t>
      </w:r>
      <w:r w:rsidRPr="00C0089F">
        <w:rPr>
          <w:sz w:val="28"/>
          <w:szCs w:val="28"/>
        </w:rPr>
        <w:t>2. Уменьшение дорожно-транспортных происшествий.</w:t>
      </w:r>
    </w:p>
    <w:p w:rsidR="006B6C34" w:rsidRPr="00C0089F" w:rsidRDefault="006B6C34" w:rsidP="006B6C34">
      <w:pPr>
        <w:ind w:firstLine="567"/>
        <w:jc w:val="both"/>
        <w:rPr>
          <w:sz w:val="28"/>
          <w:szCs w:val="28"/>
        </w:rPr>
      </w:pPr>
      <w:bookmarkStart w:id="5" w:name="sub_1202"/>
      <w:bookmarkEnd w:id="4"/>
      <w:r>
        <w:rPr>
          <w:sz w:val="28"/>
          <w:szCs w:val="28"/>
        </w:rPr>
        <w:t>2.2. Задачи программы.</w:t>
      </w:r>
    </w:p>
    <w:p w:rsidR="006B6C34" w:rsidRPr="00C0089F" w:rsidRDefault="006B6C34" w:rsidP="006B6C34">
      <w:pPr>
        <w:ind w:firstLine="567"/>
        <w:jc w:val="both"/>
        <w:rPr>
          <w:sz w:val="28"/>
          <w:szCs w:val="28"/>
        </w:rPr>
      </w:pPr>
      <w:bookmarkStart w:id="6" w:name="sub_12021"/>
      <w:bookmarkEnd w:id="5"/>
      <w:r>
        <w:rPr>
          <w:sz w:val="28"/>
          <w:szCs w:val="28"/>
        </w:rPr>
        <w:t xml:space="preserve">2.2.1. </w:t>
      </w:r>
      <w:r w:rsidRPr="00C0089F">
        <w:rPr>
          <w:sz w:val="28"/>
          <w:szCs w:val="28"/>
        </w:rPr>
        <w:t>Улучшение технического состояния автомобильных дорог общего пользования муниципальн</w:t>
      </w:r>
      <w:r>
        <w:rPr>
          <w:sz w:val="28"/>
          <w:szCs w:val="28"/>
        </w:rPr>
        <w:t>ого образования город Калининск.</w:t>
      </w:r>
    </w:p>
    <w:p w:rsidR="006B6C34" w:rsidRPr="00C0089F" w:rsidRDefault="006B6C34" w:rsidP="006B6C34">
      <w:pPr>
        <w:ind w:firstLine="567"/>
        <w:jc w:val="both"/>
        <w:rPr>
          <w:sz w:val="28"/>
          <w:szCs w:val="28"/>
        </w:rPr>
      </w:pPr>
      <w:bookmarkStart w:id="7" w:name="sub_12022"/>
      <w:bookmarkEnd w:id="6"/>
      <w:r>
        <w:rPr>
          <w:sz w:val="28"/>
          <w:szCs w:val="28"/>
        </w:rPr>
        <w:t>2.2.</w:t>
      </w:r>
      <w:r w:rsidRPr="00C0089F">
        <w:rPr>
          <w:sz w:val="28"/>
          <w:szCs w:val="28"/>
        </w:rPr>
        <w:t>2. Содействие повышению безопасности дорожного движения.</w:t>
      </w:r>
    </w:p>
    <w:p w:rsidR="006B6C34" w:rsidRPr="00C0089F" w:rsidRDefault="006B6C34" w:rsidP="006B6C34">
      <w:pPr>
        <w:ind w:firstLine="567"/>
        <w:jc w:val="both"/>
        <w:rPr>
          <w:sz w:val="28"/>
          <w:szCs w:val="28"/>
        </w:rPr>
      </w:pPr>
      <w:bookmarkStart w:id="8" w:name="sub_1203"/>
      <w:bookmarkEnd w:id="7"/>
    </w:p>
    <w:bookmarkEnd w:id="8"/>
    <w:p w:rsidR="006B6C34" w:rsidRPr="007F6E32" w:rsidRDefault="006B6C34" w:rsidP="006B6C34">
      <w:pPr>
        <w:jc w:val="center"/>
        <w:rPr>
          <w:b/>
          <w:sz w:val="28"/>
          <w:szCs w:val="28"/>
        </w:rPr>
      </w:pPr>
      <w:r>
        <w:rPr>
          <w:b/>
          <w:sz w:val="28"/>
          <w:szCs w:val="28"/>
        </w:rPr>
        <w:t>3</w:t>
      </w:r>
      <w:r w:rsidRPr="007F6E32">
        <w:rPr>
          <w:b/>
          <w:sz w:val="28"/>
          <w:szCs w:val="28"/>
        </w:rPr>
        <w:t>. Ресурсное обеспечение программы</w:t>
      </w:r>
    </w:p>
    <w:p w:rsidR="006B6C34" w:rsidRPr="00C0089F" w:rsidRDefault="006B6C34" w:rsidP="0035459F">
      <w:pPr>
        <w:ind w:firstLine="567"/>
        <w:jc w:val="both"/>
        <w:rPr>
          <w:sz w:val="28"/>
          <w:szCs w:val="28"/>
        </w:rPr>
      </w:pPr>
      <w:r w:rsidRPr="00C0089F">
        <w:rPr>
          <w:sz w:val="28"/>
          <w:szCs w:val="28"/>
        </w:rPr>
        <w:t>Общий объем финансирования мероприятий программы:</w:t>
      </w:r>
    </w:p>
    <w:p w:rsidR="006B6C34" w:rsidRDefault="006B6C34" w:rsidP="0035459F">
      <w:pPr>
        <w:ind w:firstLine="567"/>
        <w:jc w:val="both"/>
        <w:rPr>
          <w:sz w:val="28"/>
          <w:szCs w:val="28"/>
        </w:rPr>
      </w:pPr>
      <w:r>
        <w:rPr>
          <w:sz w:val="28"/>
          <w:szCs w:val="28"/>
        </w:rPr>
        <w:t>- 2023 год составляет</w:t>
      </w:r>
      <w:r w:rsidRPr="00C0089F">
        <w:rPr>
          <w:sz w:val="28"/>
          <w:szCs w:val="28"/>
        </w:rPr>
        <w:t xml:space="preserve"> </w:t>
      </w:r>
      <w:r>
        <w:rPr>
          <w:sz w:val="28"/>
          <w:szCs w:val="28"/>
        </w:rPr>
        <w:t xml:space="preserve">46325,4 тыс. </w:t>
      </w:r>
      <w:r w:rsidRPr="00C0089F">
        <w:rPr>
          <w:sz w:val="28"/>
          <w:szCs w:val="28"/>
        </w:rPr>
        <w:t>руб.</w:t>
      </w:r>
      <w:r>
        <w:rPr>
          <w:sz w:val="28"/>
          <w:szCs w:val="28"/>
        </w:rPr>
        <w:t>,</w:t>
      </w:r>
      <w:r w:rsidRPr="00C0089F">
        <w:rPr>
          <w:sz w:val="28"/>
          <w:szCs w:val="28"/>
        </w:rPr>
        <w:t xml:space="preserve"> в том числе</w:t>
      </w:r>
    </w:p>
    <w:p w:rsidR="006B6C34" w:rsidRDefault="006B6C34" w:rsidP="0035459F">
      <w:pPr>
        <w:ind w:firstLine="567"/>
        <w:jc w:val="both"/>
        <w:rPr>
          <w:sz w:val="28"/>
          <w:szCs w:val="28"/>
        </w:rPr>
      </w:pPr>
      <w:r>
        <w:rPr>
          <w:sz w:val="28"/>
          <w:szCs w:val="28"/>
        </w:rPr>
        <w:t>-</w:t>
      </w:r>
      <w:r w:rsidRPr="00C0089F">
        <w:rPr>
          <w:sz w:val="28"/>
          <w:szCs w:val="28"/>
        </w:rPr>
        <w:t xml:space="preserve">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 –</w:t>
      </w:r>
      <w:r w:rsidRPr="00C0089F">
        <w:rPr>
          <w:sz w:val="28"/>
          <w:szCs w:val="28"/>
        </w:rPr>
        <w:t xml:space="preserve"> </w:t>
      </w:r>
      <w:r>
        <w:rPr>
          <w:sz w:val="28"/>
          <w:szCs w:val="28"/>
        </w:rPr>
        <w:t xml:space="preserve">26256,5 </w:t>
      </w:r>
      <w:r w:rsidRPr="00C0089F">
        <w:rPr>
          <w:sz w:val="28"/>
          <w:szCs w:val="28"/>
        </w:rPr>
        <w:t>тыс.</w:t>
      </w:r>
      <w:r>
        <w:rPr>
          <w:sz w:val="28"/>
          <w:szCs w:val="28"/>
        </w:rPr>
        <w:t xml:space="preserve"> </w:t>
      </w:r>
      <w:r w:rsidRPr="00C0089F">
        <w:rPr>
          <w:sz w:val="28"/>
          <w:szCs w:val="28"/>
        </w:rPr>
        <w:t>руб.;</w:t>
      </w:r>
    </w:p>
    <w:p w:rsidR="006B6C34" w:rsidRDefault="006B6C34" w:rsidP="0035459F">
      <w:pPr>
        <w:ind w:firstLine="567"/>
        <w:jc w:val="both"/>
        <w:rPr>
          <w:sz w:val="28"/>
          <w:szCs w:val="28"/>
        </w:rPr>
      </w:pPr>
      <w:r>
        <w:rPr>
          <w:sz w:val="28"/>
          <w:szCs w:val="28"/>
        </w:rPr>
        <w:t>- средства дорожного фонда Калининского муниципального района -</w:t>
      </w:r>
      <w:r w:rsidR="0035459F">
        <w:rPr>
          <w:sz w:val="28"/>
          <w:szCs w:val="28"/>
        </w:rPr>
        <w:t xml:space="preserve"> </w:t>
      </w:r>
      <w:r>
        <w:rPr>
          <w:sz w:val="28"/>
          <w:szCs w:val="28"/>
        </w:rPr>
        <w:t>5068,9 тыс. руб.</w:t>
      </w:r>
      <w:r w:rsidR="0035459F">
        <w:rPr>
          <w:sz w:val="28"/>
          <w:szCs w:val="28"/>
        </w:rPr>
        <w:t>;</w:t>
      </w:r>
    </w:p>
    <w:p w:rsidR="006B6C34" w:rsidRDefault="006B6C34" w:rsidP="0035459F">
      <w:pPr>
        <w:ind w:firstLine="567"/>
        <w:jc w:val="both"/>
        <w:rPr>
          <w:sz w:val="28"/>
          <w:szCs w:val="28"/>
        </w:rPr>
      </w:pPr>
      <w:r>
        <w:rPr>
          <w:sz w:val="28"/>
          <w:szCs w:val="28"/>
        </w:rPr>
        <w:t>- средства областного дорожного фонда (иной межбюджетный трансферт)</w:t>
      </w:r>
      <w:r w:rsidR="0035459F">
        <w:rPr>
          <w:sz w:val="28"/>
          <w:szCs w:val="28"/>
        </w:rPr>
        <w:t xml:space="preserve"> </w:t>
      </w:r>
      <w:r>
        <w:rPr>
          <w:sz w:val="28"/>
          <w:szCs w:val="28"/>
        </w:rPr>
        <w:t>-</w:t>
      </w:r>
      <w:r w:rsidR="0035459F">
        <w:rPr>
          <w:sz w:val="28"/>
          <w:szCs w:val="28"/>
        </w:rPr>
        <w:t xml:space="preserve"> </w:t>
      </w:r>
      <w:r>
        <w:rPr>
          <w:sz w:val="28"/>
          <w:szCs w:val="28"/>
        </w:rPr>
        <w:t>10000,00 тыс. руб.</w:t>
      </w:r>
    </w:p>
    <w:p w:rsidR="006B6C34" w:rsidRDefault="006B6C34" w:rsidP="0035459F">
      <w:pPr>
        <w:ind w:firstLine="567"/>
        <w:jc w:val="both"/>
        <w:rPr>
          <w:sz w:val="28"/>
          <w:szCs w:val="28"/>
        </w:rPr>
      </w:pPr>
      <w:r>
        <w:rPr>
          <w:sz w:val="28"/>
          <w:szCs w:val="28"/>
        </w:rPr>
        <w:t>- средства областного бюджета (иной межбюджетный трансферт) -</w:t>
      </w:r>
      <w:r w:rsidR="0035459F">
        <w:rPr>
          <w:sz w:val="28"/>
          <w:szCs w:val="28"/>
        </w:rPr>
        <w:t xml:space="preserve"> </w:t>
      </w:r>
      <w:r>
        <w:rPr>
          <w:sz w:val="28"/>
          <w:szCs w:val="28"/>
        </w:rPr>
        <w:t>5000,00 тыс. руб.</w:t>
      </w:r>
      <w:r w:rsidR="0035459F">
        <w:rPr>
          <w:sz w:val="28"/>
          <w:szCs w:val="28"/>
        </w:rPr>
        <w:t>;</w:t>
      </w:r>
    </w:p>
    <w:p w:rsidR="0035459F" w:rsidRDefault="006B6C34" w:rsidP="0035459F">
      <w:pPr>
        <w:snapToGrid w:val="0"/>
        <w:ind w:firstLine="567"/>
        <w:jc w:val="both"/>
        <w:rPr>
          <w:sz w:val="28"/>
          <w:szCs w:val="28"/>
        </w:rPr>
      </w:pPr>
      <w:r w:rsidRPr="009277EA">
        <w:rPr>
          <w:sz w:val="28"/>
          <w:szCs w:val="28"/>
        </w:rPr>
        <w:t>- 202</w:t>
      </w:r>
      <w:r>
        <w:rPr>
          <w:sz w:val="28"/>
          <w:szCs w:val="28"/>
        </w:rPr>
        <w:t>4</w:t>
      </w:r>
      <w:r w:rsidRPr="009277EA">
        <w:rPr>
          <w:sz w:val="28"/>
          <w:szCs w:val="28"/>
        </w:rPr>
        <w:t xml:space="preserve"> год составляет </w:t>
      </w:r>
      <w:r>
        <w:rPr>
          <w:sz w:val="28"/>
          <w:szCs w:val="28"/>
        </w:rPr>
        <w:t xml:space="preserve">32366,5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Pr>
          <w:sz w:val="28"/>
          <w:szCs w:val="28"/>
        </w:rPr>
        <w:t>-</w:t>
      </w:r>
      <w:r w:rsidRPr="009277EA">
        <w:rPr>
          <w:sz w:val="28"/>
          <w:szCs w:val="28"/>
        </w:rPr>
        <w:t xml:space="preserve"> </w:t>
      </w:r>
      <w:r>
        <w:rPr>
          <w:sz w:val="28"/>
          <w:szCs w:val="28"/>
        </w:rPr>
        <w:t>24055,7</w:t>
      </w:r>
      <w:r w:rsidRPr="009277EA">
        <w:rPr>
          <w:sz w:val="28"/>
          <w:szCs w:val="28"/>
        </w:rPr>
        <w:t xml:space="preserve"> тыс.</w:t>
      </w:r>
      <w:r>
        <w:rPr>
          <w:sz w:val="28"/>
          <w:szCs w:val="28"/>
        </w:rPr>
        <w:t xml:space="preserve"> </w:t>
      </w:r>
      <w:r w:rsidRPr="009277EA">
        <w:rPr>
          <w:sz w:val="28"/>
          <w:szCs w:val="28"/>
        </w:rPr>
        <w:t>руб.;</w:t>
      </w:r>
    </w:p>
    <w:p w:rsidR="0035459F" w:rsidRDefault="0035459F" w:rsidP="0035459F">
      <w:pPr>
        <w:snapToGrid w:val="0"/>
        <w:ind w:firstLine="567"/>
        <w:jc w:val="both"/>
        <w:rPr>
          <w:sz w:val="28"/>
          <w:szCs w:val="28"/>
        </w:rPr>
      </w:pPr>
      <w:r>
        <w:rPr>
          <w:sz w:val="28"/>
          <w:szCs w:val="28"/>
        </w:rPr>
        <w:t xml:space="preserve">- </w:t>
      </w:r>
      <w:r w:rsidR="006B6C34">
        <w:rPr>
          <w:sz w:val="28"/>
          <w:szCs w:val="28"/>
        </w:rPr>
        <w:t>средства дорожного фонда (остатки дорожного фонда) -</w:t>
      </w:r>
      <w:r>
        <w:rPr>
          <w:sz w:val="28"/>
          <w:szCs w:val="28"/>
        </w:rPr>
        <w:t xml:space="preserve"> </w:t>
      </w:r>
      <w:r w:rsidR="006B6C34">
        <w:rPr>
          <w:sz w:val="28"/>
          <w:szCs w:val="28"/>
        </w:rPr>
        <w:t>3310,8 тыс. руб.;</w:t>
      </w:r>
    </w:p>
    <w:p w:rsidR="006B6C34" w:rsidRDefault="0035459F" w:rsidP="0035459F">
      <w:pPr>
        <w:snapToGrid w:val="0"/>
        <w:ind w:firstLine="567"/>
        <w:jc w:val="both"/>
        <w:rPr>
          <w:sz w:val="28"/>
          <w:szCs w:val="28"/>
        </w:rPr>
      </w:pPr>
      <w:r>
        <w:rPr>
          <w:sz w:val="28"/>
          <w:szCs w:val="28"/>
        </w:rPr>
        <w:lastRenderedPageBreak/>
        <w:t xml:space="preserve">- </w:t>
      </w:r>
      <w:r w:rsidR="006B6C34">
        <w:rPr>
          <w:sz w:val="28"/>
          <w:szCs w:val="28"/>
        </w:rPr>
        <w:t xml:space="preserve">средства областного бюджета (иные </w:t>
      </w:r>
      <w:r w:rsidR="006B6C34" w:rsidRPr="0091725F">
        <w:rPr>
          <w:sz w:val="28"/>
          <w:szCs w:val="28"/>
        </w:rPr>
        <w:t>межбюджетные трансферты на реализацию мероприятий по благоустройству территорий (2 этап)</w:t>
      </w:r>
      <w:r w:rsidR="006B6C34">
        <w:rPr>
          <w:sz w:val="28"/>
          <w:szCs w:val="28"/>
        </w:rPr>
        <w:t xml:space="preserve"> -</w:t>
      </w:r>
      <w:r>
        <w:rPr>
          <w:sz w:val="28"/>
          <w:szCs w:val="28"/>
        </w:rPr>
        <w:t xml:space="preserve"> 5000,00 тыс. руб.;</w:t>
      </w:r>
    </w:p>
    <w:p w:rsidR="006B6C34" w:rsidRDefault="006B6C34" w:rsidP="0035459F">
      <w:pPr>
        <w:ind w:firstLine="567"/>
        <w:jc w:val="both"/>
        <w:rPr>
          <w:sz w:val="28"/>
          <w:szCs w:val="28"/>
        </w:rPr>
      </w:pPr>
      <w:r w:rsidRPr="00C0089F">
        <w:rPr>
          <w:sz w:val="28"/>
          <w:szCs w:val="28"/>
        </w:rPr>
        <w:t>-</w:t>
      </w:r>
      <w:r>
        <w:rPr>
          <w:sz w:val="28"/>
          <w:szCs w:val="28"/>
        </w:rPr>
        <w:t xml:space="preserve"> 2025 год</w:t>
      </w:r>
      <w:r w:rsidRPr="00C0089F">
        <w:rPr>
          <w:sz w:val="28"/>
          <w:szCs w:val="28"/>
        </w:rPr>
        <w:t xml:space="preserve"> </w:t>
      </w:r>
      <w:r w:rsidRPr="009277EA">
        <w:rPr>
          <w:sz w:val="28"/>
          <w:szCs w:val="28"/>
        </w:rPr>
        <w:t xml:space="preserve">составляет </w:t>
      </w:r>
      <w:r>
        <w:rPr>
          <w:sz w:val="28"/>
          <w:szCs w:val="28"/>
        </w:rPr>
        <w:t xml:space="preserve">24543,7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Pr>
          <w:sz w:val="28"/>
          <w:szCs w:val="28"/>
        </w:rPr>
        <w:t>–</w:t>
      </w:r>
      <w:r w:rsidRPr="009277EA">
        <w:rPr>
          <w:sz w:val="28"/>
          <w:szCs w:val="28"/>
        </w:rPr>
        <w:t xml:space="preserve"> </w:t>
      </w:r>
      <w:r>
        <w:rPr>
          <w:sz w:val="28"/>
          <w:szCs w:val="28"/>
        </w:rPr>
        <w:t xml:space="preserve">24543,7 </w:t>
      </w:r>
      <w:r w:rsidRPr="009277EA">
        <w:rPr>
          <w:sz w:val="28"/>
          <w:szCs w:val="28"/>
        </w:rPr>
        <w:t>тыс.</w:t>
      </w:r>
      <w:r>
        <w:rPr>
          <w:sz w:val="28"/>
          <w:szCs w:val="28"/>
        </w:rPr>
        <w:t xml:space="preserve"> руб.</w:t>
      </w:r>
    </w:p>
    <w:p w:rsidR="006B6C34" w:rsidRPr="00C0089F" w:rsidRDefault="006B6C34" w:rsidP="0035459F">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3</w:t>
      </w:r>
      <w:r w:rsidRPr="00C0089F">
        <w:rPr>
          <w:sz w:val="28"/>
          <w:szCs w:val="28"/>
        </w:rPr>
        <w:t>-202</w:t>
      </w:r>
      <w:r>
        <w:rPr>
          <w:sz w:val="28"/>
          <w:szCs w:val="28"/>
        </w:rPr>
        <w:t>5</w:t>
      </w:r>
      <w:r w:rsidRPr="00C0089F">
        <w:rPr>
          <w:sz w:val="28"/>
          <w:szCs w:val="28"/>
        </w:rPr>
        <w:t xml:space="preserve"> годы.</w:t>
      </w:r>
    </w:p>
    <w:p w:rsidR="006B6C34" w:rsidRPr="00C0089F" w:rsidRDefault="006B6C34" w:rsidP="006B6C34">
      <w:pPr>
        <w:ind w:firstLine="567"/>
        <w:jc w:val="both"/>
        <w:rPr>
          <w:sz w:val="28"/>
          <w:szCs w:val="28"/>
        </w:rPr>
      </w:pPr>
    </w:p>
    <w:p w:rsidR="006B6C34" w:rsidRDefault="006B6C34" w:rsidP="006B6C34">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6B6C34" w:rsidRPr="007F6E32" w:rsidRDefault="006B6C34" w:rsidP="006B6C34">
      <w:pPr>
        <w:jc w:val="center"/>
        <w:rPr>
          <w:b/>
          <w:sz w:val="28"/>
          <w:szCs w:val="28"/>
        </w:rPr>
      </w:pPr>
      <w:r w:rsidRPr="007F6E32">
        <w:rPr>
          <w:b/>
          <w:sz w:val="28"/>
          <w:szCs w:val="28"/>
        </w:rPr>
        <w:t>и контроль за ходом ее выполнения</w:t>
      </w:r>
    </w:p>
    <w:p w:rsidR="006B6C34" w:rsidRPr="00C0089F" w:rsidRDefault="006B6C34" w:rsidP="006B6C34">
      <w:pPr>
        <w:ind w:firstLine="567"/>
        <w:jc w:val="both"/>
        <w:rPr>
          <w:sz w:val="28"/>
          <w:szCs w:val="28"/>
        </w:rPr>
      </w:pPr>
      <w:r w:rsidRPr="00C0089F">
        <w:rPr>
          <w:sz w:val="28"/>
          <w:szCs w:val="28"/>
        </w:rPr>
        <w:t>Управление жилищно-коммунального хозяйства администрации Калининского муниципального района Саратовской области осуществляет координацию деятельности исполнителей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6B6C34" w:rsidRPr="00C0089F" w:rsidRDefault="006B6C34" w:rsidP="006B6C34">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6B6C34" w:rsidRPr="00C0089F" w:rsidRDefault="006B6C34" w:rsidP="006B6C34">
      <w:pPr>
        <w:ind w:firstLine="567"/>
        <w:jc w:val="both"/>
        <w:rPr>
          <w:sz w:val="28"/>
          <w:szCs w:val="28"/>
        </w:rPr>
      </w:pPr>
      <w:r w:rsidRPr="00C0089F">
        <w:rPr>
          <w:sz w:val="28"/>
          <w:szCs w:val="28"/>
        </w:rPr>
        <w:t>При отборе участников размещения муниципально</w:t>
      </w:r>
      <w:r>
        <w:rPr>
          <w:sz w:val="28"/>
          <w:szCs w:val="28"/>
        </w:rPr>
        <w:t>й</w:t>
      </w:r>
      <w:r w:rsidRPr="00C0089F">
        <w:rPr>
          <w:sz w:val="28"/>
          <w:szCs w:val="28"/>
        </w:rPr>
        <w:t xml:space="preserve"> закупки учитывается:</w:t>
      </w:r>
    </w:p>
    <w:p w:rsidR="006B6C34" w:rsidRPr="00C0089F" w:rsidRDefault="006B6C34" w:rsidP="006B6C34">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6B6C34" w:rsidRPr="00C0089F" w:rsidRDefault="006B6C34" w:rsidP="006B6C34">
      <w:pPr>
        <w:ind w:firstLine="567"/>
        <w:jc w:val="both"/>
        <w:rPr>
          <w:sz w:val="28"/>
          <w:szCs w:val="28"/>
        </w:rPr>
      </w:pPr>
      <w:r w:rsidRPr="00C0089F">
        <w:rPr>
          <w:sz w:val="28"/>
          <w:szCs w:val="28"/>
        </w:rPr>
        <w:t>- квалификация для выполнения обязательств по контрактам;</w:t>
      </w:r>
    </w:p>
    <w:p w:rsidR="006B6C34" w:rsidRPr="00C0089F" w:rsidRDefault="006B6C34" w:rsidP="006B6C34">
      <w:pPr>
        <w:ind w:firstLine="567"/>
        <w:jc w:val="both"/>
        <w:rPr>
          <w:sz w:val="28"/>
          <w:szCs w:val="28"/>
        </w:rPr>
      </w:pPr>
      <w:r w:rsidRPr="00C0089F">
        <w:rPr>
          <w:sz w:val="28"/>
          <w:szCs w:val="28"/>
        </w:rPr>
        <w:t>- опыт работы по выполнению муниципальной закупки;</w:t>
      </w:r>
    </w:p>
    <w:p w:rsidR="006B6C34" w:rsidRPr="00C0089F" w:rsidRDefault="006B6C34" w:rsidP="006B6C34">
      <w:pPr>
        <w:ind w:firstLine="567"/>
        <w:jc w:val="both"/>
        <w:rPr>
          <w:sz w:val="28"/>
          <w:szCs w:val="28"/>
        </w:rPr>
      </w:pPr>
      <w:r w:rsidRPr="00C0089F">
        <w:rPr>
          <w:sz w:val="28"/>
          <w:szCs w:val="28"/>
        </w:rPr>
        <w:t>- гарантия качества выполненных работ и применяемых материалов. Выполнение мероприятий программы проходит в тесном взаимодействии с организациями других отраслей городского хозяйства, обслуживающими объекты городской инфраструктуры, транспорта, водопроводных, канализационных сетей, системы отопления и других.</w:t>
      </w:r>
    </w:p>
    <w:p w:rsidR="006B6C34" w:rsidRPr="00C0089F" w:rsidRDefault="006B6C34" w:rsidP="006B6C34">
      <w:pPr>
        <w:ind w:firstLine="567"/>
        <w:jc w:val="both"/>
        <w:rPr>
          <w:sz w:val="28"/>
          <w:szCs w:val="28"/>
        </w:rPr>
      </w:pPr>
    </w:p>
    <w:p w:rsidR="006B6C34" w:rsidRDefault="006B6C34" w:rsidP="006B6C34">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6B6C34" w:rsidRPr="007F6E32" w:rsidRDefault="006B6C34" w:rsidP="006B6C34">
      <w:pPr>
        <w:jc w:val="center"/>
        <w:rPr>
          <w:b/>
          <w:sz w:val="28"/>
          <w:szCs w:val="28"/>
        </w:rPr>
      </w:pPr>
      <w:r w:rsidRPr="007F6E32">
        <w:rPr>
          <w:b/>
          <w:sz w:val="28"/>
          <w:szCs w:val="28"/>
        </w:rPr>
        <w:t>реализации программы</w:t>
      </w:r>
    </w:p>
    <w:p w:rsidR="006B6C34" w:rsidRPr="00C0089F" w:rsidRDefault="006B6C34" w:rsidP="006B6C34">
      <w:pPr>
        <w:ind w:firstLine="567"/>
        <w:jc w:val="both"/>
        <w:rPr>
          <w:sz w:val="28"/>
          <w:szCs w:val="28"/>
        </w:rPr>
      </w:pPr>
      <w:r w:rsidRPr="00C0089F">
        <w:rPr>
          <w:sz w:val="28"/>
          <w:szCs w:val="28"/>
        </w:rPr>
        <w:t>В качестве основных индикаторов изменения социально-экономического положения района в результате реализации программных мероприятий используются следующие показатели:</w:t>
      </w:r>
    </w:p>
    <w:p w:rsidR="006B6C34" w:rsidRPr="00C0089F" w:rsidRDefault="006B6C34" w:rsidP="006B6C34">
      <w:pPr>
        <w:ind w:firstLine="567"/>
        <w:jc w:val="both"/>
        <w:rPr>
          <w:sz w:val="28"/>
          <w:szCs w:val="28"/>
        </w:rPr>
      </w:pPr>
      <w:r w:rsidRPr="00C0089F">
        <w:rPr>
          <w:sz w:val="28"/>
          <w:szCs w:val="28"/>
        </w:rPr>
        <w:t>1. 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w:t>
      </w:r>
    </w:p>
    <w:p w:rsidR="006B6C34" w:rsidRPr="00C0089F" w:rsidRDefault="006B6C34" w:rsidP="006B6C34">
      <w:pPr>
        <w:ind w:firstLine="567"/>
        <w:jc w:val="both"/>
        <w:rPr>
          <w:sz w:val="28"/>
          <w:szCs w:val="28"/>
        </w:rPr>
      </w:pPr>
      <w:r w:rsidRPr="00C0089F">
        <w:rPr>
          <w:sz w:val="28"/>
          <w:szCs w:val="28"/>
        </w:rPr>
        <w:t>2. Транспортный эффект, характеризующий прямую выгоду пользователей дорог от улучшения дорожных условий в виде снижения себестоимости перевозок и сокращения потребности в транспортных средствах вследствие повышения их производительности.</w:t>
      </w:r>
    </w:p>
    <w:p w:rsidR="006B6C34" w:rsidRPr="00C0089F" w:rsidRDefault="006B6C34" w:rsidP="006B6C34">
      <w:pPr>
        <w:ind w:firstLine="567"/>
        <w:jc w:val="both"/>
        <w:rPr>
          <w:sz w:val="28"/>
          <w:szCs w:val="28"/>
        </w:rPr>
      </w:pPr>
      <w:r w:rsidRPr="00C0089F">
        <w:rPr>
          <w:sz w:val="28"/>
          <w:szCs w:val="28"/>
        </w:rPr>
        <w:t xml:space="preserve">3. Социально-экономический эффект, в связи с повышением удобства и безопасности сообщения, сокращением времени пребывания пассажиров в </w:t>
      </w:r>
      <w:r w:rsidRPr="00C0089F">
        <w:rPr>
          <w:sz w:val="28"/>
          <w:szCs w:val="28"/>
        </w:rPr>
        <w:lastRenderedPageBreak/>
        <w:t>пути, снижением потерь от ДТП, сокращением экологического ущерба от воздействия автотранспорта на окружающую природную среду, своевременным оказанием медицинской и другой помощи.</w:t>
      </w:r>
    </w:p>
    <w:p w:rsidR="006B6C34" w:rsidRPr="00C0089F" w:rsidRDefault="006B6C34" w:rsidP="006B6C34">
      <w:pPr>
        <w:ind w:firstLine="567"/>
        <w:jc w:val="both"/>
        <w:rPr>
          <w:sz w:val="28"/>
          <w:szCs w:val="28"/>
        </w:rPr>
      </w:pPr>
      <w:r w:rsidRPr="00C0089F">
        <w:rPr>
          <w:sz w:val="28"/>
          <w:szCs w:val="28"/>
        </w:rPr>
        <w:t>4. Экономический эффект, в других отраслях экономики вследствие активизации предпринимательской деятельности, повышения сохранности и сокращения времени доставки грузов.</w:t>
      </w:r>
    </w:p>
    <w:p w:rsidR="006B6C34" w:rsidRPr="00C0089F" w:rsidRDefault="006B6C34" w:rsidP="006B6C34">
      <w:pPr>
        <w:ind w:firstLine="567"/>
        <w:jc w:val="both"/>
        <w:rPr>
          <w:sz w:val="28"/>
          <w:szCs w:val="28"/>
        </w:rPr>
      </w:pPr>
      <w:r w:rsidRPr="00C0089F">
        <w:rPr>
          <w:sz w:val="28"/>
          <w:szCs w:val="28"/>
        </w:rPr>
        <w:t>5. Показатели к</w:t>
      </w:r>
      <w:r>
        <w:rPr>
          <w:sz w:val="28"/>
          <w:szCs w:val="28"/>
        </w:rPr>
        <w:t>апитального ремонта, содержания</w:t>
      </w:r>
      <w:r w:rsidRPr="00C0089F">
        <w:rPr>
          <w:sz w:val="28"/>
          <w:szCs w:val="28"/>
        </w:rPr>
        <w:t xml:space="preserve"> дорог и тротуаров.</w:t>
      </w:r>
    </w:p>
    <w:p w:rsidR="006B6C34" w:rsidRPr="00C0089F" w:rsidRDefault="006B6C34" w:rsidP="006B6C34">
      <w:pPr>
        <w:ind w:firstLine="567"/>
        <w:jc w:val="both"/>
        <w:rPr>
          <w:sz w:val="28"/>
          <w:szCs w:val="28"/>
        </w:rPr>
      </w:pPr>
      <w:r w:rsidRPr="00C0089F">
        <w:rPr>
          <w:sz w:val="28"/>
          <w:szCs w:val="28"/>
        </w:rPr>
        <w:t>Реализация программных мероприятий приведет к росту темпов развития предпринимательства и притоку инвестиций.</w:t>
      </w:r>
    </w:p>
    <w:p w:rsidR="006B6C34" w:rsidRPr="00C0089F" w:rsidRDefault="006B6C34" w:rsidP="006B6C34">
      <w:pPr>
        <w:ind w:firstLine="567"/>
        <w:jc w:val="both"/>
        <w:rPr>
          <w:sz w:val="28"/>
          <w:szCs w:val="28"/>
        </w:rPr>
      </w:pPr>
      <w:r w:rsidRPr="00C0089F">
        <w:rPr>
          <w:sz w:val="28"/>
          <w:szCs w:val="28"/>
        </w:rPr>
        <w:t>Своевременный капитальный ремонт и содержание автодорожной сети и тротуаров будет способствовать развитию инфраструктуры города, улучшению инвестиционного климата, улучшению условий жизни горожан.</w:t>
      </w:r>
    </w:p>
    <w:p w:rsidR="006B6C34" w:rsidRDefault="006B6C34" w:rsidP="006B6C34">
      <w:pPr>
        <w:ind w:firstLine="567"/>
        <w:jc w:val="both"/>
        <w:rPr>
          <w:sz w:val="28"/>
          <w:szCs w:val="28"/>
        </w:rPr>
      </w:pPr>
    </w:p>
    <w:p w:rsidR="006B6C34" w:rsidRDefault="006B6C34" w:rsidP="006B6C34">
      <w:pPr>
        <w:rPr>
          <w:sz w:val="28"/>
          <w:szCs w:val="28"/>
        </w:rPr>
      </w:pPr>
    </w:p>
    <w:p w:rsidR="006B6C34" w:rsidRDefault="006B6C34" w:rsidP="006B6C34">
      <w:pPr>
        <w:rPr>
          <w:sz w:val="28"/>
          <w:szCs w:val="28"/>
        </w:rPr>
      </w:pPr>
    </w:p>
    <w:p w:rsidR="005C6875" w:rsidRDefault="005C6875" w:rsidP="005C6875">
      <w:pPr>
        <w:jc w:val="center"/>
      </w:pPr>
      <w:r>
        <w:rPr>
          <w:sz w:val="28"/>
          <w:szCs w:val="28"/>
        </w:rPr>
        <w:t>____________________</w:t>
      </w:r>
    </w:p>
    <w:p w:rsidR="005C6875" w:rsidRDefault="005C6875" w:rsidP="005C6875">
      <w:pP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pPr>
    </w:p>
    <w:p w:rsidR="005C6875" w:rsidRDefault="005C6875" w:rsidP="006B6C34">
      <w:pPr>
        <w:jc w:val="center"/>
        <w:rPr>
          <w:sz w:val="28"/>
          <w:szCs w:val="28"/>
        </w:rPr>
        <w:sectPr w:rsidR="005C6875" w:rsidSect="00404537">
          <w:pgSz w:w="11906" w:h="16838"/>
          <w:pgMar w:top="851" w:right="567" w:bottom="1134" w:left="1701" w:header="170" w:footer="0" w:gutter="0"/>
          <w:cols w:space="720"/>
          <w:docGrid w:linePitch="299"/>
        </w:sectPr>
      </w:pPr>
    </w:p>
    <w:p w:rsidR="005C6875" w:rsidRPr="005C6875" w:rsidRDefault="005C6875" w:rsidP="005C6875">
      <w:pPr>
        <w:pStyle w:val="aa"/>
        <w:ind w:firstLine="11057"/>
        <w:rPr>
          <w:rFonts w:ascii="Times New Roman" w:hAnsi="Times New Roman"/>
          <w:b/>
          <w:sz w:val="28"/>
          <w:szCs w:val="28"/>
        </w:rPr>
      </w:pPr>
      <w:r w:rsidRPr="005C6875">
        <w:rPr>
          <w:rFonts w:ascii="Times New Roman" w:hAnsi="Times New Roman"/>
          <w:b/>
          <w:sz w:val="28"/>
          <w:szCs w:val="28"/>
        </w:rPr>
        <w:lastRenderedPageBreak/>
        <w:t xml:space="preserve">Приложение </w:t>
      </w:r>
    </w:p>
    <w:p w:rsidR="005C6875" w:rsidRPr="005C6875" w:rsidRDefault="005C6875" w:rsidP="005C6875">
      <w:pPr>
        <w:pStyle w:val="aa"/>
        <w:ind w:firstLine="11057"/>
        <w:rPr>
          <w:sz w:val="28"/>
          <w:szCs w:val="28"/>
        </w:rPr>
      </w:pPr>
      <w:r w:rsidRPr="005C6875">
        <w:rPr>
          <w:rFonts w:ascii="Times New Roman" w:hAnsi="Times New Roman"/>
          <w:b/>
          <w:sz w:val="28"/>
          <w:szCs w:val="28"/>
        </w:rPr>
        <w:t>к муниципальной программе</w:t>
      </w:r>
      <w:r w:rsidRPr="005C6875">
        <w:rPr>
          <w:sz w:val="28"/>
          <w:szCs w:val="28"/>
        </w:rPr>
        <w:t xml:space="preserve"> </w:t>
      </w:r>
    </w:p>
    <w:p w:rsidR="005C6875" w:rsidRPr="005C6875" w:rsidRDefault="005C6875" w:rsidP="005C6875">
      <w:pPr>
        <w:pStyle w:val="aa"/>
        <w:jc w:val="right"/>
        <w:rPr>
          <w:sz w:val="28"/>
          <w:szCs w:val="28"/>
        </w:rPr>
      </w:pPr>
    </w:p>
    <w:p w:rsidR="005C6875" w:rsidRPr="005C6875" w:rsidRDefault="005C6875" w:rsidP="005C6875">
      <w:pPr>
        <w:pStyle w:val="aa"/>
        <w:jc w:val="center"/>
        <w:rPr>
          <w:rFonts w:ascii="Times New Roman" w:hAnsi="Times New Roman"/>
          <w:b/>
          <w:sz w:val="28"/>
          <w:szCs w:val="28"/>
        </w:rPr>
      </w:pPr>
      <w:r w:rsidRPr="005C6875">
        <w:rPr>
          <w:rFonts w:ascii="Times New Roman" w:hAnsi="Times New Roman"/>
          <w:b/>
          <w:sz w:val="28"/>
          <w:szCs w:val="28"/>
        </w:rPr>
        <w:t>Перечень объектов финансирования по ремонту автомобильных дорог общего пользования местного значения муниципального образования город Калининск Калининского муниципального района</w:t>
      </w:r>
    </w:p>
    <w:p w:rsidR="005C6875" w:rsidRPr="005C6875" w:rsidRDefault="005C6875" w:rsidP="005C6875">
      <w:pPr>
        <w:pStyle w:val="aa"/>
        <w:jc w:val="center"/>
        <w:rPr>
          <w:rFonts w:ascii="Times New Roman" w:hAnsi="Times New Roman"/>
          <w:b/>
          <w:sz w:val="28"/>
          <w:szCs w:val="28"/>
        </w:rPr>
      </w:pPr>
      <w:r w:rsidRPr="005C6875">
        <w:rPr>
          <w:rFonts w:ascii="Times New Roman" w:hAnsi="Times New Roman"/>
          <w:b/>
          <w:sz w:val="28"/>
          <w:szCs w:val="28"/>
        </w:rPr>
        <w:t>Саратовской области на 2023-2025 годы.</w:t>
      </w:r>
    </w:p>
    <w:p w:rsidR="005C6875" w:rsidRDefault="005C6875" w:rsidP="005C6875">
      <w:pPr>
        <w:pStyle w:val="aa"/>
        <w:jc w:val="center"/>
        <w:rPr>
          <w:rFonts w:ascii="Times New Roman" w:hAnsi="Times New Roman"/>
          <w:b/>
          <w:sz w:val="28"/>
          <w:szCs w:val="28"/>
        </w:rPr>
      </w:pPr>
    </w:p>
    <w:tbl>
      <w:tblPr>
        <w:tblStyle w:val="a7"/>
        <w:tblW w:w="15735" w:type="dxa"/>
        <w:tblInd w:w="-459" w:type="dxa"/>
        <w:tblLayout w:type="fixed"/>
        <w:tblLook w:val="04A0"/>
      </w:tblPr>
      <w:tblGrid>
        <w:gridCol w:w="567"/>
        <w:gridCol w:w="2835"/>
        <w:gridCol w:w="1134"/>
        <w:gridCol w:w="993"/>
        <w:gridCol w:w="992"/>
        <w:gridCol w:w="992"/>
        <w:gridCol w:w="851"/>
        <w:gridCol w:w="850"/>
        <w:gridCol w:w="567"/>
        <w:gridCol w:w="709"/>
        <w:gridCol w:w="709"/>
        <w:gridCol w:w="567"/>
        <w:gridCol w:w="850"/>
        <w:gridCol w:w="709"/>
        <w:gridCol w:w="567"/>
        <w:gridCol w:w="709"/>
        <w:gridCol w:w="709"/>
        <w:gridCol w:w="425"/>
      </w:tblGrid>
      <w:tr w:rsidR="005C6875" w:rsidTr="002C1A4B">
        <w:tc>
          <w:tcPr>
            <w:tcW w:w="567" w:type="dxa"/>
            <w:vMerge w:val="restart"/>
          </w:tcPr>
          <w:p w:rsidR="005C6875" w:rsidRPr="008A3F99" w:rsidRDefault="005C6875" w:rsidP="000906A1">
            <w:pPr>
              <w:pStyle w:val="aa"/>
              <w:jc w:val="center"/>
              <w:rPr>
                <w:rFonts w:ascii="Times New Roman" w:hAnsi="Times New Roman"/>
                <w:b/>
                <w:sz w:val="18"/>
                <w:szCs w:val="18"/>
              </w:rPr>
            </w:pPr>
            <w:r w:rsidRPr="008A3F99">
              <w:rPr>
                <w:rFonts w:ascii="Times New Roman" w:hAnsi="Times New Roman"/>
                <w:b/>
                <w:sz w:val="18"/>
                <w:szCs w:val="18"/>
              </w:rPr>
              <w:t>№ п/п</w:t>
            </w:r>
          </w:p>
        </w:tc>
        <w:tc>
          <w:tcPr>
            <w:tcW w:w="2835" w:type="dxa"/>
            <w:vMerge w:val="restart"/>
          </w:tcPr>
          <w:p w:rsidR="005C6875" w:rsidRPr="00166ACE" w:rsidRDefault="005C6875" w:rsidP="000906A1">
            <w:pPr>
              <w:pStyle w:val="aa"/>
              <w:jc w:val="center"/>
              <w:rPr>
                <w:rFonts w:ascii="Times New Roman" w:hAnsi="Times New Roman"/>
                <w:b/>
                <w:sz w:val="20"/>
                <w:szCs w:val="20"/>
              </w:rPr>
            </w:pPr>
            <w:r w:rsidRPr="00166ACE">
              <w:rPr>
                <w:rFonts w:ascii="Times New Roman" w:hAnsi="Times New Roman"/>
                <w:b/>
                <w:sz w:val="20"/>
                <w:szCs w:val="20"/>
              </w:rPr>
              <w:t xml:space="preserve">Наименование программы </w:t>
            </w:r>
          </w:p>
        </w:tc>
        <w:tc>
          <w:tcPr>
            <w:tcW w:w="1134" w:type="dxa"/>
            <w:vMerge w:val="restart"/>
          </w:tcPr>
          <w:p w:rsidR="005C6875" w:rsidRPr="00166ACE" w:rsidRDefault="005C6875" w:rsidP="000906A1">
            <w:pPr>
              <w:pStyle w:val="aa"/>
              <w:jc w:val="center"/>
              <w:rPr>
                <w:rFonts w:ascii="Times New Roman" w:hAnsi="Times New Roman"/>
                <w:b/>
                <w:sz w:val="20"/>
                <w:szCs w:val="20"/>
              </w:rPr>
            </w:pPr>
            <w:r w:rsidRPr="00166ACE">
              <w:rPr>
                <w:rFonts w:ascii="Times New Roman" w:hAnsi="Times New Roman"/>
                <w:b/>
                <w:sz w:val="20"/>
                <w:szCs w:val="20"/>
              </w:rPr>
              <w:t xml:space="preserve">Общий объем финансирования </w:t>
            </w:r>
          </w:p>
        </w:tc>
        <w:tc>
          <w:tcPr>
            <w:tcW w:w="11199" w:type="dxa"/>
            <w:gridSpan w:val="15"/>
          </w:tcPr>
          <w:p w:rsidR="005C6875" w:rsidRPr="00166ACE" w:rsidRDefault="005C6875" w:rsidP="000906A1">
            <w:pPr>
              <w:pStyle w:val="aa"/>
              <w:jc w:val="center"/>
              <w:rPr>
                <w:rFonts w:ascii="Times New Roman" w:hAnsi="Times New Roman"/>
                <w:b/>
                <w:sz w:val="20"/>
                <w:szCs w:val="20"/>
              </w:rPr>
            </w:pPr>
            <w:r w:rsidRPr="00166ACE">
              <w:rPr>
                <w:rFonts w:ascii="Times New Roman" w:hAnsi="Times New Roman"/>
                <w:b/>
                <w:sz w:val="20"/>
                <w:szCs w:val="20"/>
              </w:rPr>
              <w:t xml:space="preserve">Источники финансирования ( тыс. руб. ) </w:t>
            </w:r>
          </w:p>
        </w:tc>
      </w:tr>
      <w:tr w:rsidR="005C6875" w:rsidTr="002C1A4B">
        <w:tc>
          <w:tcPr>
            <w:tcW w:w="567" w:type="dxa"/>
            <w:vMerge/>
          </w:tcPr>
          <w:p w:rsidR="005C6875" w:rsidRPr="008A3F99" w:rsidRDefault="005C6875" w:rsidP="000906A1">
            <w:pPr>
              <w:pStyle w:val="aa"/>
              <w:jc w:val="center"/>
              <w:rPr>
                <w:rFonts w:ascii="Times New Roman" w:hAnsi="Times New Roman"/>
                <w:b/>
                <w:sz w:val="18"/>
                <w:szCs w:val="18"/>
              </w:rPr>
            </w:pPr>
          </w:p>
        </w:tc>
        <w:tc>
          <w:tcPr>
            <w:tcW w:w="2835" w:type="dxa"/>
            <w:vMerge/>
          </w:tcPr>
          <w:p w:rsidR="005C6875" w:rsidRPr="00166ACE" w:rsidRDefault="005C6875" w:rsidP="000906A1">
            <w:pPr>
              <w:pStyle w:val="aa"/>
              <w:jc w:val="center"/>
              <w:rPr>
                <w:rFonts w:ascii="Times New Roman" w:hAnsi="Times New Roman"/>
                <w:b/>
                <w:sz w:val="20"/>
                <w:szCs w:val="20"/>
              </w:rPr>
            </w:pPr>
          </w:p>
        </w:tc>
        <w:tc>
          <w:tcPr>
            <w:tcW w:w="1134" w:type="dxa"/>
            <w:vMerge/>
          </w:tcPr>
          <w:p w:rsidR="005C6875" w:rsidRPr="00166ACE" w:rsidRDefault="005C6875" w:rsidP="000906A1">
            <w:pPr>
              <w:pStyle w:val="aa"/>
              <w:jc w:val="center"/>
              <w:rPr>
                <w:rFonts w:ascii="Times New Roman" w:hAnsi="Times New Roman"/>
                <w:b/>
                <w:sz w:val="20"/>
                <w:szCs w:val="20"/>
              </w:rPr>
            </w:pPr>
          </w:p>
        </w:tc>
        <w:tc>
          <w:tcPr>
            <w:tcW w:w="2977" w:type="dxa"/>
            <w:gridSpan w:val="3"/>
          </w:tcPr>
          <w:p w:rsidR="005C6875" w:rsidRPr="00166ACE" w:rsidRDefault="005C6875" w:rsidP="000906A1">
            <w:pPr>
              <w:pStyle w:val="aa"/>
              <w:jc w:val="center"/>
              <w:rPr>
                <w:rFonts w:ascii="Times New Roman" w:hAnsi="Times New Roman"/>
                <w:b/>
                <w:sz w:val="20"/>
                <w:szCs w:val="20"/>
              </w:rPr>
            </w:pPr>
            <w:r w:rsidRPr="00166ACE">
              <w:rPr>
                <w:rFonts w:ascii="Times New Roman" w:hAnsi="Times New Roman"/>
                <w:b/>
                <w:sz w:val="20"/>
                <w:szCs w:val="20"/>
              </w:rPr>
              <w:t>Средства дорожного фонда муниципального образования г. Калининск</w:t>
            </w:r>
          </w:p>
        </w:tc>
        <w:tc>
          <w:tcPr>
            <w:tcW w:w="2268" w:type="dxa"/>
            <w:gridSpan w:val="3"/>
          </w:tcPr>
          <w:p w:rsidR="005C6875" w:rsidRPr="00166ACE" w:rsidRDefault="005C6875" w:rsidP="00166ACE">
            <w:pPr>
              <w:pStyle w:val="aa"/>
              <w:jc w:val="center"/>
              <w:rPr>
                <w:rFonts w:ascii="Times New Roman" w:hAnsi="Times New Roman"/>
                <w:b/>
                <w:sz w:val="20"/>
                <w:szCs w:val="20"/>
              </w:rPr>
            </w:pPr>
            <w:r w:rsidRPr="00166ACE">
              <w:rPr>
                <w:rFonts w:ascii="Times New Roman" w:hAnsi="Times New Roman"/>
                <w:b/>
                <w:sz w:val="20"/>
                <w:szCs w:val="20"/>
              </w:rPr>
              <w:t xml:space="preserve">Средства дорожного фонда муниципального образования г. Калининск (в том числе остатков дорожного фонда МО г. Калининск </w:t>
            </w:r>
          </w:p>
        </w:tc>
        <w:tc>
          <w:tcPr>
            <w:tcW w:w="1985" w:type="dxa"/>
            <w:gridSpan w:val="3"/>
          </w:tcPr>
          <w:p w:rsidR="005C6875" w:rsidRPr="00166ACE" w:rsidRDefault="005C6875" w:rsidP="000906A1">
            <w:pPr>
              <w:pStyle w:val="aa"/>
              <w:jc w:val="center"/>
              <w:rPr>
                <w:rFonts w:ascii="Times New Roman" w:hAnsi="Times New Roman"/>
                <w:b/>
                <w:sz w:val="20"/>
                <w:szCs w:val="20"/>
              </w:rPr>
            </w:pPr>
            <w:r w:rsidRPr="00166ACE">
              <w:rPr>
                <w:rFonts w:ascii="Times New Roman" w:hAnsi="Times New Roman"/>
                <w:b/>
                <w:sz w:val="20"/>
                <w:szCs w:val="20"/>
              </w:rPr>
              <w:t xml:space="preserve">Средства дорожного фонда Калининского муниципального района ( иной межбюджетный трансферт ) </w:t>
            </w:r>
          </w:p>
        </w:tc>
        <w:tc>
          <w:tcPr>
            <w:tcW w:w="2126" w:type="dxa"/>
            <w:gridSpan w:val="3"/>
          </w:tcPr>
          <w:p w:rsidR="005C6875" w:rsidRPr="00166ACE" w:rsidRDefault="005C6875" w:rsidP="00166ACE">
            <w:pPr>
              <w:pStyle w:val="aa"/>
              <w:jc w:val="center"/>
              <w:rPr>
                <w:rFonts w:ascii="Times New Roman" w:hAnsi="Times New Roman"/>
                <w:b/>
                <w:sz w:val="20"/>
                <w:szCs w:val="20"/>
              </w:rPr>
            </w:pPr>
            <w:r w:rsidRPr="00166ACE">
              <w:rPr>
                <w:rFonts w:ascii="Times New Roman" w:hAnsi="Times New Roman"/>
                <w:b/>
                <w:sz w:val="20"/>
                <w:szCs w:val="20"/>
              </w:rPr>
              <w:t xml:space="preserve">Средства областного дорожного фонда (иной межбюджетный трансферт ) </w:t>
            </w:r>
          </w:p>
        </w:tc>
        <w:tc>
          <w:tcPr>
            <w:tcW w:w="1843" w:type="dxa"/>
            <w:gridSpan w:val="3"/>
          </w:tcPr>
          <w:p w:rsidR="005C6875" w:rsidRPr="00166ACE" w:rsidRDefault="005C6875" w:rsidP="00166ACE">
            <w:pPr>
              <w:pStyle w:val="aa"/>
              <w:jc w:val="center"/>
              <w:rPr>
                <w:rFonts w:ascii="Times New Roman" w:hAnsi="Times New Roman"/>
                <w:b/>
                <w:sz w:val="20"/>
                <w:szCs w:val="20"/>
              </w:rPr>
            </w:pPr>
            <w:r w:rsidRPr="00166ACE">
              <w:rPr>
                <w:rFonts w:ascii="Times New Roman" w:hAnsi="Times New Roman"/>
                <w:b/>
                <w:sz w:val="20"/>
                <w:szCs w:val="20"/>
              </w:rPr>
              <w:t xml:space="preserve">Средства областного бюджета (иной межбюджетный трансферт) </w:t>
            </w:r>
          </w:p>
        </w:tc>
      </w:tr>
      <w:tr w:rsidR="005C6875" w:rsidTr="002C1A4B">
        <w:trPr>
          <w:cantSplit/>
          <w:trHeight w:val="1372"/>
        </w:trPr>
        <w:tc>
          <w:tcPr>
            <w:tcW w:w="567" w:type="dxa"/>
            <w:vMerge/>
          </w:tcPr>
          <w:p w:rsidR="005C6875" w:rsidRPr="008A3F99" w:rsidRDefault="005C6875" w:rsidP="000906A1">
            <w:pPr>
              <w:pStyle w:val="aa"/>
              <w:jc w:val="center"/>
              <w:rPr>
                <w:rFonts w:ascii="Times New Roman" w:hAnsi="Times New Roman"/>
                <w:b/>
                <w:sz w:val="18"/>
                <w:szCs w:val="18"/>
              </w:rPr>
            </w:pPr>
          </w:p>
        </w:tc>
        <w:tc>
          <w:tcPr>
            <w:tcW w:w="2835" w:type="dxa"/>
            <w:vMerge/>
          </w:tcPr>
          <w:p w:rsidR="005C6875" w:rsidRPr="008A3F99" w:rsidRDefault="005C6875" w:rsidP="000906A1">
            <w:pPr>
              <w:pStyle w:val="aa"/>
              <w:jc w:val="center"/>
              <w:rPr>
                <w:rFonts w:ascii="Times New Roman" w:hAnsi="Times New Roman"/>
                <w:b/>
                <w:sz w:val="18"/>
                <w:szCs w:val="18"/>
              </w:rPr>
            </w:pPr>
          </w:p>
        </w:tc>
        <w:tc>
          <w:tcPr>
            <w:tcW w:w="1134" w:type="dxa"/>
            <w:vMerge/>
          </w:tcPr>
          <w:p w:rsidR="005C6875" w:rsidRPr="008A3F99" w:rsidRDefault="005C6875" w:rsidP="000906A1">
            <w:pPr>
              <w:pStyle w:val="aa"/>
              <w:jc w:val="center"/>
              <w:rPr>
                <w:rFonts w:ascii="Times New Roman" w:hAnsi="Times New Roman"/>
                <w:b/>
                <w:sz w:val="18"/>
                <w:szCs w:val="18"/>
              </w:rPr>
            </w:pPr>
          </w:p>
        </w:tc>
        <w:tc>
          <w:tcPr>
            <w:tcW w:w="993" w:type="dxa"/>
            <w:textDirection w:val="btLr"/>
            <w:vAlign w:val="center"/>
          </w:tcPr>
          <w:p w:rsidR="005C6875" w:rsidRPr="008A3F99" w:rsidRDefault="005C6875" w:rsidP="005C6875">
            <w:pPr>
              <w:pStyle w:val="aa"/>
              <w:ind w:left="113" w:right="113"/>
              <w:jc w:val="center"/>
              <w:rPr>
                <w:rFonts w:ascii="Times New Roman" w:hAnsi="Times New Roman"/>
                <w:b/>
                <w:sz w:val="18"/>
                <w:szCs w:val="18"/>
              </w:rPr>
            </w:pPr>
            <w:r w:rsidRPr="008A3F99">
              <w:rPr>
                <w:rFonts w:ascii="Times New Roman" w:hAnsi="Times New Roman"/>
                <w:b/>
                <w:sz w:val="18"/>
                <w:szCs w:val="18"/>
              </w:rPr>
              <w:t>2023</w:t>
            </w:r>
            <w:r>
              <w:rPr>
                <w:rFonts w:ascii="Times New Roman" w:hAnsi="Times New Roman"/>
                <w:b/>
                <w:sz w:val="18"/>
                <w:szCs w:val="18"/>
              </w:rPr>
              <w:t xml:space="preserve"> г.</w:t>
            </w:r>
          </w:p>
        </w:tc>
        <w:tc>
          <w:tcPr>
            <w:tcW w:w="992" w:type="dxa"/>
            <w:textDirection w:val="btLr"/>
            <w:vAlign w:val="center"/>
          </w:tcPr>
          <w:p w:rsidR="005C6875" w:rsidRPr="008A3F99" w:rsidRDefault="005C6875" w:rsidP="005C6875">
            <w:pPr>
              <w:pStyle w:val="aa"/>
              <w:ind w:left="113" w:right="113"/>
              <w:jc w:val="center"/>
              <w:rPr>
                <w:rFonts w:ascii="Times New Roman" w:hAnsi="Times New Roman"/>
                <w:b/>
                <w:sz w:val="18"/>
                <w:szCs w:val="18"/>
              </w:rPr>
            </w:pPr>
            <w:r>
              <w:rPr>
                <w:rFonts w:ascii="Times New Roman" w:hAnsi="Times New Roman"/>
                <w:b/>
                <w:sz w:val="18"/>
                <w:szCs w:val="18"/>
              </w:rPr>
              <w:t>2024 г.</w:t>
            </w:r>
          </w:p>
        </w:tc>
        <w:tc>
          <w:tcPr>
            <w:tcW w:w="992" w:type="dxa"/>
            <w:textDirection w:val="btLr"/>
            <w:vAlign w:val="center"/>
          </w:tcPr>
          <w:p w:rsidR="005C6875" w:rsidRPr="008A3F99" w:rsidRDefault="005C6875" w:rsidP="005C6875">
            <w:pPr>
              <w:pStyle w:val="aa"/>
              <w:ind w:left="113" w:right="113"/>
              <w:jc w:val="center"/>
              <w:rPr>
                <w:rFonts w:ascii="Times New Roman" w:hAnsi="Times New Roman"/>
                <w:b/>
                <w:sz w:val="18"/>
                <w:szCs w:val="18"/>
              </w:rPr>
            </w:pPr>
            <w:r>
              <w:rPr>
                <w:rFonts w:ascii="Times New Roman" w:hAnsi="Times New Roman"/>
                <w:b/>
                <w:sz w:val="18"/>
                <w:szCs w:val="18"/>
              </w:rPr>
              <w:t>2025 г. (прогнозно)</w:t>
            </w:r>
          </w:p>
        </w:tc>
        <w:tc>
          <w:tcPr>
            <w:tcW w:w="851" w:type="dxa"/>
            <w:textDirection w:val="btLr"/>
            <w:vAlign w:val="center"/>
          </w:tcPr>
          <w:p w:rsidR="005C6875" w:rsidRPr="008A3F99" w:rsidRDefault="005C6875" w:rsidP="005C6875">
            <w:pPr>
              <w:pStyle w:val="aa"/>
              <w:ind w:left="113" w:right="113"/>
              <w:jc w:val="center"/>
              <w:rPr>
                <w:rFonts w:ascii="Times New Roman" w:hAnsi="Times New Roman"/>
                <w:b/>
                <w:sz w:val="18"/>
                <w:szCs w:val="18"/>
              </w:rPr>
            </w:pPr>
            <w:r>
              <w:rPr>
                <w:rFonts w:ascii="Times New Roman" w:hAnsi="Times New Roman"/>
                <w:b/>
                <w:sz w:val="18"/>
                <w:szCs w:val="18"/>
              </w:rPr>
              <w:t>2023 г.</w:t>
            </w:r>
          </w:p>
        </w:tc>
        <w:tc>
          <w:tcPr>
            <w:tcW w:w="850" w:type="dxa"/>
            <w:textDirection w:val="btLr"/>
            <w:vAlign w:val="center"/>
          </w:tcPr>
          <w:p w:rsidR="005C6875" w:rsidRPr="008A3F99" w:rsidRDefault="005C6875" w:rsidP="005C6875">
            <w:pPr>
              <w:pStyle w:val="aa"/>
              <w:ind w:left="113" w:right="113"/>
              <w:jc w:val="center"/>
              <w:rPr>
                <w:rFonts w:ascii="Times New Roman" w:hAnsi="Times New Roman"/>
                <w:b/>
                <w:sz w:val="18"/>
                <w:szCs w:val="18"/>
              </w:rPr>
            </w:pPr>
            <w:r>
              <w:rPr>
                <w:rFonts w:ascii="Times New Roman" w:hAnsi="Times New Roman"/>
                <w:b/>
                <w:sz w:val="18"/>
                <w:szCs w:val="18"/>
              </w:rPr>
              <w:t>2024 г.</w:t>
            </w:r>
          </w:p>
        </w:tc>
        <w:tc>
          <w:tcPr>
            <w:tcW w:w="567" w:type="dxa"/>
            <w:textDirection w:val="btLr"/>
            <w:vAlign w:val="center"/>
          </w:tcPr>
          <w:p w:rsidR="005C6875" w:rsidRPr="008A3F99" w:rsidRDefault="005C6875" w:rsidP="005C6875">
            <w:pPr>
              <w:pStyle w:val="aa"/>
              <w:ind w:left="113" w:right="113"/>
              <w:jc w:val="center"/>
              <w:rPr>
                <w:rFonts w:ascii="Times New Roman" w:hAnsi="Times New Roman"/>
                <w:b/>
                <w:sz w:val="18"/>
                <w:szCs w:val="18"/>
              </w:rPr>
            </w:pPr>
            <w:r>
              <w:rPr>
                <w:rFonts w:ascii="Times New Roman" w:hAnsi="Times New Roman"/>
                <w:b/>
                <w:sz w:val="18"/>
                <w:szCs w:val="18"/>
              </w:rPr>
              <w:t>2025 г. (пронозно)</w:t>
            </w:r>
          </w:p>
        </w:tc>
        <w:tc>
          <w:tcPr>
            <w:tcW w:w="709" w:type="dxa"/>
            <w:textDirection w:val="btLr"/>
            <w:vAlign w:val="center"/>
          </w:tcPr>
          <w:p w:rsidR="005C6875" w:rsidRPr="008A3F99" w:rsidRDefault="005C6875" w:rsidP="005C6875">
            <w:pPr>
              <w:pStyle w:val="aa"/>
              <w:ind w:left="113" w:right="113"/>
              <w:jc w:val="center"/>
              <w:rPr>
                <w:rFonts w:ascii="Times New Roman" w:hAnsi="Times New Roman"/>
                <w:b/>
                <w:sz w:val="18"/>
                <w:szCs w:val="18"/>
              </w:rPr>
            </w:pPr>
            <w:r>
              <w:rPr>
                <w:rFonts w:ascii="Times New Roman" w:hAnsi="Times New Roman"/>
                <w:b/>
                <w:sz w:val="18"/>
                <w:szCs w:val="18"/>
              </w:rPr>
              <w:t>2023 г.</w:t>
            </w:r>
          </w:p>
        </w:tc>
        <w:tc>
          <w:tcPr>
            <w:tcW w:w="709" w:type="dxa"/>
            <w:textDirection w:val="btLr"/>
            <w:vAlign w:val="center"/>
          </w:tcPr>
          <w:p w:rsidR="005C6875" w:rsidRPr="008A3F99" w:rsidRDefault="005C6875" w:rsidP="005C6875">
            <w:pPr>
              <w:pStyle w:val="aa"/>
              <w:ind w:left="113" w:right="113"/>
              <w:jc w:val="center"/>
              <w:rPr>
                <w:rFonts w:ascii="Times New Roman" w:hAnsi="Times New Roman"/>
                <w:b/>
                <w:sz w:val="18"/>
                <w:szCs w:val="18"/>
              </w:rPr>
            </w:pPr>
            <w:r>
              <w:rPr>
                <w:rFonts w:ascii="Times New Roman" w:hAnsi="Times New Roman"/>
                <w:b/>
                <w:sz w:val="18"/>
                <w:szCs w:val="18"/>
              </w:rPr>
              <w:t>2024 г.</w:t>
            </w:r>
          </w:p>
        </w:tc>
        <w:tc>
          <w:tcPr>
            <w:tcW w:w="567" w:type="dxa"/>
            <w:textDirection w:val="btLr"/>
            <w:vAlign w:val="center"/>
          </w:tcPr>
          <w:p w:rsidR="005C6875" w:rsidRPr="008A3F99" w:rsidRDefault="005C6875" w:rsidP="005C6875">
            <w:pPr>
              <w:pStyle w:val="aa"/>
              <w:ind w:left="113" w:right="113"/>
              <w:jc w:val="center"/>
              <w:rPr>
                <w:rFonts w:ascii="Times New Roman" w:hAnsi="Times New Roman"/>
                <w:b/>
                <w:sz w:val="18"/>
                <w:szCs w:val="18"/>
              </w:rPr>
            </w:pPr>
            <w:r>
              <w:rPr>
                <w:rFonts w:ascii="Times New Roman" w:hAnsi="Times New Roman"/>
                <w:b/>
                <w:sz w:val="18"/>
                <w:szCs w:val="18"/>
              </w:rPr>
              <w:t>2025 г. (прогнозно)</w:t>
            </w:r>
          </w:p>
        </w:tc>
        <w:tc>
          <w:tcPr>
            <w:tcW w:w="850" w:type="dxa"/>
            <w:textDirection w:val="btLr"/>
            <w:vAlign w:val="center"/>
          </w:tcPr>
          <w:p w:rsidR="005C6875" w:rsidRPr="008A3F99" w:rsidRDefault="005C6875" w:rsidP="005C6875">
            <w:pPr>
              <w:pStyle w:val="aa"/>
              <w:ind w:left="113" w:right="113"/>
              <w:jc w:val="center"/>
              <w:rPr>
                <w:rFonts w:ascii="Times New Roman" w:hAnsi="Times New Roman"/>
                <w:b/>
                <w:sz w:val="18"/>
                <w:szCs w:val="18"/>
              </w:rPr>
            </w:pPr>
            <w:r>
              <w:rPr>
                <w:rFonts w:ascii="Times New Roman" w:hAnsi="Times New Roman"/>
                <w:b/>
                <w:sz w:val="18"/>
                <w:szCs w:val="18"/>
              </w:rPr>
              <w:t>2023 г,</w:t>
            </w:r>
          </w:p>
        </w:tc>
        <w:tc>
          <w:tcPr>
            <w:tcW w:w="709" w:type="dxa"/>
            <w:textDirection w:val="btLr"/>
            <w:vAlign w:val="center"/>
          </w:tcPr>
          <w:p w:rsidR="005C6875" w:rsidRPr="008A3F99" w:rsidRDefault="005C6875" w:rsidP="005C6875">
            <w:pPr>
              <w:pStyle w:val="aa"/>
              <w:ind w:left="113" w:right="113"/>
              <w:jc w:val="center"/>
              <w:rPr>
                <w:rFonts w:ascii="Times New Roman" w:hAnsi="Times New Roman"/>
                <w:b/>
                <w:sz w:val="18"/>
                <w:szCs w:val="18"/>
              </w:rPr>
            </w:pPr>
            <w:r>
              <w:rPr>
                <w:rFonts w:ascii="Times New Roman" w:hAnsi="Times New Roman"/>
                <w:b/>
                <w:sz w:val="18"/>
                <w:szCs w:val="18"/>
              </w:rPr>
              <w:t>2024 г.</w:t>
            </w:r>
          </w:p>
        </w:tc>
        <w:tc>
          <w:tcPr>
            <w:tcW w:w="567" w:type="dxa"/>
            <w:textDirection w:val="btLr"/>
            <w:vAlign w:val="center"/>
          </w:tcPr>
          <w:p w:rsidR="005C6875" w:rsidRPr="008A3F99" w:rsidRDefault="005C6875" w:rsidP="005C6875">
            <w:pPr>
              <w:pStyle w:val="aa"/>
              <w:ind w:left="113" w:right="113"/>
              <w:jc w:val="center"/>
              <w:rPr>
                <w:rFonts w:ascii="Times New Roman" w:hAnsi="Times New Roman"/>
                <w:b/>
                <w:sz w:val="18"/>
                <w:szCs w:val="18"/>
              </w:rPr>
            </w:pPr>
            <w:r>
              <w:rPr>
                <w:rFonts w:ascii="Times New Roman" w:hAnsi="Times New Roman"/>
                <w:b/>
                <w:sz w:val="18"/>
                <w:szCs w:val="18"/>
              </w:rPr>
              <w:t>2025 г. (прогнозно)</w:t>
            </w:r>
          </w:p>
        </w:tc>
        <w:tc>
          <w:tcPr>
            <w:tcW w:w="709" w:type="dxa"/>
            <w:textDirection w:val="btLr"/>
            <w:vAlign w:val="center"/>
          </w:tcPr>
          <w:p w:rsidR="005C6875" w:rsidRPr="008A3F99" w:rsidRDefault="005C6875" w:rsidP="005C6875">
            <w:pPr>
              <w:pStyle w:val="aa"/>
              <w:ind w:left="113" w:right="113"/>
              <w:jc w:val="center"/>
              <w:rPr>
                <w:rFonts w:ascii="Times New Roman" w:hAnsi="Times New Roman"/>
                <w:b/>
                <w:sz w:val="18"/>
                <w:szCs w:val="18"/>
              </w:rPr>
            </w:pPr>
            <w:r>
              <w:rPr>
                <w:rFonts w:ascii="Times New Roman" w:hAnsi="Times New Roman"/>
                <w:b/>
                <w:sz w:val="18"/>
                <w:szCs w:val="18"/>
              </w:rPr>
              <w:t>2023 г.</w:t>
            </w:r>
          </w:p>
        </w:tc>
        <w:tc>
          <w:tcPr>
            <w:tcW w:w="709" w:type="dxa"/>
            <w:textDirection w:val="btLr"/>
            <w:vAlign w:val="center"/>
          </w:tcPr>
          <w:p w:rsidR="005C6875" w:rsidRPr="008A3F99" w:rsidRDefault="005C6875" w:rsidP="005C6875">
            <w:pPr>
              <w:pStyle w:val="aa"/>
              <w:ind w:left="113" w:right="113"/>
              <w:jc w:val="center"/>
              <w:rPr>
                <w:rFonts w:ascii="Times New Roman" w:hAnsi="Times New Roman"/>
                <w:b/>
                <w:sz w:val="18"/>
                <w:szCs w:val="18"/>
              </w:rPr>
            </w:pPr>
            <w:r>
              <w:rPr>
                <w:rFonts w:ascii="Times New Roman" w:hAnsi="Times New Roman"/>
                <w:b/>
                <w:sz w:val="18"/>
                <w:szCs w:val="18"/>
              </w:rPr>
              <w:t>2024 г.</w:t>
            </w:r>
          </w:p>
        </w:tc>
        <w:tc>
          <w:tcPr>
            <w:tcW w:w="425" w:type="dxa"/>
            <w:textDirection w:val="btLr"/>
            <w:vAlign w:val="center"/>
          </w:tcPr>
          <w:p w:rsidR="005C6875" w:rsidRPr="008A3F99" w:rsidRDefault="005C6875" w:rsidP="005C6875">
            <w:pPr>
              <w:pStyle w:val="aa"/>
              <w:ind w:left="113" w:right="113"/>
              <w:jc w:val="center"/>
              <w:rPr>
                <w:rFonts w:ascii="Times New Roman" w:hAnsi="Times New Roman"/>
                <w:b/>
                <w:sz w:val="18"/>
                <w:szCs w:val="18"/>
              </w:rPr>
            </w:pPr>
            <w:r>
              <w:rPr>
                <w:rFonts w:ascii="Times New Roman" w:hAnsi="Times New Roman"/>
                <w:b/>
                <w:sz w:val="18"/>
                <w:szCs w:val="18"/>
              </w:rPr>
              <w:t>2025 г. (прогнозно)</w:t>
            </w:r>
          </w:p>
        </w:tc>
      </w:tr>
      <w:tr w:rsidR="005C6875" w:rsidTr="002C1A4B">
        <w:tc>
          <w:tcPr>
            <w:tcW w:w="567" w:type="dxa"/>
          </w:tcPr>
          <w:p w:rsidR="005C6875" w:rsidRPr="008A3F99" w:rsidRDefault="005C6875" w:rsidP="000906A1">
            <w:pPr>
              <w:pStyle w:val="aa"/>
              <w:jc w:val="center"/>
              <w:rPr>
                <w:rFonts w:ascii="Times New Roman" w:hAnsi="Times New Roman"/>
                <w:sz w:val="18"/>
                <w:szCs w:val="18"/>
              </w:rPr>
            </w:pPr>
            <w:r>
              <w:rPr>
                <w:rFonts w:ascii="Times New Roman" w:hAnsi="Times New Roman"/>
                <w:sz w:val="18"/>
                <w:szCs w:val="18"/>
              </w:rPr>
              <w:t>1</w:t>
            </w:r>
          </w:p>
        </w:tc>
        <w:tc>
          <w:tcPr>
            <w:tcW w:w="2835" w:type="dxa"/>
          </w:tcPr>
          <w:p w:rsidR="005C6875" w:rsidRPr="00166ACE" w:rsidRDefault="005C6875" w:rsidP="00166ACE">
            <w:pPr>
              <w:pStyle w:val="aa"/>
              <w:jc w:val="both"/>
              <w:rPr>
                <w:rFonts w:ascii="Times New Roman" w:hAnsi="Times New Roman"/>
                <w:b/>
                <w:sz w:val="20"/>
                <w:szCs w:val="20"/>
              </w:rPr>
            </w:pPr>
            <w:r w:rsidRPr="00166ACE">
              <w:rPr>
                <w:rFonts w:ascii="Times New Roman" w:hAnsi="Times New Roman"/>
                <w:b/>
                <w:sz w:val="20"/>
                <w:szCs w:val="20"/>
              </w:rPr>
              <w:t xml:space="preserve">Основное мероприятие: </w:t>
            </w:r>
          </w:p>
          <w:p w:rsidR="005C6875" w:rsidRPr="00166ACE" w:rsidRDefault="005C6875" w:rsidP="00166ACE">
            <w:pPr>
              <w:pStyle w:val="aa"/>
              <w:jc w:val="both"/>
              <w:rPr>
                <w:rFonts w:ascii="Times New Roman" w:hAnsi="Times New Roman"/>
                <w:sz w:val="20"/>
                <w:szCs w:val="20"/>
              </w:rPr>
            </w:pPr>
            <w:r w:rsidRPr="00166ACE">
              <w:rPr>
                <w:rFonts w:ascii="Times New Roman" w:hAnsi="Times New Roman"/>
                <w:sz w:val="20"/>
                <w:szCs w:val="20"/>
              </w:rPr>
              <w:t>- приведение автомобильных дорог в нормативное состояние в соответствие с требованиями технических регламентов в границах муниципального образования город Калининск</w:t>
            </w:r>
            <w:r w:rsidR="00166ACE">
              <w:rPr>
                <w:rFonts w:ascii="Times New Roman" w:hAnsi="Times New Roman"/>
                <w:sz w:val="20"/>
                <w:szCs w:val="20"/>
              </w:rPr>
              <w:t xml:space="preserve"> (</w:t>
            </w:r>
            <w:r w:rsidRPr="00166ACE">
              <w:rPr>
                <w:rFonts w:ascii="Times New Roman" w:hAnsi="Times New Roman"/>
                <w:sz w:val="20"/>
                <w:szCs w:val="20"/>
              </w:rPr>
              <w:t>73,595 км), в том числе:</w:t>
            </w:r>
          </w:p>
          <w:p w:rsidR="005C6875" w:rsidRPr="00166ACE" w:rsidRDefault="005C6875" w:rsidP="00166ACE">
            <w:pPr>
              <w:pStyle w:val="aa"/>
              <w:jc w:val="both"/>
              <w:rPr>
                <w:rFonts w:ascii="Times New Roman" w:hAnsi="Times New Roman"/>
                <w:sz w:val="20"/>
                <w:szCs w:val="20"/>
              </w:rPr>
            </w:pPr>
            <w:r w:rsidRPr="00166ACE">
              <w:rPr>
                <w:rFonts w:ascii="Times New Roman" w:hAnsi="Times New Roman"/>
                <w:sz w:val="20"/>
                <w:szCs w:val="20"/>
              </w:rPr>
              <w:t xml:space="preserve">-выполнение работ по ремонту и содержанию автомобильных дорог, инженерных сооружений и тротуаров города Калининска Калининского муниципального района </w:t>
            </w:r>
            <w:r w:rsidRPr="00166ACE">
              <w:rPr>
                <w:rFonts w:ascii="Times New Roman" w:hAnsi="Times New Roman"/>
                <w:sz w:val="20"/>
                <w:szCs w:val="20"/>
              </w:rPr>
              <w:lastRenderedPageBreak/>
              <w:t>Саратовской области;</w:t>
            </w:r>
          </w:p>
          <w:p w:rsidR="005C6875" w:rsidRPr="00166ACE" w:rsidRDefault="005C6875" w:rsidP="00166ACE">
            <w:pPr>
              <w:pStyle w:val="aa"/>
              <w:jc w:val="both"/>
              <w:rPr>
                <w:rFonts w:ascii="Times New Roman" w:hAnsi="Times New Roman"/>
                <w:sz w:val="20"/>
                <w:szCs w:val="20"/>
              </w:rPr>
            </w:pPr>
            <w:r w:rsidRPr="00166ACE">
              <w:rPr>
                <w:rFonts w:ascii="Times New Roman" w:hAnsi="Times New Roman"/>
                <w:sz w:val="20"/>
                <w:szCs w:val="20"/>
              </w:rPr>
              <w:t>- поставка материалов для дорожных работ;</w:t>
            </w:r>
          </w:p>
          <w:p w:rsidR="005C6875" w:rsidRPr="00166ACE" w:rsidRDefault="005C6875" w:rsidP="00166ACE">
            <w:pPr>
              <w:pStyle w:val="aa"/>
              <w:jc w:val="both"/>
              <w:rPr>
                <w:rFonts w:ascii="Times New Roman" w:hAnsi="Times New Roman"/>
                <w:sz w:val="20"/>
                <w:szCs w:val="20"/>
              </w:rPr>
            </w:pPr>
            <w:r w:rsidRPr="00166ACE">
              <w:rPr>
                <w:rFonts w:ascii="Times New Roman" w:hAnsi="Times New Roman"/>
                <w:sz w:val="20"/>
                <w:szCs w:val="20"/>
              </w:rPr>
              <w:t>-приобретение техники и оборудования для выполнения работ по содержанию автомобильных дорог города Калининска;</w:t>
            </w:r>
          </w:p>
          <w:p w:rsidR="005C6875" w:rsidRPr="00166ACE" w:rsidRDefault="005C6875" w:rsidP="00166ACE">
            <w:pPr>
              <w:pStyle w:val="aa"/>
              <w:jc w:val="both"/>
              <w:rPr>
                <w:rFonts w:ascii="Times New Roman" w:hAnsi="Times New Roman"/>
                <w:sz w:val="20"/>
                <w:szCs w:val="20"/>
              </w:rPr>
            </w:pPr>
            <w:r w:rsidRPr="00166ACE">
              <w:rPr>
                <w:rFonts w:ascii="Times New Roman" w:hAnsi="Times New Roman"/>
                <w:sz w:val="20"/>
                <w:szCs w:val="20"/>
              </w:rPr>
              <w:t xml:space="preserve">- услуги по обследованию и оценке качества выполненных работ по содержанию и техническому состоянию автомобильных дорог (технический надзор, строительный контроль) и т.д.  и оценки технического состояния (мостов); </w:t>
            </w:r>
          </w:p>
          <w:p w:rsidR="005C6875" w:rsidRPr="00166ACE" w:rsidRDefault="005C6875" w:rsidP="00166ACE">
            <w:pPr>
              <w:pStyle w:val="aa"/>
              <w:jc w:val="both"/>
              <w:rPr>
                <w:rFonts w:ascii="Times New Roman" w:hAnsi="Times New Roman"/>
                <w:sz w:val="20"/>
                <w:szCs w:val="20"/>
              </w:rPr>
            </w:pPr>
            <w:r w:rsidRPr="00166ACE">
              <w:rPr>
                <w:rFonts w:ascii="Times New Roman" w:hAnsi="Times New Roman"/>
                <w:sz w:val="20"/>
                <w:szCs w:val="20"/>
              </w:rPr>
              <w:t xml:space="preserve">- оказание транспортных услуг связанных с обеспечением дорожной деятельности; </w:t>
            </w:r>
          </w:p>
          <w:p w:rsidR="005C6875" w:rsidRPr="00166ACE" w:rsidRDefault="005C6875" w:rsidP="00166ACE">
            <w:pPr>
              <w:pStyle w:val="aa"/>
              <w:jc w:val="both"/>
              <w:rPr>
                <w:rFonts w:ascii="Times New Roman" w:hAnsi="Times New Roman"/>
                <w:sz w:val="20"/>
                <w:szCs w:val="20"/>
              </w:rPr>
            </w:pPr>
            <w:r w:rsidRPr="00166ACE">
              <w:rPr>
                <w:rFonts w:ascii="Times New Roman" w:hAnsi="Times New Roman"/>
                <w:sz w:val="20"/>
                <w:szCs w:val="20"/>
              </w:rPr>
              <w:t>-прочие мероприятия, связанные с обеспечением дорожной деятельности и безопасности дорожного движения</w:t>
            </w:r>
          </w:p>
        </w:tc>
        <w:tc>
          <w:tcPr>
            <w:tcW w:w="1134" w:type="dxa"/>
          </w:tcPr>
          <w:p w:rsidR="005C6875" w:rsidRPr="005C6875" w:rsidRDefault="005C6875" w:rsidP="00166ACE">
            <w:pPr>
              <w:pStyle w:val="aa"/>
              <w:jc w:val="center"/>
              <w:rPr>
                <w:rFonts w:ascii="Times New Roman" w:hAnsi="Times New Roman"/>
                <w:sz w:val="20"/>
                <w:szCs w:val="20"/>
              </w:rPr>
            </w:pPr>
            <w:r w:rsidRPr="005C6875">
              <w:rPr>
                <w:rFonts w:ascii="Times New Roman" w:hAnsi="Times New Roman"/>
                <w:sz w:val="20"/>
                <w:szCs w:val="20"/>
              </w:rPr>
              <w:lastRenderedPageBreak/>
              <w:t>77715,9</w:t>
            </w:r>
          </w:p>
        </w:tc>
        <w:tc>
          <w:tcPr>
            <w:tcW w:w="993" w:type="dxa"/>
          </w:tcPr>
          <w:p w:rsidR="005C6875" w:rsidRPr="005C6875" w:rsidRDefault="005C6875" w:rsidP="00166ACE">
            <w:pPr>
              <w:pStyle w:val="aa"/>
              <w:jc w:val="center"/>
              <w:rPr>
                <w:rFonts w:ascii="Times New Roman" w:hAnsi="Times New Roman"/>
                <w:sz w:val="20"/>
                <w:szCs w:val="20"/>
              </w:rPr>
            </w:pPr>
            <w:r w:rsidRPr="005C6875">
              <w:rPr>
                <w:rFonts w:ascii="Times New Roman" w:hAnsi="Times New Roman"/>
                <w:sz w:val="20"/>
                <w:szCs w:val="20"/>
              </w:rPr>
              <w:t>23903,4</w:t>
            </w:r>
          </w:p>
        </w:tc>
        <w:tc>
          <w:tcPr>
            <w:tcW w:w="992" w:type="dxa"/>
          </w:tcPr>
          <w:p w:rsidR="005C6875" w:rsidRPr="005C6875" w:rsidRDefault="005C6875" w:rsidP="00166ACE">
            <w:pPr>
              <w:pStyle w:val="aa"/>
              <w:jc w:val="center"/>
              <w:rPr>
                <w:rFonts w:ascii="Times New Roman" w:hAnsi="Times New Roman"/>
                <w:sz w:val="20"/>
                <w:szCs w:val="20"/>
              </w:rPr>
            </w:pPr>
            <w:r w:rsidRPr="005C6875">
              <w:rPr>
                <w:rFonts w:ascii="Times New Roman" w:hAnsi="Times New Roman"/>
                <w:sz w:val="20"/>
                <w:szCs w:val="20"/>
              </w:rPr>
              <w:t>24055,7</w:t>
            </w:r>
          </w:p>
        </w:tc>
        <w:tc>
          <w:tcPr>
            <w:tcW w:w="992" w:type="dxa"/>
          </w:tcPr>
          <w:p w:rsidR="005C6875" w:rsidRPr="005C6875" w:rsidRDefault="005C6875" w:rsidP="00166ACE">
            <w:pPr>
              <w:pStyle w:val="aa"/>
              <w:jc w:val="center"/>
              <w:rPr>
                <w:rFonts w:ascii="Times New Roman" w:hAnsi="Times New Roman"/>
                <w:sz w:val="20"/>
                <w:szCs w:val="20"/>
              </w:rPr>
            </w:pPr>
            <w:r w:rsidRPr="005C6875">
              <w:rPr>
                <w:rFonts w:ascii="Times New Roman" w:hAnsi="Times New Roman"/>
                <w:sz w:val="20"/>
                <w:szCs w:val="20"/>
              </w:rPr>
              <w:t>24543,7</w:t>
            </w:r>
          </w:p>
        </w:tc>
        <w:tc>
          <w:tcPr>
            <w:tcW w:w="851" w:type="dxa"/>
          </w:tcPr>
          <w:p w:rsidR="005C6875" w:rsidRPr="005C6875" w:rsidRDefault="005C6875" w:rsidP="00166ACE">
            <w:pPr>
              <w:pStyle w:val="aa"/>
              <w:jc w:val="center"/>
              <w:rPr>
                <w:rFonts w:ascii="Times New Roman" w:hAnsi="Times New Roman"/>
                <w:sz w:val="20"/>
                <w:szCs w:val="20"/>
              </w:rPr>
            </w:pPr>
            <w:r w:rsidRPr="005C6875">
              <w:rPr>
                <w:rFonts w:ascii="Times New Roman" w:hAnsi="Times New Roman"/>
                <w:sz w:val="20"/>
                <w:szCs w:val="20"/>
              </w:rPr>
              <w:t>1930,8</w:t>
            </w:r>
          </w:p>
        </w:tc>
        <w:tc>
          <w:tcPr>
            <w:tcW w:w="850" w:type="dxa"/>
          </w:tcPr>
          <w:p w:rsidR="005C6875" w:rsidRPr="005C6875" w:rsidRDefault="005C6875" w:rsidP="00166ACE">
            <w:pPr>
              <w:pStyle w:val="aa"/>
              <w:jc w:val="center"/>
              <w:rPr>
                <w:rFonts w:ascii="Times New Roman" w:hAnsi="Times New Roman"/>
                <w:sz w:val="20"/>
                <w:szCs w:val="20"/>
              </w:rPr>
            </w:pPr>
            <w:r w:rsidRPr="005C6875">
              <w:rPr>
                <w:rFonts w:ascii="Times New Roman" w:hAnsi="Times New Roman"/>
                <w:sz w:val="20"/>
                <w:szCs w:val="20"/>
              </w:rPr>
              <w:t>3282,3</w:t>
            </w:r>
          </w:p>
        </w:tc>
        <w:tc>
          <w:tcPr>
            <w:tcW w:w="567" w:type="dxa"/>
          </w:tcPr>
          <w:p w:rsidR="005C6875" w:rsidRPr="005C6875" w:rsidRDefault="005C6875" w:rsidP="00166ACE">
            <w:pPr>
              <w:pStyle w:val="aa"/>
              <w:jc w:val="center"/>
              <w:rPr>
                <w:rFonts w:ascii="Times New Roman" w:hAnsi="Times New Roman"/>
                <w:sz w:val="20"/>
                <w:szCs w:val="20"/>
              </w:rPr>
            </w:pPr>
            <w:r w:rsidRPr="005C6875">
              <w:rPr>
                <w:rFonts w:ascii="Times New Roman" w:hAnsi="Times New Roman"/>
                <w:sz w:val="20"/>
                <w:szCs w:val="20"/>
              </w:rPr>
              <w:t>-</w:t>
            </w:r>
          </w:p>
        </w:tc>
        <w:tc>
          <w:tcPr>
            <w:tcW w:w="709" w:type="dxa"/>
          </w:tcPr>
          <w:p w:rsidR="005C6875" w:rsidRPr="005C6875" w:rsidRDefault="005C6875" w:rsidP="00166ACE">
            <w:pPr>
              <w:pStyle w:val="aa"/>
              <w:jc w:val="center"/>
              <w:rPr>
                <w:rFonts w:ascii="Times New Roman" w:hAnsi="Times New Roman"/>
                <w:sz w:val="20"/>
                <w:szCs w:val="20"/>
              </w:rPr>
            </w:pPr>
            <w:r w:rsidRPr="005C6875">
              <w:rPr>
                <w:rFonts w:ascii="Times New Roman" w:hAnsi="Times New Roman"/>
                <w:sz w:val="20"/>
                <w:szCs w:val="20"/>
              </w:rPr>
              <w:t>-</w:t>
            </w:r>
          </w:p>
        </w:tc>
        <w:tc>
          <w:tcPr>
            <w:tcW w:w="709" w:type="dxa"/>
          </w:tcPr>
          <w:p w:rsidR="005C6875" w:rsidRPr="005C6875" w:rsidRDefault="005C6875" w:rsidP="00166ACE">
            <w:pPr>
              <w:pStyle w:val="aa"/>
              <w:jc w:val="center"/>
              <w:rPr>
                <w:rFonts w:ascii="Times New Roman" w:hAnsi="Times New Roman"/>
                <w:sz w:val="20"/>
                <w:szCs w:val="20"/>
              </w:rPr>
            </w:pPr>
            <w:r w:rsidRPr="005C6875">
              <w:rPr>
                <w:rFonts w:ascii="Times New Roman" w:hAnsi="Times New Roman"/>
                <w:sz w:val="20"/>
                <w:szCs w:val="20"/>
              </w:rPr>
              <w:t>-</w:t>
            </w:r>
          </w:p>
        </w:tc>
        <w:tc>
          <w:tcPr>
            <w:tcW w:w="567" w:type="dxa"/>
          </w:tcPr>
          <w:p w:rsidR="005C6875" w:rsidRPr="005C6875" w:rsidRDefault="005C6875" w:rsidP="00166ACE">
            <w:pPr>
              <w:pStyle w:val="aa"/>
              <w:jc w:val="center"/>
              <w:rPr>
                <w:rFonts w:ascii="Times New Roman" w:hAnsi="Times New Roman"/>
                <w:sz w:val="20"/>
                <w:szCs w:val="20"/>
              </w:rPr>
            </w:pPr>
            <w:r w:rsidRPr="005C6875">
              <w:rPr>
                <w:rFonts w:ascii="Times New Roman" w:hAnsi="Times New Roman"/>
                <w:sz w:val="20"/>
                <w:szCs w:val="20"/>
              </w:rPr>
              <w:t>-</w:t>
            </w:r>
          </w:p>
        </w:tc>
        <w:tc>
          <w:tcPr>
            <w:tcW w:w="850" w:type="dxa"/>
          </w:tcPr>
          <w:p w:rsidR="005C6875" w:rsidRPr="005C6875" w:rsidRDefault="005C6875" w:rsidP="00166ACE">
            <w:pPr>
              <w:pStyle w:val="aa"/>
              <w:jc w:val="center"/>
              <w:rPr>
                <w:rFonts w:ascii="Times New Roman" w:hAnsi="Times New Roman"/>
                <w:sz w:val="20"/>
                <w:szCs w:val="20"/>
              </w:rPr>
            </w:pPr>
            <w:r w:rsidRPr="005C6875">
              <w:rPr>
                <w:rFonts w:ascii="Times New Roman" w:hAnsi="Times New Roman"/>
                <w:sz w:val="20"/>
                <w:szCs w:val="20"/>
              </w:rPr>
              <w:t>-</w:t>
            </w:r>
          </w:p>
        </w:tc>
        <w:tc>
          <w:tcPr>
            <w:tcW w:w="709" w:type="dxa"/>
          </w:tcPr>
          <w:p w:rsidR="005C6875" w:rsidRPr="005C6875" w:rsidRDefault="005C6875" w:rsidP="00166ACE">
            <w:pPr>
              <w:pStyle w:val="aa"/>
              <w:ind w:left="-251" w:firstLine="251"/>
              <w:jc w:val="center"/>
              <w:rPr>
                <w:rFonts w:ascii="Times New Roman" w:hAnsi="Times New Roman"/>
                <w:sz w:val="20"/>
                <w:szCs w:val="20"/>
              </w:rPr>
            </w:pPr>
            <w:r w:rsidRPr="005C6875">
              <w:rPr>
                <w:rFonts w:ascii="Times New Roman" w:hAnsi="Times New Roman"/>
                <w:sz w:val="20"/>
                <w:szCs w:val="20"/>
              </w:rPr>
              <w:t>-</w:t>
            </w:r>
          </w:p>
        </w:tc>
        <w:tc>
          <w:tcPr>
            <w:tcW w:w="567" w:type="dxa"/>
          </w:tcPr>
          <w:p w:rsidR="005C6875" w:rsidRPr="005C6875" w:rsidRDefault="005C6875" w:rsidP="00166ACE">
            <w:pPr>
              <w:pStyle w:val="aa"/>
              <w:jc w:val="center"/>
              <w:rPr>
                <w:rFonts w:ascii="Times New Roman" w:hAnsi="Times New Roman"/>
                <w:sz w:val="20"/>
                <w:szCs w:val="20"/>
              </w:rPr>
            </w:pPr>
            <w:r w:rsidRPr="005C6875">
              <w:rPr>
                <w:rFonts w:ascii="Times New Roman" w:hAnsi="Times New Roman"/>
                <w:sz w:val="20"/>
                <w:szCs w:val="20"/>
              </w:rPr>
              <w:t>-</w:t>
            </w:r>
          </w:p>
        </w:tc>
        <w:tc>
          <w:tcPr>
            <w:tcW w:w="709" w:type="dxa"/>
          </w:tcPr>
          <w:p w:rsidR="005C6875" w:rsidRPr="005C6875" w:rsidRDefault="005C6875" w:rsidP="00166ACE">
            <w:pPr>
              <w:pStyle w:val="aa"/>
              <w:jc w:val="center"/>
              <w:rPr>
                <w:rFonts w:ascii="Times New Roman" w:hAnsi="Times New Roman"/>
                <w:sz w:val="20"/>
                <w:szCs w:val="20"/>
              </w:rPr>
            </w:pPr>
            <w:r w:rsidRPr="005C6875">
              <w:rPr>
                <w:rFonts w:ascii="Times New Roman" w:hAnsi="Times New Roman"/>
                <w:sz w:val="20"/>
                <w:szCs w:val="20"/>
              </w:rPr>
              <w:t>-</w:t>
            </w:r>
          </w:p>
        </w:tc>
        <w:tc>
          <w:tcPr>
            <w:tcW w:w="709" w:type="dxa"/>
          </w:tcPr>
          <w:p w:rsidR="005C6875" w:rsidRPr="005C6875" w:rsidRDefault="005C6875" w:rsidP="00166ACE">
            <w:pPr>
              <w:pStyle w:val="aa"/>
              <w:jc w:val="center"/>
              <w:rPr>
                <w:rFonts w:ascii="Times New Roman" w:hAnsi="Times New Roman"/>
                <w:sz w:val="20"/>
                <w:szCs w:val="20"/>
              </w:rPr>
            </w:pPr>
            <w:r w:rsidRPr="005C6875">
              <w:rPr>
                <w:rFonts w:ascii="Times New Roman" w:hAnsi="Times New Roman"/>
                <w:sz w:val="20"/>
                <w:szCs w:val="20"/>
              </w:rPr>
              <w:t>-</w:t>
            </w:r>
          </w:p>
        </w:tc>
        <w:tc>
          <w:tcPr>
            <w:tcW w:w="425" w:type="dxa"/>
          </w:tcPr>
          <w:p w:rsidR="005C6875" w:rsidRPr="005C6875" w:rsidRDefault="005C6875" w:rsidP="00166ACE">
            <w:pPr>
              <w:pStyle w:val="aa"/>
              <w:jc w:val="center"/>
              <w:rPr>
                <w:rFonts w:ascii="Times New Roman" w:hAnsi="Times New Roman"/>
                <w:sz w:val="20"/>
                <w:szCs w:val="20"/>
              </w:rPr>
            </w:pPr>
            <w:r w:rsidRPr="005C6875">
              <w:rPr>
                <w:rFonts w:ascii="Times New Roman" w:hAnsi="Times New Roman"/>
                <w:sz w:val="20"/>
                <w:szCs w:val="20"/>
              </w:rPr>
              <w:t>-</w:t>
            </w:r>
          </w:p>
        </w:tc>
      </w:tr>
      <w:tr w:rsidR="005C6875" w:rsidTr="002C1A4B">
        <w:tc>
          <w:tcPr>
            <w:tcW w:w="567" w:type="dxa"/>
          </w:tcPr>
          <w:p w:rsidR="005C6875" w:rsidRPr="008A3F99" w:rsidRDefault="005C6875" w:rsidP="000906A1">
            <w:pPr>
              <w:pStyle w:val="aa"/>
              <w:jc w:val="center"/>
              <w:rPr>
                <w:rFonts w:ascii="Times New Roman" w:hAnsi="Times New Roman"/>
                <w:sz w:val="18"/>
                <w:szCs w:val="18"/>
              </w:rPr>
            </w:pPr>
            <w:r>
              <w:rPr>
                <w:rFonts w:ascii="Times New Roman" w:hAnsi="Times New Roman"/>
                <w:sz w:val="18"/>
                <w:szCs w:val="18"/>
              </w:rPr>
              <w:lastRenderedPageBreak/>
              <w:t>2</w:t>
            </w:r>
          </w:p>
        </w:tc>
        <w:tc>
          <w:tcPr>
            <w:tcW w:w="2835" w:type="dxa"/>
          </w:tcPr>
          <w:p w:rsidR="005C6875" w:rsidRPr="00166ACE" w:rsidRDefault="005C6875" w:rsidP="00166ACE">
            <w:pPr>
              <w:pStyle w:val="aa"/>
              <w:jc w:val="both"/>
              <w:rPr>
                <w:rFonts w:ascii="Times New Roman" w:hAnsi="Times New Roman"/>
                <w:b/>
                <w:sz w:val="20"/>
                <w:szCs w:val="20"/>
              </w:rPr>
            </w:pPr>
            <w:r w:rsidRPr="00166ACE">
              <w:rPr>
                <w:rFonts w:ascii="Times New Roman" w:hAnsi="Times New Roman"/>
                <w:b/>
                <w:sz w:val="20"/>
                <w:szCs w:val="20"/>
              </w:rPr>
              <w:t xml:space="preserve">Основное мероприятие: </w:t>
            </w:r>
          </w:p>
          <w:p w:rsidR="005C6875" w:rsidRPr="00166ACE" w:rsidRDefault="005C6875" w:rsidP="00166ACE">
            <w:pPr>
              <w:pStyle w:val="aa"/>
              <w:jc w:val="both"/>
              <w:rPr>
                <w:rFonts w:ascii="Times New Roman" w:hAnsi="Times New Roman"/>
                <w:sz w:val="20"/>
                <w:szCs w:val="20"/>
              </w:rPr>
            </w:pPr>
            <w:r w:rsidRPr="00166ACE">
              <w:rPr>
                <w:rFonts w:ascii="Times New Roman" w:hAnsi="Times New Roman"/>
                <w:sz w:val="20"/>
                <w:szCs w:val="20"/>
              </w:rPr>
              <w:t>Уменьшение дорожно - транспортных происшествий, в том числ</w:t>
            </w:r>
            <w:r w:rsidR="00166ACE">
              <w:rPr>
                <w:rFonts w:ascii="Times New Roman" w:hAnsi="Times New Roman"/>
                <w:sz w:val="20"/>
                <w:szCs w:val="20"/>
              </w:rPr>
              <w:t>е:</w:t>
            </w:r>
          </w:p>
          <w:p w:rsidR="005C6875" w:rsidRPr="00166ACE" w:rsidRDefault="005C6875" w:rsidP="00166ACE">
            <w:pPr>
              <w:pStyle w:val="aa"/>
              <w:jc w:val="both"/>
              <w:rPr>
                <w:rFonts w:ascii="Times New Roman" w:hAnsi="Times New Roman"/>
                <w:sz w:val="20"/>
                <w:szCs w:val="20"/>
              </w:rPr>
            </w:pPr>
            <w:r w:rsidRPr="00166ACE">
              <w:rPr>
                <w:rFonts w:ascii="Times New Roman" w:hAnsi="Times New Roman"/>
                <w:sz w:val="20"/>
                <w:szCs w:val="20"/>
              </w:rPr>
              <w:t>- приобретение призов и сувениров для организации муниципального конкурса «Безопасное колесо</w:t>
            </w:r>
            <w:r w:rsidR="00166ACE">
              <w:rPr>
                <w:rFonts w:ascii="Times New Roman" w:hAnsi="Times New Roman"/>
                <w:sz w:val="20"/>
                <w:szCs w:val="20"/>
              </w:rPr>
              <w:t>»</w:t>
            </w:r>
          </w:p>
        </w:tc>
        <w:tc>
          <w:tcPr>
            <w:tcW w:w="1134" w:type="dxa"/>
          </w:tcPr>
          <w:p w:rsidR="005C6875" w:rsidRPr="001F5D97" w:rsidRDefault="005C6875" w:rsidP="000906A1">
            <w:pPr>
              <w:pStyle w:val="aa"/>
              <w:jc w:val="center"/>
              <w:rPr>
                <w:rFonts w:ascii="Times New Roman" w:hAnsi="Times New Roman"/>
                <w:sz w:val="14"/>
                <w:szCs w:val="14"/>
              </w:rPr>
            </w:pPr>
            <w:r>
              <w:rPr>
                <w:rFonts w:ascii="Times New Roman" w:hAnsi="Times New Roman"/>
                <w:sz w:val="14"/>
                <w:szCs w:val="14"/>
              </w:rPr>
              <w:t>1</w:t>
            </w:r>
            <w:r w:rsidRPr="001F5D97">
              <w:rPr>
                <w:rFonts w:ascii="Times New Roman" w:hAnsi="Times New Roman"/>
                <w:sz w:val="14"/>
                <w:szCs w:val="14"/>
              </w:rPr>
              <w:t>00,00</w:t>
            </w:r>
          </w:p>
        </w:tc>
        <w:tc>
          <w:tcPr>
            <w:tcW w:w="993"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100,00</w:t>
            </w:r>
          </w:p>
        </w:tc>
        <w:tc>
          <w:tcPr>
            <w:tcW w:w="992" w:type="dxa"/>
          </w:tcPr>
          <w:p w:rsidR="005C6875" w:rsidRPr="001F5D97" w:rsidRDefault="005C6875" w:rsidP="000906A1">
            <w:pPr>
              <w:pStyle w:val="aa"/>
              <w:jc w:val="center"/>
              <w:rPr>
                <w:rFonts w:ascii="Times New Roman" w:hAnsi="Times New Roman"/>
                <w:sz w:val="14"/>
                <w:szCs w:val="14"/>
              </w:rPr>
            </w:pPr>
            <w:r>
              <w:rPr>
                <w:rFonts w:ascii="Times New Roman" w:hAnsi="Times New Roman"/>
                <w:sz w:val="14"/>
                <w:szCs w:val="14"/>
              </w:rPr>
              <w:t>0,00</w:t>
            </w:r>
          </w:p>
        </w:tc>
        <w:tc>
          <w:tcPr>
            <w:tcW w:w="992"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0,00</w:t>
            </w:r>
          </w:p>
        </w:tc>
        <w:tc>
          <w:tcPr>
            <w:tcW w:w="851"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850"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567"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567"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850"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567"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425"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r>
      <w:tr w:rsidR="005C6875" w:rsidTr="002C1A4B">
        <w:tc>
          <w:tcPr>
            <w:tcW w:w="567" w:type="dxa"/>
          </w:tcPr>
          <w:p w:rsidR="005C6875" w:rsidRPr="008A3F99" w:rsidRDefault="005C6875" w:rsidP="000906A1">
            <w:pPr>
              <w:pStyle w:val="aa"/>
              <w:jc w:val="center"/>
              <w:rPr>
                <w:rFonts w:ascii="Times New Roman" w:hAnsi="Times New Roman"/>
                <w:sz w:val="18"/>
                <w:szCs w:val="18"/>
              </w:rPr>
            </w:pPr>
            <w:r>
              <w:rPr>
                <w:rFonts w:ascii="Times New Roman" w:hAnsi="Times New Roman"/>
                <w:sz w:val="18"/>
                <w:szCs w:val="18"/>
              </w:rPr>
              <w:t>3</w:t>
            </w:r>
          </w:p>
        </w:tc>
        <w:tc>
          <w:tcPr>
            <w:tcW w:w="2835" w:type="dxa"/>
          </w:tcPr>
          <w:p w:rsidR="005C6875" w:rsidRPr="00166ACE" w:rsidRDefault="005C6875" w:rsidP="00166ACE">
            <w:pPr>
              <w:pStyle w:val="aa"/>
              <w:jc w:val="both"/>
              <w:rPr>
                <w:rFonts w:ascii="Times New Roman" w:hAnsi="Times New Roman"/>
                <w:sz w:val="20"/>
                <w:szCs w:val="20"/>
              </w:rPr>
            </w:pPr>
            <w:r w:rsidRPr="00166ACE">
              <w:rPr>
                <w:rFonts w:ascii="Times New Roman" w:hAnsi="Times New Roman"/>
                <w:b/>
                <w:sz w:val="20"/>
                <w:szCs w:val="20"/>
              </w:rPr>
              <w:t>Основное мероприятие</w:t>
            </w:r>
            <w:r w:rsidRPr="00166ACE">
              <w:rPr>
                <w:rFonts w:ascii="Times New Roman" w:hAnsi="Times New Roman"/>
                <w:sz w:val="20"/>
                <w:szCs w:val="20"/>
              </w:rPr>
              <w:t xml:space="preserve">: решение неотложных задач по приведению в нормативное состояние автомобильных дорог местного значения муниципального образования город Калининск, в том числе: </w:t>
            </w:r>
            <w:r w:rsidRPr="00166ACE">
              <w:rPr>
                <w:rFonts w:ascii="Times New Roman" w:hAnsi="Times New Roman"/>
                <w:sz w:val="20"/>
                <w:szCs w:val="20"/>
              </w:rPr>
              <w:lastRenderedPageBreak/>
              <w:t>- ремонт покрытия автомобильной дороги местного значения по ул. Советской в городе Калининске Саратовской области (0,9 км.)</w:t>
            </w:r>
          </w:p>
        </w:tc>
        <w:tc>
          <w:tcPr>
            <w:tcW w:w="1134" w:type="dxa"/>
          </w:tcPr>
          <w:p w:rsidR="005C6875" w:rsidRPr="001F5D97" w:rsidRDefault="005C6875" w:rsidP="000906A1">
            <w:pPr>
              <w:pStyle w:val="aa"/>
              <w:jc w:val="center"/>
              <w:rPr>
                <w:rFonts w:ascii="Times New Roman" w:hAnsi="Times New Roman"/>
                <w:sz w:val="14"/>
                <w:szCs w:val="14"/>
              </w:rPr>
            </w:pPr>
            <w:r>
              <w:rPr>
                <w:rFonts w:ascii="Times New Roman" w:hAnsi="Times New Roman"/>
                <w:sz w:val="14"/>
                <w:szCs w:val="14"/>
              </w:rPr>
              <w:lastRenderedPageBreak/>
              <w:t>15068,9</w:t>
            </w:r>
          </w:p>
        </w:tc>
        <w:tc>
          <w:tcPr>
            <w:tcW w:w="993"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992"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992"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851"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850"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567"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5C6875" w:rsidRPr="001F5D97" w:rsidRDefault="005C6875" w:rsidP="000906A1">
            <w:pPr>
              <w:pStyle w:val="aa"/>
              <w:jc w:val="center"/>
              <w:rPr>
                <w:rFonts w:ascii="Times New Roman" w:hAnsi="Times New Roman"/>
                <w:sz w:val="14"/>
                <w:szCs w:val="14"/>
              </w:rPr>
            </w:pPr>
            <w:r>
              <w:rPr>
                <w:rFonts w:ascii="Times New Roman" w:hAnsi="Times New Roman"/>
                <w:sz w:val="14"/>
                <w:szCs w:val="14"/>
              </w:rPr>
              <w:t>5068,9</w:t>
            </w:r>
          </w:p>
        </w:tc>
        <w:tc>
          <w:tcPr>
            <w:tcW w:w="709"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567"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850"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10000,00</w:t>
            </w:r>
          </w:p>
        </w:tc>
        <w:tc>
          <w:tcPr>
            <w:tcW w:w="709"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567"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425"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r>
      <w:tr w:rsidR="005C6875" w:rsidTr="002C1A4B">
        <w:tc>
          <w:tcPr>
            <w:tcW w:w="567" w:type="dxa"/>
          </w:tcPr>
          <w:p w:rsidR="005C6875" w:rsidRPr="008A3F99" w:rsidRDefault="005C6875" w:rsidP="000906A1">
            <w:pPr>
              <w:pStyle w:val="aa"/>
              <w:jc w:val="center"/>
              <w:rPr>
                <w:rFonts w:ascii="Times New Roman" w:hAnsi="Times New Roman"/>
                <w:sz w:val="18"/>
                <w:szCs w:val="18"/>
              </w:rPr>
            </w:pPr>
            <w:r>
              <w:rPr>
                <w:rFonts w:ascii="Times New Roman" w:hAnsi="Times New Roman"/>
                <w:sz w:val="18"/>
                <w:szCs w:val="18"/>
              </w:rPr>
              <w:lastRenderedPageBreak/>
              <w:t>4</w:t>
            </w:r>
          </w:p>
        </w:tc>
        <w:tc>
          <w:tcPr>
            <w:tcW w:w="2835" w:type="dxa"/>
          </w:tcPr>
          <w:p w:rsidR="005C6875" w:rsidRPr="00166ACE" w:rsidRDefault="005C6875" w:rsidP="00166ACE">
            <w:pPr>
              <w:pStyle w:val="aa"/>
              <w:jc w:val="both"/>
              <w:rPr>
                <w:rFonts w:ascii="Times New Roman" w:hAnsi="Times New Roman"/>
                <w:sz w:val="20"/>
                <w:szCs w:val="20"/>
              </w:rPr>
            </w:pPr>
            <w:r w:rsidRPr="00166ACE">
              <w:rPr>
                <w:rFonts w:ascii="Times New Roman" w:hAnsi="Times New Roman"/>
                <w:b/>
                <w:sz w:val="20"/>
                <w:szCs w:val="20"/>
              </w:rPr>
              <w:t>Основное мероприятие</w:t>
            </w:r>
            <w:r w:rsidRPr="00166ACE">
              <w:rPr>
                <w:rFonts w:ascii="Times New Roman" w:hAnsi="Times New Roman"/>
                <w:sz w:val="20"/>
                <w:szCs w:val="20"/>
              </w:rPr>
              <w:t>: Обеспечение безопасности дорожного движения в том числе</w:t>
            </w:r>
            <w:r w:rsidR="00166ACE">
              <w:rPr>
                <w:rFonts w:ascii="Times New Roman" w:hAnsi="Times New Roman"/>
                <w:sz w:val="20"/>
                <w:szCs w:val="20"/>
              </w:rPr>
              <w:t>:</w:t>
            </w:r>
          </w:p>
          <w:p w:rsidR="005C6875" w:rsidRPr="00166ACE" w:rsidRDefault="005C6875" w:rsidP="00166ACE">
            <w:pPr>
              <w:pStyle w:val="aa"/>
              <w:jc w:val="both"/>
              <w:rPr>
                <w:rFonts w:ascii="Times New Roman" w:hAnsi="Times New Roman"/>
                <w:sz w:val="20"/>
                <w:szCs w:val="20"/>
              </w:rPr>
            </w:pPr>
            <w:r w:rsidRPr="00166ACE">
              <w:rPr>
                <w:rFonts w:ascii="Times New Roman" w:hAnsi="Times New Roman"/>
                <w:sz w:val="20"/>
                <w:szCs w:val="20"/>
              </w:rPr>
              <w:t xml:space="preserve">- устройство тротуара от ул. Первомайская до конечно остановки по ул. Новая г. Калининска Калининского муниципального района Саратовской области (1,02 км). </w:t>
            </w:r>
          </w:p>
        </w:tc>
        <w:tc>
          <w:tcPr>
            <w:tcW w:w="1134"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5322,3</w:t>
            </w:r>
          </w:p>
        </w:tc>
        <w:tc>
          <w:tcPr>
            <w:tcW w:w="993"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322,3</w:t>
            </w:r>
          </w:p>
        </w:tc>
        <w:tc>
          <w:tcPr>
            <w:tcW w:w="992"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992"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851"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850"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567"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567"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850"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567"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5000,00</w:t>
            </w:r>
          </w:p>
        </w:tc>
        <w:tc>
          <w:tcPr>
            <w:tcW w:w="709" w:type="dxa"/>
          </w:tcPr>
          <w:p w:rsidR="005C6875" w:rsidRPr="001F5D97" w:rsidRDefault="005C6875" w:rsidP="000906A1">
            <w:pPr>
              <w:pStyle w:val="aa"/>
              <w:jc w:val="center"/>
              <w:rPr>
                <w:rFonts w:ascii="Times New Roman" w:hAnsi="Times New Roman"/>
                <w:sz w:val="14"/>
                <w:szCs w:val="14"/>
              </w:rPr>
            </w:pPr>
          </w:p>
        </w:tc>
        <w:tc>
          <w:tcPr>
            <w:tcW w:w="425" w:type="dxa"/>
          </w:tcPr>
          <w:p w:rsidR="005C6875" w:rsidRPr="001F5D97" w:rsidRDefault="005C6875" w:rsidP="000906A1">
            <w:pPr>
              <w:pStyle w:val="aa"/>
              <w:jc w:val="center"/>
              <w:rPr>
                <w:rFonts w:ascii="Times New Roman" w:hAnsi="Times New Roman"/>
                <w:sz w:val="14"/>
                <w:szCs w:val="14"/>
              </w:rPr>
            </w:pPr>
          </w:p>
        </w:tc>
      </w:tr>
      <w:tr w:rsidR="005C6875" w:rsidTr="002C1A4B">
        <w:tc>
          <w:tcPr>
            <w:tcW w:w="567" w:type="dxa"/>
          </w:tcPr>
          <w:p w:rsidR="005C6875" w:rsidRPr="00B4063F" w:rsidRDefault="005C6875" w:rsidP="000906A1">
            <w:pPr>
              <w:pStyle w:val="aa"/>
              <w:jc w:val="center"/>
              <w:rPr>
                <w:rFonts w:ascii="Times New Roman" w:hAnsi="Times New Roman"/>
                <w:sz w:val="18"/>
                <w:szCs w:val="18"/>
                <w:lang w:val="en-US"/>
              </w:rPr>
            </w:pPr>
            <w:r>
              <w:rPr>
                <w:rFonts w:ascii="Times New Roman" w:hAnsi="Times New Roman"/>
                <w:sz w:val="18"/>
                <w:szCs w:val="18"/>
                <w:lang w:val="en-US"/>
              </w:rPr>
              <w:t>5</w:t>
            </w:r>
          </w:p>
        </w:tc>
        <w:tc>
          <w:tcPr>
            <w:tcW w:w="2835" w:type="dxa"/>
          </w:tcPr>
          <w:p w:rsidR="005C6875" w:rsidRPr="00166ACE" w:rsidRDefault="005C6875" w:rsidP="00166ACE">
            <w:pPr>
              <w:pStyle w:val="aa"/>
              <w:jc w:val="both"/>
              <w:rPr>
                <w:rFonts w:ascii="Times New Roman" w:hAnsi="Times New Roman"/>
                <w:sz w:val="20"/>
                <w:szCs w:val="20"/>
              </w:rPr>
            </w:pPr>
            <w:r w:rsidRPr="00166ACE">
              <w:rPr>
                <w:rFonts w:ascii="Times New Roman" w:hAnsi="Times New Roman"/>
                <w:b/>
                <w:sz w:val="20"/>
                <w:szCs w:val="20"/>
              </w:rPr>
              <w:t>Основное мероприятие</w:t>
            </w:r>
            <w:r w:rsidRPr="00166ACE">
              <w:rPr>
                <w:rFonts w:ascii="Times New Roman" w:hAnsi="Times New Roman"/>
                <w:sz w:val="20"/>
                <w:szCs w:val="20"/>
              </w:rPr>
              <w:t xml:space="preserve">: Обеспечение безопасности дорожного движения в том числе: </w:t>
            </w:r>
          </w:p>
          <w:p w:rsidR="005C6875" w:rsidRPr="00166ACE" w:rsidRDefault="005C6875" w:rsidP="002C1A4B">
            <w:pPr>
              <w:pStyle w:val="aa"/>
              <w:jc w:val="both"/>
              <w:rPr>
                <w:rFonts w:ascii="Times New Roman" w:hAnsi="Times New Roman"/>
                <w:sz w:val="20"/>
                <w:szCs w:val="20"/>
              </w:rPr>
            </w:pPr>
            <w:r w:rsidRPr="00166ACE">
              <w:rPr>
                <w:rFonts w:ascii="Times New Roman" w:hAnsi="Times New Roman"/>
                <w:sz w:val="20"/>
                <w:szCs w:val="20"/>
              </w:rPr>
              <w:t>- устройство тротуара ул. Дорожная (от федеральной трассы до ул. Кирова г. Калининска Калининского муниципального района Саратовской области (1420,0 км</w:t>
            </w:r>
            <w:r w:rsidR="002C1A4B">
              <w:rPr>
                <w:rFonts w:ascii="Times New Roman" w:hAnsi="Times New Roman"/>
                <w:sz w:val="20"/>
                <w:szCs w:val="20"/>
              </w:rPr>
              <w:t>.</w:t>
            </w:r>
            <w:r w:rsidRPr="00166ACE">
              <w:rPr>
                <w:rFonts w:ascii="Times New Roman" w:hAnsi="Times New Roman"/>
                <w:sz w:val="20"/>
                <w:szCs w:val="20"/>
              </w:rPr>
              <w:t>)</w:t>
            </w:r>
          </w:p>
        </w:tc>
        <w:tc>
          <w:tcPr>
            <w:tcW w:w="1134" w:type="dxa"/>
          </w:tcPr>
          <w:p w:rsidR="005C6875" w:rsidRPr="007F39DA" w:rsidRDefault="005C6875" w:rsidP="000906A1">
            <w:pPr>
              <w:pStyle w:val="aa"/>
              <w:jc w:val="center"/>
              <w:rPr>
                <w:rFonts w:ascii="Times New Roman" w:hAnsi="Times New Roman"/>
                <w:sz w:val="14"/>
                <w:szCs w:val="14"/>
              </w:rPr>
            </w:pPr>
            <w:r w:rsidRPr="007F39DA">
              <w:rPr>
                <w:rFonts w:ascii="Times New Roman" w:hAnsi="Times New Roman"/>
                <w:sz w:val="14"/>
                <w:szCs w:val="14"/>
              </w:rPr>
              <w:t>5000,00</w:t>
            </w:r>
          </w:p>
        </w:tc>
        <w:tc>
          <w:tcPr>
            <w:tcW w:w="993" w:type="dxa"/>
          </w:tcPr>
          <w:p w:rsidR="005C6875" w:rsidRPr="00DF1BBC" w:rsidRDefault="005C6875" w:rsidP="000906A1">
            <w:pPr>
              <w:pStyle w:val="aa"/>
              <w:jc w:val="center"/>
              <w:rPr>
                <w:rFonts w:ascii="Times New Roman" w:hAnsi="Times New Roman"/>
                <w:b/>
                <w:sz w:val="14"/>
                <w:szCs w:val="14"/>
              </w:rPr>
            </w:pPr>
          </w:p>
        </w:tc>
        <w:tc>
          <w:tcPr>
            <w:tcW w:w="992" w:type="dxa"/>
          </w:tcPr>
          <w:p w:rsidR="005C6875" w:rsidRDefault="005C6875" w:rsidP="000906A1">
            <w:pPr>
              <w:pStyle w:val="aa"/>
              <w:jc w:val="center"/>
              <w:rPr>
                <w:rFonts w:ascii="Times New Roman" w:hAnsi="Times New Roman"/>
                <w:b/>
                <w:sz w:val="14"/>
                <w:szCs w:val="14"/>
              </w:rPr>
            </w:pPr>
          </w:p>
        </w:tc>
        <w:tc>
          <w:tcPr>
            <w:tcW w:w="992" w:type="dxa"/>
          </w:tcPr>
          <w:p w:rsidR="005C6875" w:rsidRDefault="005C6875" w:rsidP="000906A1">
            <w:pPr>
              <w:pStyle w:val="aa"/>
              <w:jc w:val="center"/>
              <w:rPr>
                <w:rFonts w:ascii="Times New Roman" w:hAnsi="Times New Roman"/>
                <w:b/>
                <w:sz w:val="14"/>
                <w:szCs w:val="14"/>
              </w:rPr>
            </w:pPr>
          </w:p>
        </w:tc>
        <w:tc>
          <w:tcPr>
            <w:tcW w:w="851" w:type="dxa"/>
          </w:tcPr>
          <w:p w:rsidR="005C6875" w:rsidRDefault="005C6875" w:rsidP="000906A1">
            <w:pPr>
              <w:pStyle w:val="aa"/>
              <w:jc w:val="center"/>
              <w:rPr>
                <w:rFonts w:ascii="Times New Roman" w:hAnsi="Times New Roman"/>
                <w:b/>
                <w:sz w:val="14"/>
                <w:szCs w:val="14"/>
              </w:rPr>
            </w:pPr>
          </w:p>
        </w:tc>
        <w:tc>
          <w:tcPr>
            <w:tcW w:w="850" w:type="dxa"/>
          </w:tcPr>
          <w:p w:rsidR="005C6875" w:rsidRPr="00DF1BBC" w:rsidRDefault="005C6875" w:rsidP="000906A1">
            <w:pPr>
              <w:pStyle w:val="aa"/>
              <w:jc w:val="center"/>
              <w:rPr>
                <w:rFonts w:ascii="Times New Roman" w:hAnsi="Times New Roman"/>
                <w:b/>
                <w:sz w:val="14"/>
                <w:szCs w:val="14"/>
              </w:rPr>
            </w:pPr>
          </w:p>
        </w:tc>
        <w:tc>
          <w:tcPr>
            <w:tcW w:w="567" w:type="dxa"/>
          </w:tcPr>
          <w:p w:rsidR="005C6875" w:rsidRPr="00DF1BBC" w:rsidRDefault="005C6875" w:rsidP="000906A1">
            <w:pPr>
              <w:pStyle w:val="aa"/>
              <w:jc w:val="center"/>
              <w:rPr>
                <w:rFonts w:ascii="Times New Roman" w:hAnsi="Times New Roman"/>
                <w:b/>
                <w:sz w:val="14"/>
                <w:szCs w:val="14"/>
              </w:rPr>
            </w:pPr>
          </w:p>
        </w:tc>
        <w:tc>
          <w:tcPr>
            <w:tcW w:w="709" w:type="dxa"/>
          </w:tcPr>
          <w:p w:rsidR="005C6875" w:rsidRDefault="005C6875" w:rsidP="000906A1">
            <w:pPr>
              <w:pStyle w:val="aa"/>
              <w:jc w:val="center"/>
              <w:rPr>
                <w:rFonts w:ascii="Times New Roman" w:hAnsi="Times New Roman"/>
                <w:b/>
                <w:sz w:val="14"/>
                <w:szCs w:val="14"/>
              </w:rPr>
            </w:pPr>
          </w:p>
        </w:tc>
        <w:tc>
          <w:tcPr>
            <w:tcW w:w="709" w:type="dxa"/>
          </w:tcPr>
          <w:p w:rsidR="005C6875" w:rsidRPr="00DF1BBC" w:rsidRDefault="005C6875" w:rsidP="000906A1">
            <w:pPr>
              <w:pStyle w:val="aa"/>
              <w:jc w:val="center"/>
              <w:rPr>
                <w:rFonts w:ascii="Times New Roman" w:hAnsi="Times New Roman"/>
                <w:b/>
                <w:sz w:val="14"/>
                <w:szCs w:val="14"/>
              </w:rPr>
            </w:pPr>
          </w:p>
        </w:tc>
        <w:tc>
          <w:tcPr>
            <w:tcW w:w="567" w:type="dxa"/>
          </w:tcPr>
          <w:p w:rsidR="005C6875" w:rsidRPr="00DF1BBC" w:rsidRDefault="005C6875" w:rsidP="000906A1">
            <w:pPr>
              <w:pStyle w:val="aa"/>
              <w:jc w:val="center"/>
              <w:rPr>
                <w:rFonts w:ascii="Times New Roman" w:hAnsi="Times New Roman"/>
                <w:b/>
                <w:sz w:val="14"/>
                <w:szCs w:val="14"/>
              </w:rPr>
            </w:pPr>
          </w:p>
        </w:tc>
        <w:tc>
          <w:tcPr>
            <w:tcW w:w="850" w:type="dxa"/>
          </w:tcPr>
          <w:p w:rsidR="005C6875" w:rsidRPr="00DF1BBC" w:rsidRDefault="005C6875" w:rsidP="000906A1">
            <w:pPr>
              <w:pStyle w:val="aa"/>
              <w:jc w:val="center"/>
              <w:rPr>
                <w:rFonts w:ascii="Times New Roman" w:hAnsi="Times New Roman"/>
                <w:b/>
                <w:sz w:val="14"/>
                <w:szCs w:val="14"/>
              </w:rPr>
            </w:pPr>
          </w:p>
        </w:tc>
        <w:tc>
          <w:tcPr>
            <w:tcW w:w="709" w:type="dxa"/>
          </w:tcPr>
          <w:p w:rsidR="005C6875" w:rsidRPr="00DF1BBC" w:rsidRDefault="005C6875" w:rsidP="000906A1">
            <w:pPr>
              <w:pStyle w:val="aa"/>
              <w:jc w:val="center"/>
              <w:rPr>
                <w:rFonts w:ascii="Times New Roman" w:hAnsi="Times New Roman"/>
                <w:b/>
                <w:sz w:val="14"/>
                <w:szCs w:val="14"/>
              </w:rPr>
            </w:pPr>
          </w:p>
        </w:tc>
        <w:tc>
          <w:tcPr>
            <w:tcW w:w="567" w:type="dxa"/>
          </w:tcPr>
          <w:p w:rsidR="005C6875" w:rsidRPr="00DF1BBC" w:rsidRDefault="005C6875" w:rsidP="000906A1">
            <w:pPr>
              <w:pStyle w:val="aa"/>
              <w:jc w:val="center"/>
              <w:rPr>
                <w:rFonts w:ascii="Times New Roman" w:hAnsi="Times New Roman"/>
                <w:b/>
                <w:sz w:val="14"/>
                <w:szCs w:val="14"/>
              </w:rPr>
            </w:pPr>
          </w:p>
        </w:tc>
        <w:tc>
          <w:tcPr>
            <w:tcW w:w="709" w:type="dxa"/>
          </w:tcPr>
          <w:p w:rsidR="005C6875" w:rsidRPr="00DF1BBC" w:rsidRDefault="005C6875" w:rsidP="000906A1">
            <w:pPr>
              <w:pStyle w:val="aa"/>
              <w:jc w:val="center"/>
              <w:rPr>
                <w:rFonts w:ascii="Times New Roman" w:hAnsi="Times New Roman"/>
                <w:b/>
                <w:sz w:val="14"/>
                <w:szCs w:val="14"/>
              </w:rPr>
            </w:pPr>
          </w:p>
        </w:tc>
        <w:tc>
          <w:tcPr>
            <w:tcW w:w="709" w:type="dxa"/>
          </w:tcPr>
          <w:p w:rsidR="005C6875" w:rsidRPr="00BA358F" w:rsidRDefault="005C6875" w:rsidP="000906A1">
            <w:pPr>
              <w:pStyle w:val="aa"/>
              <w:jc w:val="center"/>
              <w:rPr>
                <w:rFonts w:ascii="Times New Roman" w:hAnsi="Times New Roman"/>
                <w:sz w:val="14"/>
                <w:szCs w:val="14"/>
              </w:rPr>
            </w:pPr>
            <w:r w:rsidRPr="00BA358F">
              <w:rPr>
                <w:rFonts w:ascii="Times New Roman" w:hAnsi="Times New Roman"/>
                <w:sz w:val="14"/>
                <w:szCs w:val="14"/>
              </w:rPr>
              <w:t>5000,00</w:t>
            </w:r>
          </w:p>
        </w:tc>
        <w:tc>
          <w:tcPr>
            <w:tcW w:w="425" w:type="dxa"/>
          </w:tcPr>
          <w:p w:rsidR="005C6875" w:rsidRPr="001F5D97" w:rsidRDefault="005C6875" w:rsidP="000906A1">
            <w:pPr>
              <w:pStyle w:val="aa"/>
              <w:jc w:val="center"/>
              <w:rPr>
                <w:rFonts w:ascii="Times New Roman" w:hAnsi="Times New Roman"/>
                <w:sz w:val="14"/>
                <w:szCs w:val="14"/>
              </w:rPr>
            </w:pPr>
          </w:p>
        </w:tc>
      </w:tr>
      <w:tr w:rsidR="005C6875" w:rsidTr="002C1A4B">
        <w:tc>
          <w:tcPr>
            <w:tcW w:w="567" w:type="dxa"/>
          </w:tcPr>
          <w:p w:rsidR="005C6875" w:rsidRPr="00B4063F" w:rsidRDefault="005C6875" w:rsidP="000906A1">
            <w:pPr>
              <w:pStyle w:val="aa"/>
              <w:jc w:val="center"/>
              <w:rPr>
                <w:rFonts w:ascii="Times New Roman" w:hAnsi="Times New Roman"/>
                <w:sz w:val="18"/>
                <w:szCs w:val="18"/>
                <w:lang w:val="en-US"/>
              </w:rPr>
            </w:pPr>
            <w:r>
              <w:rPr>
                <w:rFonts w:ascii="Times New Roman" w:hAnsi="Times New Roman"/>
                <w:sz w:val="18"/>
                <w:szCs w:val="18"/>
                <w:lang w:val="en-US"/>
              </w:rPr>
              <w:t>6</w:t>
            </w:r>
          </w:p>
        </w:tc>
        <w:tc>
          <w:tcPr>
            <w:tcW w:w="2835" w:type="dxa"/>
          </w:tcPr>
          <w:p w:rsidR="005C6875" w:rsidRPr="00166ACE" w:rsidRDefault="005C6875" w:rsidP="00166ACE">
            <w:pPr>
              <w:pStyle w:val="aa"/>
              <w:jc w:val="both"/>
              <w:rPr>
                <w:rFonts w:ascii="Times New Roman" w:hAnsi="Times New Roman"/>
                <w:b/>
                <w:sz w:val="20"/>
                <w:szCs w:val="20"/>
              </w:rPr>
            </w:pPr>
            <w:r w:rsidRPr="00166ACE">
              <w:rPr>
                <w:rFonts w:ascii="Times New Roman" w:hAnsi="Times New Roman"/>
                <w:b/>
                <w:sz w:val="20"/>
                <w:szCs w:val="20"/>
              </w:rPr>
              <w:t xml:space="preserve">Основное мероприятие: </w:t>
            </w:r>
          </w:p>
          <w:p w:rsidR="005C6875" w:rsidRPr="00166ACE" w:rsidRDefault="005C6875" w:rsidP="00166ACE">
            <w:pPr>
              <w:pStyle w:val="aa"/>
              <w:jc w:val="both"/>
              <w:rPr>
                <w:rFonts w:ascii="Times New Roman" w:hAnsi="Times New Roman"/>
                <w:sz w:val="20"/>
                <w:szCs w:val="20"/>
              </w:rPr>
            </w:pPr>
            <w:r w:rsidRPr="00166ACE">
              <w:rPr>
                <w:rFonts w:ascii="Times New Roman" w:hAnsi="Times New Roman"/>
                <w:sz w:val="20"/>
                <w:szCs w:val="20"/>
              </w:rPr>
              <w:t xml:space="preserve">погашение кредиторской задолженности </w:t>
            </w:r>
          </w:p>
        </w:tc>
        <w:tc>
          <w:tcPr>
            <w:tcW w:w="1134" w:type="dxa"/>
          </w:tcPr>
          <w:p w:rsidR="005C6875" w:rsidRPr="00B4063F" w:rsidRDefault="005C6875" w:rsidP="000906A1">
            <w:pPr>
              <w:pStyle w:val="aa"/>
              <w:jc w:val="center"/>
              <w:rPr>
                <w:rFonts w:ascii="Times New Roman" w:hAnsi="Times New Roman"/>
                <w:sz w:val="14"/>
                <w:szCs w:val="14"/>
              </w:rPr>
            </w:pPr>
            <w:r w:rsidRPr="00B4063F">
              <w:rPr>
                <w:rFonts w:ascii="Times New Roman" w:hAnsi="Times New Roman"/>
                <w:sz w:val="14"/>
                <w:szCs w:val="14"/>
              </w:rPr>
              <w:t>28,5</w:t>
            </w:r>
          </w:p>
        </w:tc>
        <w:tc>
          <w:tcPr>
            <w:tcW w:w="993" w:type="dxa"/>
          </w:tcPr>
          <w:p w:rsidR="005C6875" w:rsidRPr="00B4063F" w:rsidRDefault="005C6875" w:rsidP="000906A1">
            <w:pPr>
              <w:pStyle w:val="aa"/>
              <w:jc w:val="center"/>
              <w:rPr>
                <w:rFonts w:ascii="Times New Roman" w:hAnsi="Times New Roman"/>
                <w:sz w:val="14"/>
                <w:szCs w:val="14"/>
              </w:rPr>
            </w:pPr>
          </w:p>
        </w:tc>
        <w:tc>
          <w:tcPr>
            <w:tcW w:w="992" w:type="dxa"/>
          </w:tcPr>
          <w:p w:rsidR="005C6875" w:rsidRPr="00B4063F" w:rsidRDefault="005C6875" w:rsidP="000906A1">
            <w:pPr>
              <w:pStyle w:val="aa"/>
              <w:jc w:val="center"/>
              <w:rPr>
                <w:rFonts w:ascii="Times New Roman" w:hAnsi="Times New Roman"/>
                <w:sz w:val="14"/>
                <w:szCs w:val="14"/>
              </w:rPr>
            </w:pPr>
          </w:p>
        </w:tc>
        <w:tc>
          <w:tcPr>
            <w:tcW w:w="992" w:type="dxa"/>
          </w:tcPr>
          <w:p w:rsidR="005C6875" w:rsidRPr="00B4063F" w:rsidRDefault="005C6875" w:rsidP="000906A1">
            <w:pPr>
              <w:pStyle w:val="aa"/>
              <w:jc w:val="center"/>
              <w:rPr>
                <w:rFonts w:ascii="Times New Roman" w:hAnsi="Times New Roman"/>
                <w:sz w:val="14"/>
                <w:szCs w:val="14"/>
              </w:rPr>
            </w:pPr>
          </w:p>
        </w:tc>
        <w:tc>
          <w:tcPr>
            <w:tcW w:w="851" w:type="dxa"/>
          </w:tcPr>
          <w:p w:rsidR="005C6875" w:rsidRPr="00B4063F" w:rsidRDefault="005C6875" w:rsidP="000906A1">
            <w:pPr>
              <w:pStyle w:val="aa"/>
              <w:jc w:val="center"/>
              <w:rPr>
                <w:rFonts w:ascii="Times New Roman" w:hAnsi="Times New Roman"/>
                <w:sz w:val="14"/>
                <w:szCs w:val="14"/>
              </w:rPr>
            </w:pPr>
          </w:p>
        </w:tc>
        <w:tc>
          <w:tcPr>
            <w:tcW w:w="850" w:type="dxa"/>
          </w:tcPr>
          <w:p w:rsidR="005C6875" w:rsidRPr="00B4063F" w:rsidRDefault="005C6875" w:rsidP="000906A1">
            <w:pPr>
              <w:pStyle w:val="aa"/>
              <w:jc w:val="center"/>
              <w:rPr>
                <w:rFonts w:ascii="Times New Roman" w:hAnsi="Times New Roman"/>
                <w:sz w:val="14"/>
                <w:szCs w:val="14"/>
              </w:rPr>
            </w:pPr>
            <w:r w:rsidRPr="00B4063F">
              <w:rPr>
                <w:rFonts w:ascii="Times New Roman" w:hAnsi="Times New Roman"/>
                <w:sz w:val="14"/>
                <w:szCs w:val="14"/>
              </w:rPr>
              <w:t>28,5</w:t>
            </w:r>
          </w:p>
        </w:tc>
        <w:tc>
          <w:tcPr>
            <w:tcW w:w="567" w:type="dxa"/>
          </w:tcPr>
          <w:p w:rsidR="005C6875" w:rsidRPr="00DF1BBC" w:rsidRDefault="005C6875" w:rsidP="000906A1">
            <w:pPr>
              <w:pStyle w:val="aa"/>
              <w:jc w:val="center"/>
              <w:rPr>
                <w:rFonts w:ascii="Times New Roman" w:hAnsi="Times New Roman"/>
                <w:b/>
                <w:sz w:val="14"/>
                <w:szCs w:val="14"/>
              </w:rPr>
            </w:pPr>
          </w:p>
        </w:tc>
        <w:tc>
          <w:tcPr>
            <w:tcW w:w="709" w:type="dxa"/>
          </w:tcPr>
          <w:p w:rsidR="005C6875" w:rsidRDefault="005C6875" w:rsidP="000906A1">
            <w:pPr>
              <w:pStyle w:val="aa"/>
              <w:jc w:val="center"/>
              <w:rPr>
                <w:rFonts w:ascii="Times New Roman" w:hAnsi="Times New Roman"/>
                <w:b/>
                <w:sz w:val="14"/>
                <w:szCs w:val="14"/>
              </w:rPr>
            </w:pPr>
          </w:p>
        </w:tc>
        <w:tc>
          <w:tcPr>
            <w:tcW w:w="709" w:type="dxa"/>
          </w:tcPr>
          <w:p w:rsidR="005C6875" w:rsidRPr="00DF1BBC" w:rsidRDefault="005C6875" w:rsidP="000906A1">
            <w:pPr>
              <w:pStyle w:val="aa"/>
              <w:jc w:val="center"/>
              <w:rPr>
                <w:rFonts w:ascii="Times New Roman" w:hAnsi="Times New Roman"/>
                <w:b/>
                <w:sz w:val="14"/>
                <w:szCs w:val="14"/>
              </w:rPr>
            </w:pPr>
          </w:p>
        </w:tc>
        <w:tc>
          <w:tcPr>
            <w:tcW w:w="567" w:type="dxa"/>
          </w:tcPr>
          <w:p w:rsidR="005C6875" w:rsidRPr="00DF1BBC" w:rsidRDefault="005C6875" w:rsidP="000906A1">
            <w:pPr>
              <w:pStyle w:val="aa"/>
              <w:jc w:val="center"/>
              <w:rPr>
                <w:rFonts w:ascii="Times New Roman" w:hAnsi="Times New Roman"/>
                <w:b/>
                <w:sz w:val="14"/>
                <w:szCs w:val="14"/>
              </w:rPr>
            </w:pPr>
          </w:p>
        </w:tc>
        <w:tc>
          <w:tcPr>
            <w:tcW w:w="850" w:type="dxa"/>
          </w:tcPr>
          <w:p w:rsidR="005C6875" w:rsidRPr="00DF1BBC" w:rsidRDefault="005C6875" w:rsidP="000906A1">
            <w:pPr>
              <w:pStyle w:val="aa"/>
              <w:jc w:val="center"/>
              <w:rPr>
                <w:rFonts w:ascii="Times New Roman" w:hAnsi="Times New Roman"/>
                <w:b/>
                <w:sz w:val="14"/>
                <w:szCs w:val="14"/>
              </w:rPr>
            </w:pPr>
          </w:p>
        </w:tc>
        <w:tc>
          <w:tcPr>
            <w:tcW w:w="709" w:type="dxa"/>
          </w:tcPr>
          <w:p w:rsidR="005C6875" w:rsidRPr="00DF1BBC" w:rsidRDefault="005C6875" w:rsidP="000906A1">
            <w:pPr>
              <w:pStyle w:val="aa"/>
              <w:jc w:val="center"/>
              <w:rPr>
                <w:rFonts w:ascii="Times New Roman" w:hAnsi="Times New Roman"/>
                <w:b/>
                <w:sz w:val="14"/>
                <w:szCs w:val="14"/>
              </w:rPr>
            </w:pPr>
          </w:p>
        </w:tc>
        <w:tc>
          <w:tcPr>
            <w:tcW w:w="567" w:type="dxa"/>
          </w:tcPr>
          <w:p w:rsidR="005C6875" w:rsidRPr="00DF1BBC" w:rsidRDefault="005C6875" w:rsidP="000906A1">
            <w:pPr>
              <w:pStyle w:val="aa"/>
              <w:jc w:val="center"/>
              <w:rPr>
                <w:rFonts w:ascii="Times New Roman" w:hAnsi="Times New Roman"/>
                <w:b/>
                <w:sz w:val="14"/>
                <w:szCs w:val="14"/>
              </w:rPr>
            </w:pPr>
          </w:p>
        </w:tc>
        <w:tc>
          <w:tcPr>
            <w:tcW w:w="709" w:type="dxa"/>
          </w:tcPr>
          <w:p w:rsidR="005C6875" w:rsidRPr="00DF1BBC" w:rsidRDefault="005C6875" w:rsidP="000906A1">
            <w:pPr>
              <w:pStyle w:val="aa"/>
              <w:jc w:val="center"/>
              <w:rPr>
                <w:rFonts w:ascii="Times New Roman" w:hAnsi="Times New Roman"/>
                <w:b/>
                <w:sz w:val="14"/>
                <w:szCs w:val="14"/>
              </w:rPr>
            </w:pPr>
          </w:p>
        </w:tc>
        <w:tc>
          <w:tcPr>
            <w:tcW w:w="709" w:type="dxa"/>
          </w:tcPr>
          <w:p w:rsidR="005C6875" w:rsidRPr="009B4BF5" w:rsidRDefault="005C6875" w:rsidP="000906A1">
            <w:pPr>
              <w:pStyle w:val="aa"/>
              <w:jc w:val="center"/>
              <w:rPr>
                <w:rFonts w:ascii="Times New Roman" w:hAnsi="Times New Roman"/>
                <w:b/>
                <w:sz w:val="14"/>
                <w:szCs w:val="14"/>
              </w:rPr>
            </w:pPr>
          </w:p>
        </w:tc>
        <w:tc>
          <w:tcPr>
            <w:tcW w:w="425" w:type="dxa"/>
          </w:tcPr>
          <w:p w:rsidR="005C6875" w:rsidRPr="001F5D97" w:rsidRDefault="005C6875" w:rsidP="000906A1">
            <w:pPr>
              <w:pStyle w:val="aa"/>
              <w:jc w:val="center"/>
              <w:rPr>
                <w:rFonts w:ascii="Times New Roman" w:hAnsi="Times New Roman"/>
                <w:sz w:val="14"/>
                <w:szCs w:val="14"/>
              </w:rPr>
            </w:pPr>
          </w:p>
        </w:tc>
      </w:tr>
      <w:tr w:rsidR="005C6875" w:rsidTr="002C1A4B">
        <w:tc>
          <w:tcPr>
            <w:tcW w:w="567" w:type="dxa"/>
          </w:tcPr>
          <w:p w:rsidR="005C6875" w:rsidRPr="008A3F99" w:rsidRDefault="005C6875" w:rsidP="000906A1">
            <w:pPr>
              <w:pStyle w:val="aa"/>
              <w:jc w:val="center"/>
              <w:rPr>
                <w:rFonts w:ascii="Times New Roman" w:hAnsi="Times New Roman"/>
                <w:sz w:val="18"/>
                <w:szCs w:val="18"/>
              </w:rPr>
            </w:pPr>
          </w:p>
        </w:tc>
        <w:tc>
          <w:tcPr>
            <w:tcW w:w="2835" w:type="dxa"/>
          </w:tcPr>
          <w:p w:rsidR="005C6875" w:rsidRPr="00DF1BBC" w:rsidRDefault="005C6875" w:rsidP="000906A1">
            <w:pPr>
              <w:pStyle w:val="aa"/>
              <w:jc w:val="center"/>
              <w:rPr>
                <w:rFonts w:ascii="Times New Roman" w:hAnsi="Times New Roman"/>
                <w:b/>
                <w:sz w:val="18"/>
                <w:szCs w:val="18"/>
              </w:rPr>
            </w:pPr>
            <w:r w:rsidRPr="00DF1BBC">
              <w:rPr>
                <w:rFonts w:ascii="Times New Roman" w:hAnsi="Times New Roman"/>
                <w:b/>
                <w:sz w:val="18"/>
                <w:szCs w:val="18"/>
              </w:rPr>
              <w:t xml:space="preserve">Итого </w:t>
            </w:r>
          </w:p>
        </w:tc>
        <w:tc>
          <w:tcPr>
            <w:tcW w:w="1134" w:type="dxa"/>
          </w:tcPr>
          <w:p w:rsidR="005C6875" w:rsidRPr="00DF1BBC" w:rsidRDefault="005C6875" w:rsidP="000906A1">
            <w:pPr>
              <w:pStyle w:val="aa"/>
              <w:jc w:val="center"/>
              <w:rPr>
                <w:rFonts w:ascii="Times New Roman" w:hAnsi="Times New Roman"/>
                <w:b/>
                <w:sz w:val="14"/>
                <w:szCs w:val="14"/>
              </w:rPr>
            </w:pPr>
            <w:r>
              <w:rPr>
                <w:rFonts w:ascii="Times New Roman" w:hAnsi="Times New Roman"/>
                <w:b/>
                <w:sz w:val="14"/>
                <w:szCs w:val="14"/>
              </w:rPr>
              <w:t>103235,6</w:t>
            </w:r>
          </w:p>
        </w:tc>
        <w:tc>
          <w:tcPr>
            <w:tcW w:w="993" w:type="dxa"/>
          </w:tcPr>
          <w:p w:rsidR="005C6875" w:rsidRPr="00DF1BBC" w:rsidRDefault="005C6875" w:rsidP="000906A1">
            <w:pPr>
              <w:pStyle w:val="aa"/>
              <w:jc w:val="center"/>
              <w:rPr>
                <w:rFonts w:ascii="Times New Roman" w:hAnsi="Times New Roman"/>
                <w:b/>
                <w:sz w:val="14"/>
                <w:szCs w:val="14"/>
              </w:rPr>
            </w:pPr>
            <w:r>
              <w:rPr>
                <w:rFonts w:ascii="Times New Roman" w:hAnsi="Times New Roman"/>
                <w:b/>
                <w:sz w:val="14"/>
                <w:szCs w:val="14"/>
              </w:rPr>
              <w:t>24325,7</w:t>
            </w:r>
          </w:p>
        </w:tc>
        <w:tc>
          <w:tcPr>
            <w:tcW w:w="992" w:type="dxa"/>
          </w:tcPr>
          <w:p w:rsidR="005C6875" w:rsidRPr="00DF1BBC" w:rsidRDefault="005C6875" w:rsidP="000906A1">
            <w:pPr>
              <w:pStyle w:val="aa"/>
              <w:jc w:val="center"/>
              <w:rPr>
                <w:rFonts w:ascii="Times New Roman" w:hAnsi="Times New Roman"/>
                <w:b/>
                <w:sz w:val="14"/>
                <w:szCs w:val="14"/>
              </w:rPr>
            </w:pPr>
            <w:r>
              <w:rPr>
                <w:rFonts w:ascii="Times New Roman" w:hAnsi="Times New Roman"/>
                <w:b/>
                <w:sz w:val="14"/>
                <w:szCs w:val="14"/>
              </w:rPr>
              <w:t>24055,7</w:t>
            </w:r>
          </w:p>
        </w:tc>
        <w:tc>
          <w:tcPr>
            <w:tcW w:w="992" w:type="dxa"/>
          </w:tcPr>
          <w:p w:rsidR="005C6875" w:rsidRPr="00DF1BBC" w:rsidRDefault="005C6875" w:rsidP="000906A1">
            <w:pPr>
              <w:pStyle w:val="aa"/>
              <w:jc w:val="center"/>
              <w:rPr>
                <w:rFonts w:ascii="Times New Roman" w:hAnsi="Times New Roman"/>
                <w:b/>
                <w:sz w:val="14"/>
                <w:szCs w:val="14"/>
              </w:rPr>
            </w:pPr>
            <w:r>
              <w:rPr>
                <w:rFonts w:ascii="Times New Roman" w:hAnsi="Times New Roman"/>
                <w:b/>
                <w:sz w:val="14"/>
                <w:szCs w:val="14"/>
              </w:rPr>
              <w:t>24543,7</w:t>
            </w:r>
          </w:p>
        </w:tc>
        <w:tc>
          <w:tcPr>
            <w:tcW w:w="851" w:type="dxa"/>
          </w:tcPr>
          <w:p w:rsidR="005C6875" w:rsidRPr="00DF1BBC" w:rsidRDefault="005C6875" w:rsidP="000906A1">
            <w:pPr>
              <w:pStyle w:val="aa"/>
              <w:jc w:val="center"/>
              <w:rPr>
                <w:rFonts w:ascii="Times New Roman" w:hAnsi="Times New Roman"/>
                <w:b/>
                <w:sz w:val="14"/>
                <w:szCs w:val="14"/>
              </w:rPr>
            </w:pPr>
            <w:r>
              <w:rPr>
                <w:rFonts w:ascii="Times New Roman" w:hAnsi="Times New Roman"/>
                <w:b/>
                <w:sz w:val="14"/>
                <w:szCs w:val="14"/>
              </w:rPr>
              <w:t>1930,8</w:t>
            </w:r>
          </w:p>
        </w:tc>
        <w:tc>
          <w:tcPr>
            <w:tcW w:w="850" w:type="dxa"/>
          </w:tcPr>
          <w:p w:rsidR="005C6875" w:rsidRPr="00DF1BBC" w:rsidRDefault="005C6875" w:rsidP="000906A1">
            <w:pPr>
              <w:pStyle w:val="aa"/>
              <w:jc w:val="center"/>
              <w:rPr>
                <w:rFonts w:ascii="Times New Roman" w:hAnsi="Times New Roman"/>
                <w:b/>
                <w:sz w:val="14"/>
                <w:szCs w:val="14"/>
              </w:rPr>
            </w:pPr>
            <w:r>
              <w:rPr>
                <w:rFonts w:ascii="Times New Roman" w:hAnsi="Times New Roman"/>
                <w:b/>
                <w:sz w:val="14"/>
                <w:szCs w:val="14"/>
              </w:rPr>
              <w:t>3310,8</w:t>
            </w:r>
          </w:p>
        </w:tc>
        <w:tc>
          <w:tcPr>
            <w:tcW w:w="567" w:type="dxa"/>
          </w:tcPr>
          <w:p w:rsidR="005C6875" w:rsidRPr="00DF1BBC" w:rsidRDefault="005C6875" w:rsidP="000906A1">
            <w:pPr>
              <w:pStyle w:val="aa"/>
              <w:jc w:val="center"/>
              <w:rPr>
                <w:rFonts w:ascii="Times New Roman" w:hAnsi="Times New Roman"/>
                <w:b/>
                <w:sz w:val="14"/>
                <w:szCs w:val="14"/>
              </w:rPr>
            </w:pPr>
            <w:r w:rsidRPr="00DF1BBC">
              <w:rPr>
                <w:rFonts w:ascii="Times New Roman" w:hAnsi="Times New Roman"/>
                <w:b/>
                <w:sz w:val="14"/>
                <w:szCs w:val="14"/>
              </w:rPr>
              <w:t>-</w:t>
            </w:r>
          </w:p>
        </w:tc>
        <w:tc>
          <w:tcPr>
            <w:tcW w:w="709" w:type="dxa"/>
          </w:tcPr>
          <w:p w:rsidR="005C6875" w:rsidRPr="00DF1BBC" w:rsidRDefault="005C6875" w:rsidP="000906A1">
            <w:pPr>
              <w:pStyle w:val="aa"/>
              <w:jc w:val="center"/>
              <w:rPr>
                <w:rFonts w:ascii="Times New Roman" w:hAnsi="Times New Roman"/>
                <w:b/>
                <w:sz w:val="14"/>
                <w:szCs w:val="14"/>
              </w:rPr>
            </w:pPr>
            <w:r>
              <w:rPr>
                <w:rFonts w:ascii="Times New Roman" w:hAnsi="Times New Roman"/>
                <w:b/>
                <w:sz w:val="14"/>
                <w:szCs w:val="14"/>
              </w:rPr>
              <w:t>5068,9</w:t>
            </w:r>
          </w:p>
        </w:tc>
        <w:tc>
          <w:tcPr>
            <w:tcW w:w="709" w:type="dxa"/>
          </w:tcPr>
          <w:p w:rsidR="005C6875" w:rsidRPr="00DF1BBC" w:rsidRDefault="005C6875" w:rsidP="000906A1">
            <w:pPr>
              <w:pStyle w:val="aa"/>
              <w:jc w:val="center"/>
              <w:rPr>
                <w:rFonts w:ascii="Times New Roman" w:hAnsi="Times New Roman"/>
                <w:b/>
                <w:sz w:val="14"/>
                <w:szCs w:val="14"/>
              </w:rPr>
            </w:pPr>
            <w:r w:rsidRPr="00DF1BBC">
              <w:rPr>
                <w:rFonts w:ascii="Times New Roman" w:hAnsi="Times New Roman"/>
                <w:b/>
                <w:sz w:val="14"/>
                <w:szCs w:val="14"/>
              </w:rPr>
              <w:t>-</w:t>
            </w:r>
          </w:p>
        </w:tc>
        <w:tc>
          <w:tcPr>
            <w:tcW w:w="567" w:type="dxa"/>
          </w:tcPr>
          <w:p w:rsidR="005C6875" w:rsidRPr="00DF1BBC" w:rsidRDefault="005C6875" w:rsidP="000906A1">
            <w:pPr>
              <w:pStyle w:val="aa"/>
              <w:jc w:val="center"/>
              <w:rPr>
                <w:rFonts w:ascii="Times New Roman" w:hAnsi="Times New Roman"/>
                <w:b/>
                <w:sz w:val="14"/>
                <w:szCs w:val="14"/>
              </w:rPr>
            </w:pPr>
            <w:r w:rsidRPr="00DF1BBC">
              <w:rPr>
                <w:rFonts w:ascii="Times New Roman" w:hAnsi="Times New Roman"/>
                <w:b/>
                <w:sz w:val="14"/>
                <w:szCs w:val="14"/>
              </w:rPr>
              <w:t>-</w:t>
            </w:r>
          </w:p>
        </w:tc>
        <w:tc>
          <w:tcPr>
            <w:tcW w:w="850" w:type="dxa"/>
          </w:tcPr>
          <w:p w:rsidR="005C6875" w:rsidRPr="00DF1BBC" w:rsidRDefault="005C6875" w:rsidP="000906A1">
            <w:pPr>
              <w:pStyle w:val="aa"/>
              <w:jc w:val="center"/>
              <w:rPr>
                <w:rFonts w:ascii="Times New Roman" w:hAnsi="Times New Roman"/>
                <w:b/>
                <w:sz w:val="14"/>
                <w:szCs w:val="14"/>
              </w:rPr>
            </w:pPr>
            <w:r w:rsidRPr="00DF1BBC">
              <w:rPr>
                <w:rFonts w:ascii="Times New Roman" w:hAnsi="Times New Roman"/>
                <w:b/>
                <w:sz w:val="14"/>
                <w:szCs w:val="14"/>
              </w:rPr>
              <w:t>10000,00</w:t>
            </w:r>
          </w:p>
        </w:tc>
        <w:tc>
          <w:tcPr>
            <w:tcW w:w="709" w:type="dxa"/>
          </w:tcPr>
          <w:p w:rsidR="005C6875" w:rsidRPr="00DF1BBC" w:rsidRDefault="005C6875" w:rsidP="000906A1">
            <w:pPr>
              <w:pStyle w:val="aa"/>
              <w:jc w:val="center"/>
              <w:rPr>
                <w:rFonts w:ascii="Times New Roman" w:hAnsi="Times New Roman"/>
                <w:b/>
                <w:sz w:val="14"/>
                <w:szCs w:val="14"/>
              </w:rPr>
            </w:pPr>
            <w:r w:rsidRPr="00DF1BBC">
              <w:rPr>
                <w:rFonts w:ascii="Times New Roman" w:hAnsi="Times New Roman"/>
                <w:b/>
                <w:sz w:val="14"/>
                <w:szCs w:val="14"/>
              </w:rPr>
              <w:t>-</w:t>
            </w:r>
          </w:p>
        </w:tc>
        <w:tc>
          <w:tcPr>
            <w:tcW w:w="567" w:type="dxa"/>
          </w:tcPr>
          <w:p w:rsidR="005C6875" w:rsidRPr="00DF1BBC" w:rsidRDefault="005C6875" w:rsidP="000906A1">
            <w:pPr>
              <w:pStyle w:val="aa"/>
              <w:jc w:val="center"/>
              <w:rPr>
                <w:rFonts w:ascii="Times New Roman" w:hAnsi="Times New Roman"/>
                <w:b/>
                <w:sz w:val="14"/>
                <w:szCs w:val="14"/>
              </w:rPr>
            </w:pPr>
            <w:r w:rsidRPr="00DF1BBC">
              <w:rPr>
                <w:rFonts w:ascii="Times New Roman" w:hAnsi="Times New Roman"/>
                <w:b/>
                <w:sz w:val="14"/>
                <w:szCs w:val="14"/>
              </w:rPr>
              <w:t>-</w:t>
            </w:r>
          </w:p>
        </w:tc>
        <w:tc>
          <w:tcPr>
            <w:tcW w:w="709" w:type="dxa"/>
          </w:tcPr>
          <w:p w:rsidR="005C6875" w:rsidRPr="00DF1BBC" w:rsidRDefault="005C6875" w:rsidP="000906A1">
            <w:pPr>
              <w:pStyle w:val="aa"/>
              <w:jc w:val="center"/>
              <w:rPr>
                <w:rFonts w:ascii="Times New Roman" w:hAnsi="Times New Roman"/>
                <w:b/>
                <w:sz w:val="14"/>
                <w:szCs w:val="14"/>
              </w:rPr>
            </w:pPr>
            <w:r w:rsidRPr="00DF1BBC">
              <w:rPr>
                <w:rFonts w:ascii="Times New Roman" w:hAnsi="Times New Roman"/>
                <w:b/>
                <w:sz w:val="14"/>
                <w:szCs w:val="14"/>
              </w:rPr>
              <w:t>5000,00</w:t>
            </w:r>
          </w:p>
        </w:tc>
        <w:tc>
          <w:tcPr>
            <w:tcW w:w="709" w:type="dxa"/>
          </w:tcPr>
          <w:p w:rsidR="005C6875" w:rsidRPr="009B4BF5" w:rsidRDefault="005C6875" w:rsidP="000906A1">
            <w:pPr>
              <w:pStyle w:val="aa"/>
              <w:jc w:val="center"/>
              <w:rPr>
                <w:rFonts w:ascii="Times New Roman" w:hAnsi="Times New Roman"/>
                <w:b/>
                <w:sz w:val="14"/>
                <w:szCs w:val="14"/>
              </w:rPr>
            </w:pPr>
            <w:r w:rsidRPr="009B4BF5">
              <w:rPr>
                <w:rFonts w:ascii="Times New Roman" w:hAnsi="Times New Roman"/>
                <w:b/>
                <w:sz w:val="14"/>
                <w:szCs w:val="14"/>
              </w:rPr>
              <w:t>5000,00</w:t>
            </w:r>
          </w:p>
        </w:tc>
        <w:tc>
          <w:tcPr>
            <w:tcW w:w="425" w:type="dxa"/>
          </w:tcPr>
          <w:p w:rsidR="005C6875" w:rsidRPr="001F5D97" w:rsidRDefault="005C6875" w:rsidP="000906A1">
            <w:pPr>
              <w:pStyle w:val="aa"/>
              <w:jc w:val="center"/>
              <w:rPr>
                <w:rFonts w:ascii="Times New Roman" w:hAnsi="Times New Roman"/>
                <w:sz w:val="14"/>
                <w:szCs w:val="14"/>
              </w:rPr>
            </w:pPr>
            <w:r w:rsidRPr="001F5D97">
              <w:rPr>
                <w:rFonts w:ascii="Times New Roman" w:hAnsi="Times New Roman"/>
                <w:sz w:val="14"/>
                <w:szCs w:val="14"/>
              </w:rPr>
              <w:t>-</w:t>
            </w:r>
          </w:p>
        </w:tc>
      </w:tr>
    </w:tbl>
    <w:p w:rsidR="005C6875" w:rsidRDefault="005C6875" w:rsidP="006B6C34">
      <w:pPr>
        <w:jc w:val="center"/>
        <w:rPr>
          <w:sz w:val="28"/>
          <w:szCs w:val="28"/>
        </w:rPr>
      </w:pPr>
    </w:p>
    <w:sectPr w:rsidR="005C6875" w:rsidSect="005C6875">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875" w:rsidRDefault="004E2875">
      <w:r>
        <w:separator/>
      </w:r>
    </w:p>
  </w:endnote>
  <w:endnote w:type="continuationSeparator" w:id="1">
    <w:p w:rsidR="004E2875" w:rsidRDefault="004E2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875" w:rsidRDefault="004E2875">
      <w:r>
        <w:separator/>
      </w:r>
    </w:p>
  </w:footnote>
  <w:footnote w:type="continuationSeparator" w:id="1">
    <w:p w:rsidR="004E2875" w:rsidRDefault="004E28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3E069EB"/>
    <w:multiLevelType w:val="hybridMultilevel"/>
    <w:tmpl w:val="7736AC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0">
    <w:nsid w:val="2D2F102A"/>
    <w:multiLevelType w:val="hybridMultilevel"/>
    <w:tmpl w:val="2076A0D4"/>
    <w:lvl w:ilvl="0" w:tplc="236066A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7FF4572"/>
    <w:multiLevelType w:val="hybridMultilevel"/>
    <w:tmpl w:val="D8BEA57E"/>
    <w:lvl w:ilvl="0" w:tplc="8D6CF7EC">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9"/>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99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7E9"/>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17C"/>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11D"/>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ACE"/>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4E4"/>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644"/>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4B4"/>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51A"/>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1A4B"/>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9F"/>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7BD"/>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76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2875"/>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875"/>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3E78"/>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6C34"/>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527"/>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1DE5"/>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4E60"/>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54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4AB"/>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870"/>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2A0"/>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16"/>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E5A"/>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4E0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1F31"/>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3FC"/>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94D"/>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5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562"/>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34"/>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1697"/>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D7F66"/>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4977151">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3877074">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15599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1657906">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596135015">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04718-FDBA-49DD-A18C-7B5E855C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2644</Words>
  <Characters>15072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Наташа</cp:lastModifiedBy>
  <cp:revision>17</cp:revision>
  <cp:lastPrinted>2024-06-25T05:54:00Z</cp:lastPrinted>
  <dcterms:created xsi:type="dcterms:W3CDTF">2024-06-24T05:47:00Z</dcterms:created>
  <dcterms:modified xsi:type="dcterms:W3CDTF">2024-06-25T05:55:00Z</dcterms:modified>
</cp:coreProperties>
</file>