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785C84">
        <w:t>1</w:t>
      </w:r>
      <w:r w:rsidR="00C44A72">
        <w:t>2</w:t>
      </w:r>
      <w:r w:rsidR="0089773E">
        <w:t xml:space="preserve"> </w:t>
      </w:r>
      <w:r w:rsidR="00340D71">
        <w:t>апреля</w:t>
      </w:r>
      <w:r w:rsidR="00AF534F">
        <w:t xml:space="preserve"> 202</w:t>
      </w:r>
      <w:r w:rsidR="00340D71">
        <w:t>3</w:t>
      </w:r>
      <w:r w:rsidR="001C79B7">
        <w:t xml:space="preserve"> года № </w:t>
      </w:r>
      <w:r w:rsidR="0068252E">
        <w:t>481</w:t>
      </w:r>
    </w:p>
    <w:p w:rsidR="00D76A80" w:rsidRDefault="00D76A80" w:rsidP="00C079DE">
      <w:pPr>
        <w:jc w:val="center"/>
      </w:pPr>
    </w:p>
    <w:p w:rsidR="008B1D60" w:rsidRDefault="00A9752B" w:rsidP="00EE134D">
      <w:pPr>
        <w:jc w:val="center"/>
      </w:pPr>
      <w:r>
        <w:t>г. Калининск</w:t>
      </w:r>
    </w:p>
    <w:p w:rsidR="00031268" w:rsidRPr="00A21E9D" w:rsidRDefault="00031268" w:rsidP="00A21E9D">
      <w:pPr>
        <w:jc w:val="both"/>
        <w:rPr>
          <w:b/>
          <w:sz w:val="28"/>
          <w:szCs w:val="28"/>
        </w:rPr>
      </w:pPr>
    </w:p>
    <w:p w:rsidR="000D2EF2" w:rsidRDefault="0068252E" w:rsidP="00A21E9D">
      <w:pPr>
        <w:jc w:val="both"/>
        <w:rPr>
          <w:b/>
          <w:sz w:val="28"/>
          <w:szCs w:val="28"/>
        </w:rPr>
      </w:pPr>
      <w:r w:rsidRPr="00A21E9D">
        <w:rPr>
          <w:b/>
          <w:sz w:val="28"/>
          <w:szCs w:val="28"/>
        </w:rPr>
        <w:t xml:space="preserve">О подготовке празднования </w:t>
      </w:r>
    </w:p>
    <w:p w:rsidR="000D2EF2" w:rsidRDefault="0068252E" w:rsidP="00A21E9D">
      <w:pPr>
        <w:jc w:val="both"/>
        <w:rPr>
          <w:b/>
          <w:sz w:val="28"/>
          <w:szCs w:val="28"/>
        </w:rPr>
      </w:pPr>
      <w:r w:rsidRPr="00A21E9D">
        <w:rPr>
          <w:b/>
          <w:sz w:val="28"/>
          <w:szCs w:val="28"/>
        </w:rPr>
        <w:t>78-й годовщины Победы</w:t>
      </w:r>
      <w:r w:rsidR="000D2EF2">
        <w:rPr>
          <w:b/>
          <w:sz w:val="28"/>
          <w:szCs w:val="28"/>
        </w:rPr>
        <w:t xml:space="preserve"> </w:t>
      </w:r>
    </w:p>
    <w:p w:rsidR="000D2EF2" w:rsidRDefault="0068252E" w:rsidP="00A21E9D">
      <w:pPr>
        <w:jc w:val="both"/>
        <w:rPr>
          <w:b/>
          <w:sz w:val="28"/>
          <w:szCs w:val="28"/>
        </w:rPr>
      </w:pPr>
      <w:r w:rsidRPr="00A21E9D">
        <w:rPr>
          <w:b/>
          <w:sz w:val="28"/>
          <w:szCs w:val="28"/>
        </w:rPr>
        <w:t xml:space="preserve">в Великой Отечественной войне </w:t>
      </w:r>
    </w:p>
    <w:p w:rsidR="0068252E" w:rsidRPr="00A21E9D" w:rsidRDefault="0068252E" w:rsidP="00A21E9D">
      <w:pPr>
        <w:jc w:val="both"/>
        <w:rPr>
          <w:b/>
          <w:sz w:val="28"/>
          <w:szCs w:val="28"/>
        </w:rPr>
      </w:pPr>
      <w:r w:rsidRPr="00A21E9D">
        <w:rPr>
          <w:b/>
          <w:sz w:val="28"/>
          <w:szCs w:val="28"/>
        </w:rPr>
        <w:t>1941-1945 годов</w:t>
      </w:r>
    </w:p>
    <w:p w:rsidR="0068252E" w:rsidRPr="00A21E9D" w:rsidRDefault="0068252E" w:rsidP="00A21E9D">
      <w:pPr>
        <w:jc w:val="both"/>
        <w:rPr>
          <w:b/>
          <w:sz w:val="28"/>
          <w:szCs w:val="28"/>
        </w:rPr>
      </w:pPr>
    </w:p>
    <w:p w:rsidR="0068252E" w:rsidRPr="0068252E" w:rsidRDefault="0068252E" w:rsidP="0068252E">
      <w:pPr>
        <w:ind w:firstLine="567"/>
        <w:jc w:val="both"/>
        <w:rPr>
          <w:sz w:val="28"/>
          <w:szCs w:val="28"/>
        </w:rPr>
      </w:pPr>
      <w:r w:rsidRPr="0068252E">
        <w:rPr>
          <w:sz w:val="28"/>
          <w:szCs w:val="28"/>
        </w:rPr>
        <w:t>В целях организованной подготовки проведения мероприятий, посвященных 78-летию Победы в Великой Отечественной войне, руководствуясь Уставом Калининского муниципального района Саратовской области, ПОСТАНОВЛЯЕТ:</w:t>
      </w:r>
    </w:p>
    <w:p w:rsidR="0068252E" w:rsidRPr="0068252E" w:rsidRDefault="0068252E" w:rsidP="0068252E">
      <w:pPr>
        <w:ind w:firstLine="567"/>
        <w:jc w:val="both"/>
        <w:rPr>
          <w:sz w:val="28"/>
          <w:szCs w:val="28"/>
        </w:rPr>
      </w:pPr>
    </w:p>
    <w:p w:rsidR="0068252E" w:rsidRPr="0068252E" w:rsidRDefault="0068252E" w:rsidP="0068252E">
      <w:pPr>
        <w:ind w:firstLine="567"/>
        <w:jc w:val="both"/>
        <w:rPr>
          <w:sz w:val="28"/>
          <w:szCs w:val="28"/>
        </w:rPr>
      </w:pPr>
      <w:r w:rsidRPr="0068252E">
        <w:rPr>
          <w:sz w:val="28"/>
          <w:szCs w:val="28"/>
        </w:rPr>
        <w:t>1. Утвердить состав организационного комитета по подготовке празднования 78-й годовщины Победы в Великой Отечественной войне 1941-1945 годов согласно приложению.</w:t>
      </w:r>
    </w:p>
    <w:p w:rsidR="0068252E" w:rsidRPr="0068252E" w:rsidRDefault="0068252E" w:rsidP="0068252E">
      <w:pPr>
        <w:ind w:firstLine="567"/>
        <w:jc w:val="both"/>
        <w:rPr>
          <w:sz w:val="28"/>
          <w:szCs w:val="28"/>
        </w:rPr>
      </w:pPr>
      <w:r w:rsidRPr="0068252E">
        <w:rPr>
          <w:sz w:val="28"/>
          <w:szCs w:val="28"/>
        </w:rPr>
        <w:t>2. Организационному комитету разработать план подготовки и проведения мероприятий, посвященных празднованию 78-й годовщины Победы в Великой отечественной войне 1941-1945 годов и определить ответственных за их проведение.</w:t>
      </w:r>
    </w:p>
    <w:p w:rsidR="0068252E" w:rsidRPr="0068252E" w:rsidRDefault="0068252E" w:rsidP="0068252E">
      <w:pPr>
        <w:ind w:firstLine="567"/>
        <w:jc w:val="both"/>
        <w:rPr>
          <w:sz w:val="28"/>
          <w:szCs w:val="28"/>
        </w:rPr>
      </w:pPr>
      <w:r w:rsidRPr="0068252E">
        <w:rPr>
          <w:sz w:val="28"/>
          <w:szCs w:val="28"/>
        </w:rPr>
        <w:t xml:space="preserve">3. Начальнику </w:t>
      </w:r>
      <w:r w:rsidR="000D2EF2">
        <w:rPr>
          <w:sz w:val="28"/>
          <w:szCs w:val="28"/>
        </w:rPr>
        <w:t>у</w:t>
      </w:r>
      <w:r w:rsidRPr="0068252E">
        <w:rPr>
          <w:sz w:val="28"/>
          <w:szCs w:val="28"/>
        </w:rPr>
        <w:t>правления по вопросам культуры, информации и общественных отношений администрации муниципального района Тарановой Н.Г.:</w:t>
      </w:r>
    </w:p>
    <w:p w:rsidR="0068252E" w:rsidRPr="0068252E" w:rsidRDefault="0068252E" w:rsidP="0068252E">
      <w:pPr>
        <w:ind w:firstLine="567"/>
        <w:jc w:val="both"/>
        <w:rPr>
          <w:sz w:val="28"/>
          <w:szCs w:val="28"/>
        </w:rPr>
      </w:pPr>
      <w:r w:rsidRPr="0068252E">
        <w:rPr>
          <w:sz w:val="28"/>
          <w:szCs w:val="28"/>
        </w:rPr>
        <w:t>3.1. Обеспечить контроль за подготовкой и проведением мероприятий, посвященных празднованию 78-й годовщины Победы в Великой Отечественной войне 1941-1945 годов.</w:t>
      </w:r>
    </w:p>
    <w:p w:rsidR="0068252E" w:rsidRPr="0068252E" w:rsidRDefault="0068252E" w:rsidP="0068252E">
      <w:pPr>
        <w:ind w:firstLine="567"/>
        <w:jc w:val="both"/>
        <w:rPr>
          <w:sz w:val="28"/>
          <w:szCs w:val="28"/>
        </w:rPr>
      </w:pPr>
      <w:r w:rsidRPr="0068252E">
        <w:rPr>
          <w:sz w:val="28"/>
          <w:szCs w:val="28"/>
        </w:rPr>
        <w:t xml:space="preserve">3.2. Разместить данное постановление на официальном сайте администрации Калининского муниципального района </w:t>
      </w:r>
      <w:r w:rsidR="000D2EF2">
        <w:rPr>
          <w:sz w:val="28"/>
          <w:szCs w:val="28"/>
        </w:rPr>
        <w:t xml:space="preserve">Саратовской области </w:t>
      </w:r>
      <w:r w:rsidRPr="0068252E">
        <w:rPr>
          <w:sz w:val="28"/>
          <w:szCs w:val="28"/>
        </w:rPr>
        <w:t>в сети «Интернет».</w:t>
      </w:r>
    </w:p>
    <w:p w:rsidR="0068252E" w:rsidRPr="0068252E" w:rsidRDefault="0068252E" w:rsidP="0068252E">
      <w:pPr>
        <w:ind w:firstLine="567"/>
        <w:jc w:val="both"/>
        <w:rPr>
          <w:sz w:val="28"/>
          <w:szCs w:val="28"/>
        </w:rPr>
      </w:pPr>
      <w:r w:rsidRPr="0068252E">
        <w:rPr>
          <w:sz w:val="28"/>
          <w:szCs w:val="28"/>
        </w:rPr>
        <w:t>4. Настоящее постановление вступает в силу с момента его подписания.</w:t>
      </w:r>
    </w:p>
    <w:p w:rsidR="0068252E" w:rsidRPr="0068252E" w:rsidRDefault="0068252E" w:rsidP="0068252E">
      <w:pPr>
        <w:ind w:firstLine="567"/>
        <w:jc w:val="both"/>
        <w:rPr>
          <w:sz w:val="28"/>
          <w:szCs w:val="28"/>
        </w:rPr>
      </w:pPr>
      <w:r w:rsidRPr="0068252E">
        <w:rPr>
          <w:sz w:val="28"/>
          <w:szCs w:val="28"/>
        </w:rPr>
        <w:t>5.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363FD1" w:rsidRDefault="00363FD1" w:rsidP="001E468C">
      <w:pPr>
        <w:jc w:val="both"/>
        <w:rPr>
          <w:b/>
          <w:sz w:val="28"/>
          <w:szCs w:val="28"/>
        </w:rPr>
      </w:pPr>
    </w:p>
    <w:p w:rsidR="005B686C" w:rsidRDefault="007A05F9" w:rsidP="001E468C">
      <w:pPr>
        <w:jc w:val="both"/>
      </w:pPr>
      <w:r>
        <w:rPr>
          <w:b/>
          <w:sz w:val="28"/>
          <w:szCs w:val="28"/>
        </w:rPr>
        <w:t>И.о. г</w:t>
      </w:r>
      <w:r w:rsidR="006C315F">
        <w:rPr>
          <w:b/>
          <w:sz w:val="28"/>
          <w:szCs w:val="28"/>
        </w:rPr>
        <w:t>лав</w:t>
      </w:r>
      <w:r>
        <w:rPr>
          <w:b/>
          <w:sz w:val="28"/>
          <w:szCs w:val="28"/>
        </w:rPr>
        <w:t>ы</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Т.Г. Кузина</w:t>
      </w:r>
    </w:p>
    <w:p w:rsidR="001727F3" w:rsidRDefault="00434E1E" w:rsidP="00A978FC">
      <w:r>
        <w:t>И</w:t>
      </w:r>
      <w:r w:rsidR="0090004A">
        <w:t>с</w:t>
      </w:r>
      <w:r w:rsidR="00551B22">
        <w:t>п</w:t>
      </w:r>
      <w:r w:rsidR="00DA7232">
        <w:t xml:space="preserve">.: </w:t>
      </w:r>
      <w:r w:rsidR="000D2EF2">
        <w:t>Шевченко Е.П.</w:t>
      </w:r>
    </w:p>
    <w:p w:rsidR="00FC1521" w:rsidRDefault="000D2EF2" w:rsidP="00A978FC">
      <w:pPr>
        <w:ind w:firstLine="6237"/>
        <w:rPr>
          <w:b/>
          <w:sz w:val="28"/>
          <w:szCs w:val="28"/>
        </w:rPr>
      </w:pPr>
      <w:r>
        <w:rPr>
          <w:b/>
          <w:sz w:val="28"/>
          <w:szCs w:val="28"/>
        </w:rPr>
        <w:lastRenderedPageBreak/>
        <w:t xml:space="preserve">Приложение </w:t>
      </w:r>
    </w:p>
    <w:p w:rsidR="00FC1521" w:rsidRDefault="00FC1521" w:rsidP="00A978FC">
      <w:pPr>
        <w:ind w:firstLine="6237"/>
        <w:rPr>
          <w:b/>
          <w:sz w:val="28"/>
          <w:szCs w:val="28"/>
        </w:rPr>
      </w:pPr>
      <w:r>
        <w:rPr>
          <w:b/>
          <w:sz w:val="28"/>
          <w:szCs w:val="28"/>
        </w:rPr>
        <w:t xml:space="preserve">к постановлению </w:t>
      </w:r>
    </w:p>
    <w:p w:rsidR="00FC1521" w:rsidRDefault="00FC1521" w:rsidP="00A978FC">
      <w:pPr>
        <w:ind w:firstLine="6237"/>
        <w:rPr>
          <w:b/>
          <w:sz w:val="28"/>
          <w:szCs w:val="28"/>
        </w:rPr>
      </w:pPr>
      <w:r>
        <w:rPr>
          <w:b/>
          <w:sz w:val="28"/>
          <w:szCs w:val="28"/>
        </w:rPr>
        <w:t xml:space="preserve">администрации МР </w:t>
      </w:r>
    </w:p>
    <w:p w:rsidR="00FC1521" w:rsidRDefault="000D2EF2" w:rsidP="00A978FC">
      <w:pPr>
        <w:ind w:firstLine="6237"/>
        <w:rPr>
          <w:b/>
          <w:sz w:val="28"/>
          <w:szCs w:val="28"/>
        </w:rPr>
      </w:pPr>
      <w:r>
        <w:rPr>
          <w:b/>
          <w:sz w:val="28"/>
          <w:szCs w:val="28"/>
        </w:rPr>
        <w:t>от 12.04.2023 года №481</w:t>
      </w:r>
      <w:r w:rsidR="00FC1521">
        <w:rPr>
          <w:b/>
          <w:sz w:val="28"/>
          <w:szCs w:val="28"/>
        </w:rPr>
        <w:t xml:space="preserve"> </w:t>
      </w:r>
    </w:p>
    <w:p w:rsidR="00FC1521" w:rsidRDefault="00FC1521" w:rsidP="00FC1521">
      <w:pPr>
        <w:jc w:val="center"/>
        <w:rPr>
          <w:b/>
          <w:sz w:val="28"/>
          <w:szCs w:val="28"/>
        </w:rPr>
      </w:pPr>
    </w:p>
    <w:p w:rsidR="000D2EF2" w:rsidRPr="000D2EF2" w:rsidRDefault="000D2EF2" w:rsidP="000D2EF2">
      <w:pPr>
        <w:jc w:val="center"/>
        <w:rPr>
          <w:b/>
          <w:color w:val="000000"/>
          <w:sz w:val="28"/>
          <w:szCs w:val="28"/>
        </w:rPr>
      </w:pPr>
      <w:r w:rsidRPr="000D2EF2">
        <w:rPr>
          <w:b/>
          <w:color w:val="000000"/>
          <w:sz w:val="28"/>
          <w:szCs w:val="28"/>
        </w:rPr>
        <w:t>Состав</w:t>
      </w:r>
    </w:p>
    <w:p w:rsidR="000D2EF2" w:rsidRPr="000D2EF2" w:rsidRDefault="000D2EF2" w:rsidP="000D2EF2">
      <w:pPr>
        <w:jc w:val="center"/>
        <w:rPr>
          <w:b/>
          <w:color w:val="000000"/>
          <w:sz w:val="28"/>
          <w:szCs w:val="28"/>
        </w:rPr>
      </w:pPr>
      <w:r w:rsidRPr="000D2EF2">
        <w:rPr>
          <w:b/>
          <w:color w:val="000000"/>
          <w:sz w:val="28"/>
          <w:szCs w:val="28"/>
        </w:rPr>
        <w:t>организационного комитета по подготовке празднования 78-й годовщины Победы в Великой Отечественной войне 1941 – 1945 годов</w:t>
      </w:r>
    </w:p>
    <w:p w:rsidR="000D2EF2" w:rsidRPr="000D2EF2" w:rsidRDefault="000D2EF2" w:rsidP="000D2EF2">
      <w:pPr>
        <w:jc w:val="center"/>
        <w:rPr>
          <w:color w:val="000000"/>
          <w:sz w:val="28"/>
          <w:szCs w:val="28"/>
        </w:rPr>
      </w:pPr>
    </w:p>
    <w:tbl>
      <w:tblPr>
        <w:tblW w:w="9639" w:type="dxa"/>
        <w:tblCellSpacing w:w="0" w:type="dxa"/>
        <w:tblInd w:w="105" w:type="dxa"/>
        <w:tblCellMar>
          <w:top w:w="105" w:type="dxa"/>
          <w:left w:w="105" w:type="dxa"/>
          <w:bottom w:w="105" w:type="dxa"/>
          <w:right w:w="105" w:type="dxa"/>
        </w:tblCellMar>
        <w:tblLook w:val="0000"/>
      </w:tblPr>
      <w:tblGrid>
        <w:gridCol w:w="2835"/>
        <w:gridCol w:w="426"/>
        <w:gridCol w:w="6378"/>
      </w:tblGrid>
      <w:tr w:rsidR="000D2EF2" w:rsidRPr="000D2EF2" w:rsidTr="000D2EF2">
        <w:trPr>
          <w:trHeight w:val="675"/>
          <w:tblCellSpacing w:w="0" w:type="dxa"/>
        </w:trPr>
        <w:tc>
          <w:tcPr>
            <w:tcW w:w="2835" w:type="dxa"/>
            <w:shd w:val="clear" w:color="auto" w:fill="auto"/>
          </w:tcPr>
          <w:p w:rsidR="000D2EF2" w:rsidRPr="000D2EF2" w:rsidRDefault="000D2EF2" w:rsidP="000D2EF2">
            <w:pPr>
              <w:jc w:val="both"/>
              <w:rPr>
                <w:color w:val="000000"/>
                <w:sz w:val="28"/>
                <w:szCs w:val="28"/>
              </w:rPr>
            </w:pPr>
            <w:r w:rsidRPr="000D2EF2">
              <w:rPr>
                <w:color w:val="000000"/>
                <w:sz w:val="28"/>
                <w:szCs w:val="28"/>
              </w:rPr>
              <w:t>Лазарев В.Г.</w:t>
            </w:r>
          </w:p>
        </w:tc>
        <w:tc>
          <w:tcPr>
            <w:tcW w:w="426" w:type="dxa"/>
            <w:shd w:val="clear" w:color="auto" w:fill="auto"/>
          </w:tcPr>
          <w:p w:rsidR="000D2EF2" w:rsidRPr="000D2EF2" w:rsidRDefault="000D2EF2" w:rsidP="000D2EF2">
            <w:pPr>
              <w:jc w:val="both"/>
              <w:rPr>
                <w:color w:val="000000"/>
                <w:sz w:val="28"/>
                <w:szCs w:val="28"/>
              </w:rPr>
            </w:pPr>
            <w:r w:rsidRPr="000D2EF2">
              <w:rPr>
                <w:color w:val="000000"/>
                <w:sz w:val="28"/>
                <w:szCs w:val="28"/>
              </w:rPr>
              <w:t>-</w:t>
            </w:r>
          </w:p>
        </w:tc>
        <w:tc>
          <w:tcPr>
            <w:tcW w:w="6378" w:type="dxa"/>
            <w:shd w:val="clear" w:color="auto" w:fill="auto"/>
          </w:tcPr>
          <w:p w:rsidR="000D2EF2" w:rsidRPr="000D2EF2" w:rsidRDefault="000D2EF2" w:rsidP="000D2EF2">
            <w:pPr>
              <w:jc w:val="both"/>
              <w:rPr>
                <w:color w:val="000000"/>
                <w:sz w:val="28"/>
                <w:szCs w:val="28"/>
              </w:rPr>
            </w:pPr>
            <w:r w:rsidRPr="000D2EF2">
              <w:rPr>
                <w:color w:val="000000"/>
                <w:sz w:val="28"/>
                <w:szCs w:val="28"/>
              </w:rPr>
              <w:t xml:space="preserve">глава </w:t>
            </w:r>
            <w:r>
              <w:rPr>
                <w:color w:val="000000"/>
                <w:sz w:val="28"/>
                <w:szCs w:val="28"/>
              </w:rPr>
              <w:t>муниципального района</w:t>
            </w:r>
            <w:r w:rsidRPr="000D2EF2">
              <w:rPr>
                <w:color w:val="000000"/>
                <w:sz w:val="28"/>
                <w:szCs w:val="28"/>
              </w:rPr>
              <w:t>, председатель оргкомитета;</w:t>
            </w:r>
          </w:p>
        </w:tc>
      </w:tr>
      <w:tr w:rsidR="000D2EF2" w:rsidRPr="000D2EF2" w:rsidTr="00D06F94">
        <w:trPr>
          <w:tblCellSpacing w:w="0" w:type="dxa"/>
        </w:trPr>
        <w:tc>
          <w:tcPr>
            <w:tcW w:w="2835" w:type="dxa"/>
            <w:shd w:val="clear" w:color="auto" w:fill="auto"/>
          </w:tcPr>
          <w:p w:rsidR="000D2EF2" w:rsidRPr="000D2EF2" w:rsidRDefault="000D2EF2" w:rsidP="000D2EF2">
            <w:pPr>
              <w:jc w:val="both"/>
              <w:rPr>
                <w:sz w:val="28"/>
                <w:szCs w:val="28"/>
              </w:rPr>
            </w:pPr>
            <w:r>
              <w:rPr>
                <w:sz w:val="28"/>
                <w:szCs w:val="28"/>
              </w:rPr>
              <w:t xml:space="preserve">Захарова </w:t>
            </w:r>
            <w:r w:rsidRPr="000D2EF2">
              <w:rPr>
                <w:sz w:val="28"/>
                <w:szCs w:val="28"/>
              </w:rPr>
              <w:t>О.Ю.</w:t>
            </w:r>
          </w:p>
        </w:tc>
        <w:tc>
          <w:tcPr>
            <w:tcW w:w="426" w:type="dxa"/>
            <w:shd w:val="clear" w:color="auto" w:fill="auto"/>
          </w:tcPr>
          <w:p w:rsidR="000D2EF2" w:rsidRPr="000D2EF2" w:rsidRDefault="000D2EF2" w:rsidP="000D2EF2">
            <w:pPr>
              <w:jc w:val="both"/>
              <w:rPr>
                <w:color w:val="000000"/>
                <w:sz w:val="28"/>
                <w:szCs w:val="28"/>
              </w:rPr>
            </w:pPr>
            <w:r>
              <w:rPr>
                <w:color w:val="000000"/>
                <w:sz w:val="28"/>
                <w:szCs w:val="28"/>
              </w:rPr>
              <w:t>-</w:t>
            </w:r>
          </w:p>
        </w:tc>
        <w:tc>
          <w:tcPr>
            <w:tcW w:w="6378" w:type="dxa"/>
            <w:shd w:val="clear" w:color="auto" w:fill="auto"/>
          </w:tcPr>
          <w:p w:rsidR="000D2EF2" w:rsidRPr="000D2EF2" w:rsidRDefault="000D2EF2" w:rsidP="000D2EF2">
            <w:pPr>
              <w:jc w:val="both"/>
              <w:rPr>
                <w:color w:val="000000"/>
                <w:sz w:val="28"/>
                <w:szCs w:val="28"/>
              </w:rPr>
            </w:pPr>
            <w:r w:rsidRPr="000D2EF2">
              <w:rPr>
                <w:color w:val="000000"/>
                <w:sz w:val="28"/>
                <w:szCs w:val="28"/>
              </w:rPr>
              <w:t xml:space="preserve">заместитель главы администрации </w:t>
            </w:r>
            <w:r>
              <w:rPr>
                <w:color w:val="000000"/>
                <w:sz w:val="28"/>
                <w:szCs w:val="28"/>
              </w:rPr>
              <w:t>муниципального района</w:t>
            </w:r>
            <w:r w:rsidRPr="000D2EF2">
              <w:rPr>
                <w:color w:val="000000"/>
                <w:sz w:val="28"/>
                <w:szCs w:val="28"/>
              </w:rPr>
              <w:t>, начальник управления образования, заместитель председателя оргкомитета;</w:t>
            </w:r>
          </w:p>
        </w:tc>
      </w:tr>
      <w:tr w:rsidR="000D2EF2" w:rsidRPr="000D2EF2" w:rsidTr="00D06F94">
        <w:trPr>
          <w:tblCellSpacing w:w="0" w:type="dxa"/>
        </w:trPr>
        <w:tc>
          <w:tcPr>
            <w:tcW w:w="2835" w:type="dxa"/>
            <w:shd w:val="clear" w:color="auto" w:fill="auto"/>
          </w:tcPr>
          <w:p w:rsidR="000D2EF2" w:rsidRPr="000D2EF2" w:rsidRDefault="000D2EF2" w:rsidP="000D2EF2">
            <w:pPr>
              <w:jc w:val="both"/>
              <w:rPr>
                <w:color w:val="000000"/>
                <w:sz w:val="28"/>
                <w:szCs w:val="28"/>
              </w:rPr>
            </w:pPr>
            <w:r w:rsidRPr="000D2EF2">
              <w:rPr>
                <w:color w:val="000000"/>
                <w:sz w:val="28"/>
                <w:szCs w:val="28"/>
              </w:rPr>
              <w:t>Шевченко Е.П.</w:t>
            </w:r>
          </w:p>
        </w:tc>
        <w:tc>
          <w:tcPr>
            <w:tcW w:w="426" w:type="dxa"/>
            <w:shd w:val="clear" w:color="auto" w:fill="auto"/>
          </w:tcPr>
          <w:p w:rsidR="000D2EF2" w:rsidRPr="000D2EF2" w:rsidRDefault="000D2EF2" w:rsidP="000D2EF2">
            <w:pPr>
              <w:jc w:val="both"/>
              <w:rPr>
                <w:color w:val="000000"/>
                <w:sz w:val="28"/>
                <w:szCs w:val="28"/>
              </w:rPr>
            </w:pPr>
            <w:r w:rsidRPr="000D2EF2">
              <w:rPr>
                <w:color w:val="000000"/>
                <w:sz w:val="28"/>
                <w:szCs w:val="28"/>
              </w:rPr>
              <w:t>-</w:t>
            </w:r>
          </w:p>
        </w:tc>
        <w:tc>
          <w:tcPr>
            <w:tcW w:w="6378" w:type="dxa"/>
            <w:shd w:val="clear" w:color="auto" w:fill="auto"/>
          </w:tcPr>
          <w:p w:rsidR="000D2EF2" w:rsidRPr="000D2EF2" w:rsidRDefault="000D2EF2" w:rsidP="000D2EF2">
            <w:pPr>
              <w:jc w:val="both"/>
              <w:rPr>
                <w:color w:val="000000"/>
                <w:sz w:val="28"/>
                <w:szCs w:val="28"/>
              </w:rPr>
            </w:pPr>
            <w:r w:rsidRPr="000D2EF2">
              <w:rPr>
                <w:bCs/>
                <w:sz w:val="28"/>
                <w:szCs w:val="28"/>
              </w:rPr>
              <w:t>начальник отдела культуры и общественных отношений управления по вопросам культуры, информации и общественных отношений администрации муниципального района, секретарь оргкомитета</w:t>
            </w:r>
          </w:p>
        </w:tc>
      </w:tr>
      <w:tr w:rsidR="000D2EF2" w:rsidRPr="000D2EF2" w:rsidTr="00D06F94">
        <w:trPr>
          <w:tblCellSpacing w:w="0" w:type="dxa"/>
        </w:trPr>
        <w:tc>
          <w:tcPr>
            <w:tcW w:w="9639" w:type="dxa"/>
            <w:gridSpan w:val="3"/>
            <w:shd w:val="clear" w:color="auto" w:fill="auto"/>
          </w:tcPr>
          <w:p w:rsidR="000D2EF2" w:rsidRPr="000D2EF2" w:rsidRDefault="000D2EF2" w:rsidP="000D2EF2">
            <w:pPr>
              <w:jc w:val="center"/>
              <w:rPr>
                <w:b/>
                <w:color w:val="000000"/>
                <w:sz w:val="28"/>
                <w:szCs w:val="28"/>
              </w:rPr>
            </w:pPr>
            <w:r w:rsidRPr="000D2EF2">
              <w:rPr>
                <w:b/>
                <w:color w:val="000000"/>
                <w:sz w:val="28"/>
                <w:szCs w:val="28"/>
              </w:rPr>
              <w:t>Члены оргкомитета:</w:t>
            </w:r>
          </w:p>
        </w:tc>
      </w:tr>
      <w:tr w:rsidR="000D2EF2" w:rsidRPr="000D2EF2" w:rsidTr="00D06F94">
        <w:trPr>
          <w:tblCellSpacing w:w="0" w:type="dxa"/>
        </w:trPr>
        <w:tc>
          <w:tcPr>
            <w:tcW w:w="2835" w:type="dxa"/>
            <w:shd w:val="clear" w:color="auto" w:fill="auto"/>
          </w:tcPr>
          <w:p w:rsidR="000D2EF2" w:rsidRPr="000D2EF2" w:rsidRDefault="000D2EF2" w:rsidP="000D2EF2">
            <w:pPr>
              <w:jc w:val="both"/>
              <w:rPr>
                <w:color w:val="000000"/>
                <w:sz w:val="28"/>
                <w:szCs w:val="28"/>
              </w:rPr>
            </w:pPr>
            <w:r w:rsidRPr="000D2EF2">
              <w:rPr>
                <w:color w:val="000000"/>
                <w:sz w:val="28"/>
                <w:szCs w:val="28"/>
              </w:rPr>
              <w:t>Кузина Т.Г.</w:t>
            </w:r>
          </w:p>
        </w:tc>
        <w:tc>
          <w:tcPr>
            <w:tcW w:w="426" w:type="dxa"/>
            <w:shd w:val="clear" w:color="auto" w:fill="auto"/>
          </w:tcPr>
          <w:p w:rsidR="000D2EF2" w:rsidRPr="000D2EF2" w:rsidRDefault="000D2EF2" w:rsidP="000D2EF2">
            <w:pPr>
              <w:jc w:val="both"/>
              <w:rPr>
                <w:color w:val="000000"/>
                <w:sz w:val="28"/>
                <w:szCs w:val="28"/>
              </w:rPr>
            </w:pPr>
            <w:r w:rsidRPr="000D2EF2">
              <w:rPr>
                <w:color w:val="000000"/>
                <w:sz w:val="28"/>
                <w:szCs w:val="28"/>
              </w:rPr>
              <w:t>-</w:t>
            </w:r>
          </w:p>
        </w:tc>
        <w:tc>
          <w:tcPr>
            <w:tcW w:w="6378" w:type="dxa"/>
            <w:shd w:val="clear" w:color="auto" w:fill="auto"/>
          </w:tcPr>
          <w:p w:rsidR="000D2EF2" w:rsidRPr="000D2EF2" w:rsidRDefault="000D2EF2" w:rsidP="000D2EF2">
            <w:pPr>
              <w:jc w:val="both"/>
              <w:rPr>
                <w:color w:val="000000"/>
                <w:sz w:val="28"/>
                <w:szCs w:val="28"/>
              </w:rPr>
            </w:pPr>
            <w:r w:rsidRPr="000D2EF2">
              <w:rPr>
                <w:color w:val="000000"/>
                <w:sz w:val="28"/>
                <w:szCs w:val="28"/>
              </w:rPr>
              <w:t xml:space="preserve">первый заместитель главы администрации </w:t>
            </w:r>
            <w:r>
              <w:rPr>
                <w:color w:val="000000"/>
                <w:sz w:val="28"/>
                <w:szCs w:val="28"/>
              </w:rPr>
              <w:t>муниципального района</w:t>
            </w:r>
            <w:r w:rsidRPr="000D2EF2">
              <w:rPr>
                <w:color w:val="000000"/>
                <w:sz w:val="28"/>
                <w:szCs w:val="28"/>
              </w:rPr>
              <w:t>;</w:t>
            </w:r>
          </w:p>
        </w:tc>
      </w:tr>
      <w:tr w:rsidR="000D2EF2" w:rsidRPr="000D2EF2" w:rsidTr="00D06F94">
        <w:trPr>
          <w:tblCellSpacing w:w="0" w:type="dxa"/>
        </w:trPr>
        <w:tc>
          <w:tcPr>
            <w:tcW w:w="2835" w:type="dxa"/>
            <w:shd w:val="clear" w:color="auto" w:fill="auto"/>
          </w:tcPr>
          <w:p w:rsidR="000D2EF2" w:rsidRPr="000D2EF2" w:rsidRDefault="000D2EF2" w:rsidP="000D2EF2">
            <w:pPr>
              <w:jc w:val="both"/>
              <w:rPr>
                <w:color w:val="000000"/>
                <w:sz w:val="28"/>
                <w:szCs w:val="28"/>
              </w:rPr>
            </w:pPr>
            <w:r w:rsidRPr="000D2EF2">
              <w:rPr>
                <w:color w:val="000000"/>
                <w:sz w:val="28"/>
                <w:szCs w:val="28"/>
              </w:rPr>
              <w:t>Лобазова М.В.</w:t>
            </w:r>
          </w:p>
        </w:tc>
        <w:tc>
          <w:tcPr>
            <w:tcW w:w="426" w:type="dxa"/>
            <w:shd w:val="clear" w:color="auto" w:fill="auto"/>
          </w:tcPr>
          <w:p w:rsidR="000D2EF2" w:rsidRPr="000D2EF2" w:rsidRDefault="000D2EF2" w:rsidP="000D2EF2">
            <w:pPr>
              <w:jc w:val="both"/>
              <w:rPr>
                <w:color w:val="000000"/>
                <w:sz w:val="28"/>
                <w:szCs w:val="28"/>
              </w:rPr>
            </w:pPr>
            <w:r w:rsidRPr="000D2EF2">
              <w:rPr>
                <w:color w:val="000000"/>
                <w:sz w:val="28"/>
                <w:szCs w:val="28"/>
              </w:rPr>
              <w:t>-</w:t>
            </w:r>
          </w:p>
        </w:tc>
        <w:tc>
          <w:tcPr>
            <w:tcW w:w="6378" w:type="dxa"/>
            <w:shd w:val="clear" w:color="auto" w:fill="auto"/>
          </w:tcPr>
          <w:p w:rsidR="000D2EF2" w:rsidRPr="000D2EF2" w:rsidRDefault="000D2EF2" w:rsidP="000D2EF2">
            <w:pPr>
              <w:jc w:val="both"/>
              <w:rPr>
                <w:color w:val="000000"/>
                <w:sz w:val="28"/>
                <w:szCs w:val="28"/>
              </w:rPr>
            </w:pPr>
            <w:r w:rsidRPr="000D2EF2">
              <w:rPr>
                <w:color w:val="000000"/>
                <w:sz w:val="28"/>
                <w:szCs w:val="28"/>
              </w:rPr>
              <w:t xml:space="preserve">заместитель главы администрации </w:t>
            </w:r>
            <w:r>
              <w:rPr>
                <w:color w:val="000000"/>
                <w:sz w:val="28"/>
                <w:szCs w:val="28"/>
              </w:rPr>
              <w:t>муниципального района</w:t>
            </w:r>
            <w:r w:rsidRPr="000D2EF2">
              <w:rPr>
                <w:color w:val="000000"/>
                <w:sz w:val="28"/>
                <w:szCs w:val="28"/>
              </w:rPr>
              <w:t xml:space="preserve"> по сельскому хозяйству и потребительскому рынку, начальник управления </w:t>
            </w:r>
            <w:r>
              <w:rPr>
                <w:color w:val="000000"/>
                <w:sz w:val="28"/>
                <w:szCs w:val="28"/>
              </w:rPr>
              <w:t>сельского хозяйства</w:t>
            </w:r>
            <w:r w:rsidRPr="000D2EF2">
              <w:rPr>
                <w:color w:val="000000"/>
                <w:sz w:val="28"/>
                <w:szCs w:val="28"/>
              </w:rPr>
              <w:t xml:space="preserve"> и продовольствия;</w:t>
            </w:r>
          </w:p>
        </w:tc>
      </w:tr>
      <w:tr w:rsidR="000D2EF2" w:rsidRPr="000D2EF2" w:rsidTr="00D06F94">
        <w:trPr>
          <w:tblCellSpacing w:w="0" w:type="dxa"/>
        </w:trPr>
        <w:tc>
          <w:tcPr>
            <w:tcW w:w="2835" w:type="dxa"/>
            <w:shd w:val="clear" w:color="auto" w:fill="auto"/>
          </w:tcPr>
          <w:p w:rsidR="000D2EF2" w:rsidRPr="000D2EF2" w:rsidRDefault="000D2EF2" w:rsidP="000D2EF2">
            <w:pPr>
              <w:jc w:val="both"/>
              <w:rPr>
                <w:color w:val="000000"/>
                <w:sz w:val="28"/>
                <w:szCs w:val="28"/>
              </w:rPr>
            </w:pPr>
            <w:r w:rsidRPr="000D2EF2">
              <w:rPr>
                <w:color w:val="000000"/>
                <w:sz w:val="28"/>
                <w:szCs w:val="28"/>
              </w:rPr>
              <w:t>Ильяшенко Е.В.</w:t>
            </w:r>
          </w:p>
          <w:p w:rsidR="000D2EF2" w:rsidRPr="000D2EF2" w:rsidRDefault="000D2EF2" w:rsidP="000D2EF2">
            <w:pPr>
              <w:jc w:val="both"/>
              <w:rPr>
                <w:color w:val="000000"/>
                <w:sz w:val="28"/>
                <w:szCs w:val="28"/>
              </w:rPr>
            </w:pPr>
          </w:p>
        </w:tc>
        <w:tc>
          <w:tcPr>
            <w:tcW w:w="426" w:type="dxa"/>
            <w:shd w:val="clear" w:color="auto" w:fill="auto"/>
          </w:tcPr>
          <w:p w:rsidR="000D2EF2" w:rsidRPr="000D2EF2" w:rsidRDefault="000D2EF2" w:rsidP="000D2EF2">
            <w:pPr>
              <w:jc w:val="both"/>
              <w:rPr>
                <w:color w:val="000000"/>
                <w:sz w:val="28"/>
                <w:szCs w:val="28"/>
              </w:rPr>
            </w:pPr>
            <w:r w:rsidRPr="000D2EF2">
              <w:rPr>
                <w:color w:val="000000"/>
                <w:sz w:val="28"/>
                <w:szCs w:val="28"/>
              </w:rPr>
              <w:t>-</w:t>
            </w:r>
          </w:p>
        </w:tc>
        <w:tc>
          <w:tcPr>
            <w:tcW w:w="6378" w:type="dxa"/>
            <w:shd w:val="clear" w:color="auto" w:fill="auto"/>
          </w:tcPr>
          <w:p w:rsidR="000D2EF2" w:rsidRPr="000D2EF2" w:rsidRDefault="000D2EF2" w:rsidP="000D2EF2">
            <w:pPr>
              <w:jc w:val="both"/>
              <w:rPr>
                <w:color w:val="000000"/>
                <w:sz w:val="28"/>
                <w:szCs w:val="28"/>
              </w:rPr>
            </w:pPr>
            <w:r w:rsidRPr="000D2EF2">
              <w:rPr>
                <w:color w:val="000000"/>
                <w:sz w:val="28"/>
                <w:szCs w:val="28"/>
              </w:rPr>
              <w:t xml:space="preserve">начальник управления финансов администрации </w:t>
            </w:r>
            <w:r>
              <w:rPr>
                <w:color w:val="000000"/>
                <w:sz w:val="28"/>
                <w:szCs w:val="28"/>
              </w:rPr>
              <w:t>муниципального района</w:t>
            </w:r>
            <w:r w:rsidRPr="000D2EF2">
              <w:rPr>
                <w:color w:val="000000"/>
                <w:sz w:val="28"/>
                <w:szCs w:val="28"/>
              </w:rPr>
              <w:t>;</w:t>
            </w:r>
          </w:p>
        </w:tc>
      </w:tr>
      <w:tr w:rsidR="000D2EF2" w:rsidRPr="000D2EF2" w:rsidTr="00D06F94">
        <w:trPr>
          <w:trHeight w:val="1396"/>
          <w:tblCellSpacing w:w="0" w:type="dxa"/>
        </w:trPr>
        <w:tc>
          <w:tcPr>
            <w:tcW w:w="2835" w:type="dxa"/>
            <w:shd w:val="clear" w:color="auto" w:fill="auto"/>
          </w:tcPr>
          <w:p w:rsidR="000D2EF2" w:rsidRPr="000D2EF2" w:rsidRDefault="000D2EF2" w:rsidP="000D2EF2">
            <w:pPr>
              <w:jc w:val="both"/>
              <w:rPr>
                <w:color w:val="000000"/>
                <w:sz w:val="28"/>
                <w:szCs w:val="28"/>
              </w:rPr>
            </w:pPr>
            <w:r w:rsidRPr="000D2EF2">
              <w:rPr>
                <w:color w:val="000000"/>
                <w:sz w:val="28"/>
                <w:szCs w:val="28"/>
              </w:rPr>
              <w:t>Солодовникова О.В.</w:t>
            </w:r>
          </w:p>
          <w:p w:rsidR="000D2EF2" w:rsidRPr="000D2EF2" w:rsidRDefault="000D2EF2" w:rsidP="000D2EF2">
            <w:pPr>
              <w:jc w:val="both"/>
              <w:rPr>
                <w:color w:val="000000"/>
                <w:sz w:val="28"/>
                <w:szCs w:val="28"/>
              </w:rPr>
            </w:pPr>
          </w:p>
          <w:p w:rsidR="000D2EF2" w:rsidRPr="000D2EF2" w:rsidRDefault="000D2EF2" w:rsidP="000D2EF2">
            <w:pPr>
              <w:ind w:right="-287"/>
              <w:jc w:val="both"/>
              <w:rPr>
                <w:sz w:val="28"/>
                <w:szCs w:val="28"/>
              </w:rPr>
            </w:pPr>
          </w:p>
          <w:p w:rsidR="000D2EF2" w:rsidRPr="000D2EF2" w:rsidRDefault="000D2EF2" w:rsidP="000D2EF2">
            <w:pPr>
              <w:ind w:right="-287"/>
              <w:jc w:val="both"/>
              <w:rPr>
                <w:sz w:val="28"/>
                <w:szCs w:val="28"/>
              </w:rPr>
            </w:pPr>
            <w:r w:rsidRPr="000D2EF2">
              <w:rPr>
                <w:sz w:val="28"/>
                <w:szCs w:val="28"/>
              </w:rPr>
              <w:t>Сучков И.В.</w:t>
            </w:r>
          </w:p>
          <w:p w:rsidR="000D2EF2" w:rsidRPr="000D2EF2" w:rsidRDefault="000D2EF2" w:rsidP="000D2EF2">
            <w:pPr>
              <w:jc w:val="both"/>
              <w:rPr>
                <w:color w:val="000000"/>
                <w:sz w:val="28"/>
                <w:szCs w:val="28"/>
              </w:rPr>
            </w:pPr>
          </w:p>
          <w:p w:rsidR="000D2EF2" w:rsidRPr="000D2EF2" w:rsidRDefault="000D2EF2" w:rsidP="000D2EF2">
            <w:pPr>
              <w:jc w:val="both"/>
              <w:rPr>
                <w:color w:val="000000"/>
                <w:sz w:val="28"/>
                <w:szCs w:val="28"/>
              </w:rPr>
            </w:pPr>
          </w:p>
          <w:p w:rsidR="000D2EF2" w:rsidRPr="000D2EF2" w:rsidRDefault="000D2EF2" w:rsidP="000D2EF2">
            <w:pPr>
              <w:jc w:val="both"/>
              <w:rPr>
                <w:color w:val="000000"/>
                <w:sz w:val="28"/>
                <w:szCs w:val="28"/>
              </w:rPr>
            </w:pPr>
            <w:r w:rsidRPr="000D2EF2">
              <w:rPr>
                <w:color w:val="000000"/>
                <w:sz w:val="28"/>
                <w:szCs w:val="28"/>
              </w:rPr>
              <w:t>Таранова Н.Г.</w:t>
            </w:r>
          </w:p>
        </w:tc>
        <w:tc>
          <w:tcPr>
            <w:tcW w:w="426" w:type="dxa"/>
            <w:shd w:val="clear" w:color="auto" w:fill="auto"/>
          </w:tcPr>
          <w:p w:rsidR="000D2EF2" w:rsidRPr="000D2EF2" w:rsidRDefault="000D2EF2" w:rsidP="000D2EF2">
            <w:pPr>
              <w:jc w:val="both"/>
              <w:rPr>
                <w:color w:val="000000"/>
                <w:sz w:val="28"/>
                <w:szCs w:val="28"/>
              </w:rPr>
            </w:pPr>
            <w:r w:rsidRPr="000D2EF2">
              <w:rPr>
                <w:color w:val="000000"/>
                <w:sz w:val="28"/>
                <w:szCs w:val="28"/>
              </w:rPr>
              <w:t>-</w:t>
            </w:r>
          </w:p>
          <w:p w:rsidR="000D2EF2" w:rsidRPr="000D2EF2" w:rsidRDefault="000D2EF2" w:rsidP="000D2EF2">
            <w:pPr>
              <w:jc w:val="both"/>
              <w:rPr>
                <w:color w:val="000000"/>
                <w:sz w:val="28"/>
                <w:szCs w:val="28"/>
              </w:rPr>
            </w:pPr>
          </w:p>
          <w:p w:rsidR="000D2EF2" w:rsidRPr="000D2EF2" w:rsidRDefault="000D2EF2" w:rsidP="000D2EF2">
            <w:pPr>
              <w:jc w:val="both"/>
              <w:rPr>
                <w:color w:val="000000"/>
                <w:sz w:val="28"/>
                <w:szCs w:val="28"/>
              </w:rPr>
            </w:pPr>
          </w:p>
          <w:p w:rsidR="000D2EF2" w:rsidRPr="000D2EF2" w:rsidRDefault="000D2EF2" w:rsidP="000D2EF2">
            <w:pPr>
              <w:jc w:val="both"/>
              <w:rPr>
                <w:color w:val="000000"/>
                <w:sz w:val="28"/>
                <w:szCs w:val="28"/>
              </w:rPr>
            </w:pPr>
            <w:r w:rsidRPr="000D2EF2">
              <w:rPr>
                <w:color w:val="000000"/>
                <w:sz w:val="28"/>
                <w:szCs w:val="28"/>
              </w:rPr>
              <w:t>-</w:t>
            </w:r>
          </w:p>
          <w:p w:rsidR="000D2EF2" w:rsidRPr="000D2EF2" w:rsidRDefault="000D2EF2" w:rsidP="000D2EF2">
            <w:pPr>
              <w:jc w:val="both"/>
              <w:rPr>
                <w:color w:val="000000"/>
                <w:sz w:val="28"/>
                <w:szCs w:val="28"/>
              </w:rPr>
            </w:pPr>
          </w:p>
          <w:p w:rsidR="000D2EF2" w:rsidRPr="000D2EF2" w:rsidRDefault="000D2EF2" w:rsidP="000D2EF2">
            <w:pPr>
              <w:jc w:val="both"/>
              <w:rPr>
                <w:color w:val="000000"/>
                <w:sz w:val="28"/>
                <w:szCs w:val="28"/>
              </w:rPr>
            </w:pPr>
          </w:p>
          <w:p w:rsidR="000D2EF2" w:rsidRPr="000D2EF2" w:rsidRDefault="000D2EF2" w:rsidP="000D2EF2">
            <w:pPr>
              <w:jc w:val="both"/>
              <w:rPr>
                <w:color w:val="000000"/>
                <w:sz w:val="28"/>
                <w:szCs w:val="28"/>
              </w:rPr>
            </w:pPr>
            <w:r w:rsidRPr="000D2EF2">
              <w:rPr>
                <w:color w:val="000000"/>
                <w:sz w:val="28"/>
                <w:szCs w:val="28"/>
              </w:rPr>
              <w:t>-</w:t>
            </w:r>
          </w:p>
        </w:tc>
        <w:tc>
          <w:tcPr>
            <w:tcW w:w="6378" w:type="dxa"/>
            <w:shd w:val="clear" w:color="auto" w:fill="auto"/>
          </w:tcPr>
          <w:p w:rsidR="000D2EF2" w:rsidRPr="000D2EF2" w:rsidRDefault="000D2EF2" w:rsidP="000D2EF2">
            <w:pPr>
              <w:jc w:val="both"/>
              <w:rPr>
                <w:bCs/>
                <w:sz w:val="28"/>
                <w:szCs w:val="28"/>
              </w:rPr>
            </w:pPr>
            <w:r w:rsidRPr="000D2EF2">
              <w:rPr>
                <w:bCs/>
                <w:sz w:val="28"/>
                <w:szCs w:val="28"/>
              </w:rPr>
              <w:t xml:space="preserve">руководитель аппарата администрации </w:t>
            </w:r>
            <w:r>
              <w:rPr>
                <w:bCs/>
                <w:sz w:val="28"/>
                <w:szCs w:val="28"/>
              </w:rPr>
              <w:t>муниципального района;</w:t>
            </w:r>
          </w:p>
          <w:p w:rsidR="000D2EF2" w:rsidRPr="000D2EF2" w:rsidRDefault="000D2EF2" w:rsidP="000D2EF2">
            <w:pPr>
              <w:jc w:val="both"/>
              <w:rPr>
                <w:bCs/>
                <w:sz w:val="28"/>
                <w:szCs w:val="28"/>
              </w:rPr>
            </w:pPr>
          </w:p>
          <w:p w:rsidR="000D2EF2" w:rsidRPr="000D2EF2" w:rsidRDefault="000D2EF2" w:rsidP="000D2EF2">
            <w:pPr>
              <w:jc w:val="both"/>
              <w:rPr>
                <w:color w:val="000000"/>
                <w:sz w:val="28"/>
                <w:szCs w:val="28"/>
              </w:rPr>
            </w:pPr>
            <w:r w:rsidRPr="000D2EF2">
              <w:rPr>
                <w:color w:val="000000"/>
                <w:sz w:val="28"/>
                <w:szCs w:val="28"/>
              </w:rPr>
              <w:t xml:space="preserve">начальник управления </w:t>
            </w:r>
            <w:r>
              <w:rPr>
                <w:color w:val="000000"/>
                <w:sz w:val="28"/>
                <w:szCs w:val="28"/>
              </w:rPr>
              <w:t>жилищно-коммунального хозяйства</w:t>
            </w:r>
            <w:r w:rsidRPr="000D2EF2">
              <w:rPr>
                <w:color w:val="000000"/>
                <w:sz w:val="28"/>
                <w:szCs w:val="28"/>
              </w:rPr>
              <w:t xml:space="preserve"> администрации </w:t>
            </w:r>
            <w:r>
              <w:rPr>
                <w:color w:val="000000"/>
                <w:sz w:val="28"/>
                <w:szCs w:val="28"/>
              </w:rPr>
              <w:t>муниципального района</w:t>
            </w:r>
            <w:r w:rsidRPr="000D2EF2">
              <w:rPr>
                <w:color w:val="000000"/>
                <w:sz w:val="28"/>
                <w:szCs w:val="28"/>
              </w:rPr>
              <w:t>;</w:t>
            </w:r>
          </w:p>
          <w:p w:rsidR="000D2EF2" w:rsidRPr="000D2EF2" w:rsidRDefault="000D2EF2" w:rsidP="000D2EF2">
            <w:pPr>
              <w:jc w:val="both"/>
              <w:rPr>
                <w:color w:val="000000"/>
                <w:sz w:val="28"/>
                <w:szCs w:val="28"/>
              </w:rPr>
            </w:pPr>
          </w:p>
          <w:p w:rsidR="000D2EF2" w:rsidRPr="000D2EF2" w:rsidRDefault="000D2EF2" w:rsidP="000D2EF2">
            <w:pPr>
              <w:jc w:val="both"/>
              <w:rPr>
                <w:color w:val="000000"/>
                <w:sz w:val="28"/>
                <w:szCs w:val="28"/>
              </w:rPr>
            </w:pPr>
            <w:r w:rsidRPr="000D2EF2">
              <w:rPr>
                <w:color w:val="000000"/>
                <w:sz w:val="28"/>
                <w:szCs w:val="28"/>
              </w:rPr>
              <w:t xml:space="preserve">начальник управления по вопросам культуры, информации и общественных отношений администрации </w:t>
            </w:r>
            <w:r>
              <w:rPr>
                <w:color w:val="000000"/>
                <w:sz w:val="28"/>
                <w:szCs w:val="28"/>
              </w:rPr>
              <w:t>муниципального района</w:t>
            </w:r>
            <w:r w:rsidRPr="000D2EF2">
              <w:rPr>
                <w:color w:val="000000"/>
                <w:sz w:val="28"/>
                <w:szCs w:val="28"/>
              </w:rPr>
              <w:t>;</w:t>
            </w:r>
          </w:p>
        </w:tc>
      </w:tr>
      <w:tr w:rsidR="000D2EF2" w:rsidRPr="000D2EF2" w:rsidTr="00D06F94">
        <w:trPr>
          <w:tblCellSpacing w:w="0" w:type="dxa"/>
        </w:trPr>
        <w:tc>
          <w:tcPr>
            <w:tcW w:w="2835" w:type="dxa"/>
            <w:shd w:val="clear" w:color="auto" w:fill="auto"/>
          </w:tcPr>
          <w:p w:rsidR="000D2EF2" w:rsidRPr="000D2EF2" w:rsidRDefault="000D2EF2" w:rsidP="000D2EF2">
            <w:pPr>
              <w:jc w:val="both"/>
              <w:rPr>
                <w:sz w:val="28"/>
                <w:szCs w:val="28"/>
              </w:rPr>
            </w:pPr>
            <w:r w:rsidRPr="000D2EF2">
              <w:rPr>
                <w:sz w:val="28"/>
                <w:szCs w:val="28"/>
              </w:rPr>
              <w:t>Реброва М. Н.</w:t>
            </w:r>
          </w:p>
        </w:tc>
        <w:tc>
          <w:tcPr>
            <w:tcW w:w="426" w:type="dxa"/>
            <w:shd w:val="clear" w:color="auto" w:fill="auto"/>
          </w:tcPr>
          <w:p w:rsidR="000D2EF2" w:rsidRPr="000D2EF2" w:rsidRDefault="000D2EF2" w:rsidP="000D2EF2">
            <w:pPr>
              <w:jc w:val="both"/>
              <w:rPr>
                <w:sz w:val="28"/>
                <w:szCs w:val="28"/>
              </w:rPr>
            </w:pPr>
            <w:r w:rsidRPr="000D2EF2">
              <w:rPr>
                <w:sz w:val="28"/>
                <w:szCs w:val="28"/>
              </w:rPr>
              <w:t>-</w:t>
            </w:r>
          </w:p>
        </w:tc>
        <w:tc>
          <w:tcPr>
            <w:tcW w:w="6378" w:type="dxa"/>
            <w:shd w:val="clear" w:color="auto" w:fill="auto"/>
          </w:tcPr>
          <w:p w:rsidR="000D2EF2" w:rsidRPr="000D2EF2" w:rsidRDefault="000D2EF2" w:rsidP="000D2EF2">
            <w:pPr>
              <w:jc w:val="both"/>
              <w:rPr>
                <w:sz w:val="28"/>
                <w:szCs w:val="28"/>
              </w:rPr>
            </w:pPr>
            <w:r w:rsidRPr="000D2EF2">
              <w:rPr>
                <w:sz w:val="28"/>
                <w:szCs w:val="28"/>
              </w:rPr>
              <w:t>начальник отдела по анализу и информации</w:t>
            </w:r>
            <w:r w:rsidRPr="000D2EF2">
              <w:rPr>
                <w:color w:val="000000"/>
                <w:sz w:val="28"/>
                <w:szCs w:val="28"/>
              </w:rPr>
              <w:t xml:space="preserve"> управления по вопросам культуры, информации и </w:t>
            </w:r>
            <w:r w:rsidRPr="000D2EF2">
              <w:rPr>
                <w:color w:val="000000"/>
                <w:sz w:val="28"/>
                <w:szCs w:val="28"/>
              </w:rPr>
              <w:lastRenderedPageBreak/>
              <w:t xml:space="preserve">общественных отношений администрации </w:t>
            </w:r>
            <w:r>
              <w:rPr>
                <w:color w:val="000000"/>
                <w:sz w:val="28"/>
                <w:szCs w:val="28"/>
              </w:rPr>
              <w:t>муниципального района;</w:t>
            </w:r>
          </w:p>
        </w:tc>
      </w:tr>
      <w:tr w:rsidR="000D2EF2" w:rsidRPr="000D2EF2" w:rsidTr="00D06F94">
        <w:trPr>
          <w:tblCellSpacing w:w="0" w:type="dxa"/>
        </w:trPr>
        <w:tc>
          <w:tcPr>
            <w:tcW w:w="2835" w:type="dxa"/>
            <w:shd w:val="clear" w:color="auto" w:fill="auto"/>
          </w:tcPr>
          <w:p w:rsidR="000D2EF2" w:rsidRPr="000D2EF2" w:rsidRDefault="000D2EF2" w:rsidP="000D2EF2">
            <w:pPr>
              <w:jc w:val="both"/>
              <w:rPr>
                <w:color w:val="000000"/>
                <w:sz w:val="28"/>
                <w:szCs w:val="28"/>
              </w:rPr>
            </w:pPr>
            <w:r w:rsidRPr="000D2EF2">
              <w:rPr>
                <w:color w:val="000000"/>
                <w:sz w:val="28"/>
                <w:szCs w:val="28"/>
              </w:rPr>
              <w:lastRenderedPageBreak/>
              <w:t>Константинова Н.А.</w:t>
            </w:r>
          </w:p>
        </w:tc>
        <w:tc>
          <w:tcPr>
            <w:tcW w:w="426" w:type="dxa"/>
            <w:shd w:val="clear" w:color="auto" w:fill="auto"/>
          </w:tcPr>
          <w:p w:rsidR="000D2EF2" w:rsidRPr="000D2EF2" w:rsidRDefault="000D2EF2" w:rsidP="000D2EF2">
            <w:pPr>
              <w:jc w:val="both"/>
              <w:rPr>
                <w:sz w:val="28"/>
                <w:szCs w:val="28"/>
              </w:rPr>
            </w:pPr>
            <w:r w:rsidRPr="000D2EF2">
              <w:rPr>
                <w:sz w:val="28"/>
                <w:szCs w:val="28"/>
              </w:rPr>
              <w:t>-</w:t>
            </w:r>
          </w:p>
        </w:tc>
        <w:tc>
          <w:tcPr>
            <w:tcW w:w="6378" w:type="dxa"/>
            <w:shd w:val="clear" w:color="auto" w:fill="auto"/>
          </w:tcPr>
          <w:p w:rsidR="000D2EF2" w:rsidRPr="000D2EF2" w:rsidRDefault="000D2EF2" w:rsidP="000D2EF2">
            <w:pPr>
              <w:jc w:val="both"/>
              <w:rPr>
                <w:bCs/>
                <w:sz w:val="28"/>
                <w:szCs w:val="28"/>
              </w:rPr>
            </w:pPr>
            <w:r w:rsidRPr="000D2EF2">
              <w:rPr>
                <w:color w:val="000000"/>
                <w:sz w:val="28"/>
                <w:szCs w:val="28"/>
              </w:rPr>
              <w:t xml:space="preserve">начальник отдела по молодежной политике и воспитательной работе управления образования администрации </w:t>
            </w:r>
            <w:r>
              <w:rPr>
                <w:color w:val="000000"/>
                <w:sz w:val="28"/>
                <w:szCs w:val="28"/>
              </w:rPr>
              <w:t>муниципального района</w:t>
            </w:r>
            <w:r w:rsidRPr="000D2EF2">
              <w:rPr>
                <w:color w:val="000000"/>
                <w:sz w:val="28"/>
                <w:szCs w:val="28"/>
              </w:rPr>
              <w:t>;</w:t>
            </w:r>
          </w:p>
        </w:tc>
      </w:tr>
      <w:tr w:rsidR="000D2EF2" w:rsidRPr="000D2EF2" w:rsidTr="00D06F94">
        <w:trPr>
          <w:tblCellSpacing w:w="0" w:type="dxa"/>
        </w:trPr>
        <w:tc>
          <w:tcPr>
            <w:tcW w:w="2835" w:type="dxa"/>
            <w:shd w:val="clear" w:color="auto" w:fill="auto"/>
          </w:tcPr>
          <w:p w:rsidR="000D2EF2" w:rsidRPr="000D2EF2" w:rsidRDefault="000D2EF2" w:rsidP="000D2EF2">
            <w:pPr>
              <w:jc w:val="both"/>
              <w:rPr>
                <w:sz w:val="28"/>
                <w:szCs w:val="28"/>
              </w:rPr>
            </w:pPr>
            <w:r w:rsidRPr="000D2EF2">
              <w:rPr>
                <w:sz w:val="28"/>
                <w:szCs w:val="28"/>
              </w:rPr>
              <w:t>Пономарев Ф.А.</w:t>
            </w:r>
          </w:p>
        </w:tc>
        <w:tc>
          <w:tcPr>
            <w:tcW w:w="426" w:type="dxa"/>
            <w:shd w:val="clear" w:color="auto" w:fill="auto"/>
          </w:tcPr>
          <w:p w:rsidR="000D2EF2" w:rsidRPr="000D2EF2" w:rsidRDefault="000D2EF2" w:rsidP="000D2EF2">
            <w:pPr>
              <w:jc w:val="both"/>
              <w:rPr>
                <w:sz w:val="28"/>
                <w:szCs w:val="28"/>
              </w:rPr>
            </w:pPr>
            <w:r w:rsidRPr="000D2EF2">
              <w:rPr>
                <w:sz w:val="28"/>
                <w:szCs w:val="28"/>
              </w:rPr>
              <w:t>-</w:t>
            </w:r>
          </w:p>
        </w:tc>
        <w:tc>
          <w:tcPr>
            <w:tcW w:w="6378" w:type="dxa"/>
            <w:shd w:val="clear" w:color="auto" w:fill="auto"/>
          </w:tcPr>
          <w:p w:rsidR="000D2EF2" w:rsidRPr="000D2EF2" w:rsidRDefault="000D2EF2" w:rsidP="000D2EF2">
            <w:pPr>
              <w:jc w:val="both"/>
              <w:rPr>
                <w:sz w:val="28"/>
                <w:szCs w:val="28"/>
              </w:rPr>
            </w:pPr>
            <w:r w:rsidRPr="000D2EF2">
              <w:rPr>
                <w:sz w:val="28"/>
                <w:szCs w:val="28"/>
              </w:rPr>
              <w:t>директор МКУ Калининского МР «Служба административно-хозяйственного обслуживания;</w:t>
            </w:r>
          </w:p>
        </w:tc>
      </w:tr>
      <w:tr w:rsidR="000D2EF2" w:rsidRPr="000D2EF2" w:rsidTr="00D06F94">
        <w:trPr>
          <w:tblCellSpacing w:w="0" w:type="dxa"/>
        </w:trPr>
        <w:tc>
          <w:tcPr>
            <w:tcW w:w="2835" w:type="dxa"/>
            <w:shd w:val="clear" w:color="auto" w:fill="auto"/>
          </w:tcPr>
          <w:p w:rsidR="000D2EF2" w:rsidRPr="000D2EF2" w:rsidRDefault="000D2EF2" w:rsidP="000D2EF2">
            <w:pPr>
              <w:jc w:val="both"/>
              <w:rPr>
                <w:sz w:val="28"/>
                <w:szCs w:val="28"/>
              </w:rPr>
            </w:pPr>
            <w:r w:rsidRPr="000D2EF2">
              <w:rPr>
                <w:sz w:val="28"/>
                <w:szCs w:val="28"/>
              </w:rPr>
              <w:t>Сафонова Л.Н.</w:t>
            </w:r>
          </w:p>
        </w:tc>
        <w:tc>
          <w:tcPr>
            <w:tcW w:w="426" w:type="dxa"/>
            <w:shd w:val="clear" w:color="auto" w:fill="auto"/>
          </w:tcPr>
          <w:p w:rsidR="000D2EF2" w:rsidRPr="000D2EF2" w:rsidRDefault="000D2EF2" w:rsidP="000D2EF2">
            <w:pPr>
              <w:jc w:val="both"/>
              <w:rPr>
                <w:sz w:val="28"/>
                <w:szCs w:val="28"/>
              </w:rPr>
            </w:pPr>
            <w:r w:rsidRPr="000D2EF2">
              <w:rPr>
                <w:sz w:val="28"/>
                <w:szCs w:val="28"/>
              </w:rPr>
              <w:t>-</w:t>
            </w:r>
          </w:p>
        </w:tc>
        <w:tc>
          <w:tcPr>
            <w:tcW w:w="6378" w:type="dxa"/>
            <w:shd w:val="clear" w:color="auto" w:fill="auto"/>
          </w:tcPr>
          <w:p w:rsidR="000D2EF2" w:rsidRPr="000D2EF2" w:rsidRDefault="000D2EF2" w:rsidP="000D2EF2">
            <w:pPr>
              <w:jc w:val="both"/>
              <w:rPr>
                <w:sz w:val="28"/>
                <w:szCs w:val="28"/>
              </w:rPr>
            </w:pPr>
            <w:r w:rsidRPr="000D2EF2">
              <w:rPr>
                <w:sz w:val="28"/>
                <w:szCs w:val="28"/>
              </w:rPr>
              <w:t>директор – главный редактор МУП «Редакция газеты «Народная трибуна»;</w:t>
            </w:r>
          </w:p>
        </w:tc>
      </w:tr>
      <w:tr w:rsidR="000D2EF2" w:rsidRPr="000D2EF2" w:rsidTr="00D06F94">
        <w:trPr>
          <w:tblCellSpacing w:w="0" w:type="dxa"/>
        </w:trPr>
        <w:tc>
          <w:tcPr>
            <w:tcW w:w="2835" w:type="dxa"/>
            <w:shd w:val="clear" w:color="auto" w:fill="auto"/>
          </w:tcPr>
          <w:p w:rsidR="000D2EF2" w:rsidRPr="000D2EF2" w:rsidRDefault="000D2EF2" w:rsidP="000D2EF2">
            <w:pPr>
              <w:jc w:val="both"/>
              <w:rPr>
                <w:sz w:val="28"/>
                <w:szCs w:val="28"/>
              </w:rPr>
            </w:pPr>
            <w:r w:rsidRPr="000D2EF2">
              <w:rPr>
                <w:color w:val="000000"/>
                <w:sz w:val="28"/>
                <w:szCs w:val="28"/>
              </w:rPr>
              <w:t>Соболева Л.В.</w:t>
            </w:r>
          </w:p>
        </w:tc>
        <w:tc>
          <w:tcPr>
            <w:tcW w:w="426" w:type="dxa"/>
            <w:shd w:val="clear" w:color="auto" w:fill="auto"/>
          </w:tcPr>
          <w:p w:rsidR="000D2EF2" w:rsidRPr="000D2EF2" w:rsidRDefault="000D2EF2" w:rsidP="000D2EF2">
            <w:pPr>
              <w:jc w:val="both"/>
              <w:rPr>
                <w:sz w:val="28"/>
                <w:szCs w:val="28"/>
              </w:rPr>
            </w:pPr>
            <w:r w:rsidRPr="000D2EF2">
              <w:rPr>
                <w:sz w:val="28"/>
                <w:szCs w:val="28"/>
              </w:rPr>
              <w:t>-</w:t>
            </w:r>
          </w:p>
        </w:tc>
        <w:tc>
          <w:tcPr>
            <w:tcW w:w="6378" w:type="dxa"/>
            <w:shd w:val="clear" w:color="auto" w:fill="auto"/>
          </w:tcPr>
          <w:p w:rsidR="000D2EF2" w:rsidRPr="000D2EF2" w:rsidRDefault="000D2EF2" w:rsidP="000D2EF2">
            <w:pPr>
              <w:jc w:val="both"/>
              <w:rPr>
                <w:sz w:val="28"/>
                <w:szCs w:val="28"/>
              </w:rPr>
            </w:pPr>
            <w:r w:rsidRPr="000D2EF2">
              <w:rPr>
                <w:bCs/>
                <w:sz w:val="28"/>
                <w:szCs w:val="28"/>
              </w:rPr>
              <w:t>директор МБУК «Центр творчества и досуга» МО г. Калининск</w:t>
            </w:r>
            <w:r>
              <w:rPr>
                <w:bCs/>
                <w:sz w:val="28"/>
                <w:szCs w:val="28"/>
              </w:rPr>
              <w:t>;</w:t>
            </w:r>
          </w:p>
        </w:tc>
      </w:tr>
      <w:tr w:rsidR="000D2EF2" w:rsidRPr="000D2EF2" w:rsidTr="00D06F94">
        <w:trPr>
          <w:tblCellSpacing w:w="0" w:type="dxa"/>
        </w:trPr>
        <w:tc>
          <w:tcPr>
            <w:tcW w:w="2835" w:type="dxa"/>
            <w:shd w:val="clear" w:color="auto" w:fill="auto"/>
          </w:tcPr>
          <w:p w:rsidR="000D2EF2" w:rsidRPr="000D2EF2" w:rsidRDefault="000D2EF2" w:rsidP="000D2EF2">
            <w:pPr>
              <w:jc w:val="both"/>
              <w:rPr>
                <w:sz w:val="28"/>
                <w:szCs w:val="28"/>
              </w:rPr>
            </w:pPr>
            <w:r w:rsidRPr="000D2EF2">
              <w:rPr>
                <w:sz w:val="28"/>
                <w:szCs w:val="28"/>
              </w:rPr>
              <w:t>Широкова Н.А.</w:t>
            </w:r>
          </w:p>
        </w:tc>
        <w:tc>
          <w:tcPr>
            <w:tcW w:w="426" w:type="dxa"/>
            <w:shd w:val="clear" w:color="auto" w:fill="auto"/>
          </w:tcPr>
          <w:p w:rsidR="000D2EF2" w:rsidRPr="000D2EF2" w:rsidRDefault="000D2EF2" w:rsidP="000D2EF2">
            <w:pPr>
              <w:jc w:val="both"/>
              <w:rPr>
                <w:sz w:val="28"/>
                <w:szCs w:val="28"/>
              </w:rPr>
            </w:pPr>
            <w:r w:rsidRPr="000D2EF2">
              <w:rPr>
                <w:sz w:val="28"/>
                <w:szCs w:val="28"/>
              </w:rPr>
              <w:t>-</w:t>
            </w:r>
          </w:p>
        </w:tc>
        <w:tc>
          <w:tcPr>
            <w:tcW w:w="6378" w:type="dxa"/>
            <w:shd w:val="clear" w:color="auto" w:fill="auto"/>
          </w:tcPr>
          <w:p w:rsidR="000D2EF2" w:rsidRPr="000D2EF2" w:rsidRDefault="000D2EF2" w:rsidP="000D2EF2">
            <w:pPr>
              <w:jc w:val="both"/>
              <w:rPr>
                <w:sz w:val="28"/>
                <w:szCs w:val="28"/>
              </w:rPr>
            </w:pPr>
            <w:r w:rsidRPr="000D2EF2">
              <w:rPr>
                <w:sz w:val="28"/>
                <w:szCs w:val="28"/>
              </w:rPr>
              <w:t>председатель Калининской районной организации Саратовской областной организации  Всероссийской общественной организации ветеранов (пенсионеров) войны, труда, Вооруженных Сил и правоохранительных органов (по согласованию);</w:t>
            </w:r>
          </w:p>
        </w:tc>
      </w:tr>
      <w:tr w:rsidR="000D2EF2" w:rsidRPr="000D2EF2" w:rsidTr="00D06F94">
        <w:trPr>
          <w:tblCellSpacing w:w="0" w:type="dxa"/>
        </w:trPr>
        <w:tc>
          <w:tcPr>
            <w:tcW w:w="2835" w:type="dxa"/>
            <w:shd w:val="clear" w:color="auto" w:fill="auto"/>
          </w:tcPr>
          <w:p w:rsidR="000D2EF2" w:rsidRPr="000D2EF2" w:rsidRDefault="000D2EF2" w:rsidP="000D2EF2">
            <w:pPr>
              <w:jc w:val="both"/>
              <w:rPr>
                <w:sz w:val="28"/>
                <w:szCs w:val="28"/>
              </w:rPr>
            </w:pPr>
            <w:r w:rsidRPr="000D2EF2">
              <w:rPr>
                <w:sz w:val="28"/>
                <w:szCs w:val="28"/>
              </w:rPr>
              <w:t>Логашов М.А.</w:t>
            </w:r>
          </w:p>
        </w:tc>
        <w:tc>
          <w:tcPr>
            <w:tcW w:w="426" w:type="dxa"/>
            <w:shd w:val="clear" w:color="auto" w:fill="auto"/>
          </w:tcPr>
          <w:p w:rsidR="000D2EF2" w:rsidRPr="000D2EF2" w:rsidRDefault="000D2EF2" w:rsidP="000D2EF2">
            <w:pPr>
              <w:jc w:val="both"/>
              <w:rPr>
                <w:sz w:val="28"/>
                <w:szCs w:val="28"/>
              </w:rPr>
            </w:pPr>
            <w:r w:rsidRPr="000D2EF2">
              <w:rPr>
                <w:sz w:val="28"/>
                <w:szCs w:val="28"/>
              </w:rPr>
              <w:t>-</w:t>
            </w:r>
          </w:p>
        </w:tc>
        <w:tc>
          <w:tcPr>
            <w:tcW w:w="6378" w:type="dxa"/>
            <w:shd w:val="clear" w:color="auto" w:fill="auto"/>
          </w:tcPr>
          <w:p w:rsidR="000D2EF2" w:rsidRPr="000D2EF2" w:rsidRDefault="000D2EF2" w:rsidP="000D2EF2">
            <w:pPr>
              <w:jc w:val="both"/>
              <w:rPr>
                <w:sz w:val="28"/>
                <w:szCs w:val="28"/>
              </w:rPr>
            </w:pPr>
            <w:r w:rsidRPr="000D2EF2">
              <w:rPr>
                <w:sz w:val="28"/>
                <w:szCs w:val="28"/>
              </w:rPr>
              <w:t>военный комиссар Калининского, Самойловского и Лысогорского районов Саратовской области</w:t>
            </w:r>
            <w:r>
              <w:rPr>
                <w:sz w:val="28"/>
                <w:szCs w:val="28"/>
              </w:rPr>
              <w:t xml:space="preserve"> </w:t>
            </w:r>
            <w:r w:rsidRPr="000D2EF2">
              <w:rPr>
                <w:sz w:val="28"/>
                <w:szCs w:val="28"/>
              </w:rPr>
              <w:t>(по согласованию);</w:t>
            </w:r>
          </w:p>
        </w:tc>
      </w:tr>
      <w:tr w:rsidR="000D2EF2" w:rsidRPr="000D2EF2" w:rsidTr="00D06F94">
        <w:trPr>
          <w:tblCellSpacing w:w="0" w:type="dxa"/>
        </w:trPr>
        <w:tc>
          <w:tcPr>
            <w:tcW w:w="2835" w:type="dxa"/>
            <w:shd w:val="clear" w:color="auto" w:fill="auto"/>
          </w:tcPr>
          <w:p w:rsidR="000D2EF2" w:rsidRPr="000D2EF2" w:rsidRDefault="000D2EF2" w:rsidP="000D2EF2">
            <w:pPr>
              <w:jc w:val="both"/>
              <w:rPr>
                <w:color w:val="FF0000"/>
                <w:sz w:val="28"/>
                <w:szCs w:val="28"/>
              </w:rPr>
            </w:pPr>
            <w:r w:rsidRPr="000D2EF2">
              <w:rPr>
                <w:sz w:val="28"/>
                <w:szCs w:val="28"/>
              </w:rPr>
              <w:t>Ивашенцев И.А.</w:t>
            </w:r>
          </w:p>
        </w:tc>
        <w:tc>
          <w:tcPr>
            <w:tcW w:w="426" w:type="dxa"/>
            <w:shd w:val="clear" w:color="auto" w:fill="auto"/>
          </w:tcPr>
          <w:p w:rsidR="000D2EF2" w:rsidRPr="000D2EF2" w:rsidRDefault="000D2EF2" w:rsidP="000D2EF2">
            <w:pPr>
              <w:jc w:val="both"/>
              <w:rPr>
                <w:sz w:val="28"/>
                <w:szCs w:val="28"/>
              </w:rPr>
            </w:pPr>
            <w:r w:rsidRPr="000D2EF2">
              <w:rPr>
                <w:sz w:val="28"/>
                <w:szCs w:val="28"/>
              </w:rPr>
              <w:t>-</w:t>
            </w:r>
          </w:p>
        </w:tc>
        <w:tc>
          <w:tcPr>
            <w:tcW w:w="6378" w:type="dxa"/>
            <w:shd w:val="clear" w:color="auto" w:fill="auto"/>
          </w:tcPr>
          <w:p w:rsidR="000D2EF2" w:rsidRPr="000D2EF2" w:rsidRDefault="000D2EF2" w:rsidP="000D2EF2">
            <w:pPr>
              <w:jc w:val="both"/>
              <w:rPr>
                <w:color w:val="FF0000"/>
                <w:sz w:val="28"/>
                <w:szCs w:val="28"/>
              </w:rPr>
            </w:pPr>
            <w:r w:rsidRPr="000D2EF2">
              <w:rPr>
                <w:sz w:val="28"/>
                <w:szCs w:val="28"/>
              </w:rPr>
              <w:t>заместитель начальника полиции по охране общественного порядка межмуниципального отдела Министерства внутренних дел России «Калининский» Саратовской области (по</w:t>
            </w:r>
            <w:r w:rsidRPr="000D2EF2">
              <w:rPr>
                <w:bCs/>
                <w:sz w:val="28"/>
                <w:szCs w:val="28"/>
              </w:rPr>
              <w:t xml:space="preserve"> согласованию)</w:t>
            </w:r>
          </w:p>
        </w:tc>
      </w:tr>
    </w:tbl>
    <w:p w:rsidR="00FC1521" w:rsidRDefault="00FC1521" w:rsidP="000D2EF2">
      <w:pPr>
        <w:jc w:val="both"/>
        <w:rPr>
          <w:b/>
          <w:sz w:val="28"/>
          <w:szCs w:val="28"/>
        </w:rPr>
      </w:pPr>
    </w:p>
    <w:p w:rsidR="000D2EF2" w:rsidRPr="000D2EF2" w:rsidRDefault="000D2EF2" w:rsidP="000D2EF2">
      <w:pPr>
        <w:jc w:val="both"/>
        <w:rPr>
          <w:b/>
          <w:sz w:val="28"/>
          <w:szCs w:val="28"/>
        </w:rPr>
      </w:pPr>
    </w:p>
    <w:p w:rsidR="00FC1521" w:rsidRPr="000D2EF2" w:rsidRDefault="00FC1521" w:rsidP="000D2EF2">
      <w:pPr>
        <w:jc w:val="both"/>
        <w:rPr>
          <w:b/>
          <w:sz w:val="28"/>
          <w:szCs w:val="28"/>
        </w:rPr>
      </w:pPr>
    </w:p>
    <w:p w:rsidR="00FC1521" w:rsidRPr="000D2EF2" w:rsidRDefault="00FC1521" w:rsidP="000D2EF2">
      <w:pPr>
        <w:jc w:val="center"/>
        <w:rPr>
          <w:sz w:val="28"/>
          <w:szCs w:val="28"/>
        </w:rPr>
      </w:pPr>
      <w:r w:rsidRPr="000D2EF2">
        <w:rPr>
          <w:sz w:val="28"/>
          <w:szCs w:val="28"/>
        </w:rPr>
        <w:t>_____________________</w:t>
      </w:r>
    </w:p>
    <w:p w:rsidR="00FC1521" w:rsidRPr="000D2EF2" w:rsidRDefault="00FC1521" w:rsidP="000D2EF2">
      <w:pPr>
        <w:jc w:val="both"/>
        <w:rPr>
          <w:sz w:val="28"/>
          <w:szCs w:val="28"/>
        </w:rPr>
      </w:pPr>
    </w:p>
    <w:sectPr w:rsidR="00FC1521" w:rsidRPr="000D2EF2" w:rsidSect="000D2EF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630" w:rsidRDefault="00195630">
      <w:r>
        <w:separator/>
      </w:r>
    </w:p>
  </w:endnote>
  <w:endnote w:type="continuationSeparator" w:id="1">
    <w:p w:rsidR="00195630" w:rsidRDefault="00195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630" w:rsidRDefault="00195630">
      <w:r>
        <w:separator/>
      </w:r>
    </w:p>
  </w:footnote>
  <w:footnote w:type="continuationSeparator" w:id="1">
    <w:p w:rsidR="00195630" w:rsidRDefault="001956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2">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22"/>
  </w:num>
  <w:num w:numId="3">
    <w:abstractNumId w:val="24"/>
  </w:num>
  <w:num w:numId="4">
    <w:abstractNumId w:val="8"/>
  </w:num>
  <w:num w:numId="5">
    <w:abstractNumId w:val="6"/>
  </w:num>
  <w:num w:numId="6">
    <w:abstractNumId w:val="10"/>
  </w:num>
  <w:num w:numId="7">
    <w:abstractNumId w:val="2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3"/>
  </w:num>
  <w:num w:numId="17">
    <w:abstractNumId w:val="18"/>
  </w:num>
  <w:num w:numId="18">
    <w:abstractNumId w:val="15"/>
  </w:num>
  <w:num w:numId="19">
    <w:abstractNumId w:val="9"/>
  </w:num>
  <w:num w:numId="20">
    <w:abstractNumId w:val="14"/>
  </w:num>
  <w:num w:numId="21">
    <w:abstractNumId w:val="16"/>
  </w:num>
  <w:num w:numId="22">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11E7"/>
    <w:rsid w:val="00A8142E"/>
    <w:rsid w:val="00A81DAC"/>
    <w:rsid w:val="00A827F4"/>
    <w:rsid w:val="00A82D2C"/>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37B0"/>
    <w:rsid w:val="00BA37DE"/>
    <w:rsid w:val="00BA390A"/>
    <w:rsid w:val="00BA3ED9"/>
    <w:rsid w:val="00BA41B5"/>
    <w:rsid w:val="00BA43F0"/>
    <w:rsid w:val="00BA4845"/>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99"/>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613</Words>
  <Characters>3496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2022-12-28T09:39:00Z</cp:lastPrinted>
  <dcterms:created xsi:type="dcterms:W3CDTF">2023-04-12T12:16:00Z</dcterms:created>
  <dcterms:modified xsi:type="dcterms:W3CDTF">2023-04-12T12:22:00Z</dcterms:modified>
</cp:coreProperties>
</file>