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38" w:rsidRDefault="00263738" w:rsidP="00D455A1">
      <w:pPr>
        <w:ind w:left="567" w:hanging="567"/>
        <w:jc w:val="center"/>
        <w:rPr>
          <w:b/>
          <w:sz w:val="28"/>
        </w:rPr>
      </w:pPr>
    </w:p>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344BE7">
        <w:t>20</w:t>
      </w:r>
      <w:r w:rsidR="00A54240">
        <w:t xml:space="preserve"> июня</w:t>
      </w:r>
      <w:r w:rsidR="00AF534F">
        <w:t xml:space="preserve"> 202</w:t>
      </w:r>
      <w:r w:rsidR="00952EA7">
        <w:t>4</w:t>
      </w:r>
      <w:r w:rsidR="001C79B7">
        <w:t xml:space="preserve"> года № </w:t>
      </w:r>
      <w:r w:rsidR="00A54240">
        <w:t>6</w:t>
      </w:r>
      <w:r w:rsidR="00815648">
        <w:t>80</w:t>
      </w:r>
    </w:p>
    <w:p w:rsidR="00D76A80" w:rsidRDefault="00D76A80" w:rsidP="00C079DE">
      <w:pPr>
        <w:jc w:val="center"/>
      </w:pPr>
    </w:p>
    <w:p w:rsidR="008B1D60" w:rsidRDefault="00A9752B" w:rsidP="00EE134D">
      <w:pPr>
        <w:jc w:val="center"/>
      </w:pPr>
      <w:r>
        <w:t>г. Калининск</w:t>
      </w:r>
    </w:p>
    <w:p w:rsidR="00031268" w:rsidRPr="00A5006E" w:rsidRDefault="00031268" w:rsidP="00FF55ED">
      <w:pPr>
        <w:jc w:val="both"/>
        <w:rPr>
          <w:b/>
          <w:sz w:val="27"/>
          <w:szCs w:val="27"/>
        </w:rPr>
      </w:pPr>
    </w:p>
    <w:p w:rsidR="00815648" w:rsidRDefault="00815648" w:rsidP="00815648">
      <w:pPr>
        <w:shd w:val="clear" w:color="auto" w:fill="FFFFFF"/>
        <w:jc w:val="both"/>
        <w:rPr>
          <w:b/>
          <w:sz w:val="28"/>
          <w:szCs w:val="28"/>
        </w:rPr>
      </w:pPr>
      <w:r>
        <w:rPr>
          <w:b/>
          <w:sz w:val="28"/>
          <w:szCs w:val="28"/>
        </w:rPr>
        <w:t>О внесении изменений в постановление</w:t>
      </w:r>
    </w:p>
    <w:p w:rsidR="00815648" w:rsidRDefault="00815648" w:rsidP="00815648">
      <w:pPr>
        <w:shd w:val="clear" w:color="auto" w:fill="FFFFFF"/>
        <w:jc w:val="both"/>
        <w:rPr>
          <w:b/>
          <w:sz w:val="28"/>
          <w:szCs w:val="28"/>
        </w:rPr>
      </w:pPr>
      <w:r>
        <w:rPr>
          <w:b/>
          <w:sz w:val="28"/>
          <w:szCs w:val="28"/>
        </w:rPr>
        <w:t xml:space="preserve">главы администрации Калининского </w:t>
      </w:r>
    </w:p>
    <w:p w:rsidR="00815648" w:rsidRDefault="00815648" w:rsidP="00815648">
      <w:pPr>
        <w:shd w:val="clear" w:color="auto" w:fill="FFFFFF"/>
        <w:jc w:val="both"/>
        <w:rPr>
          <w:b/>
          <w:sz w:val="28"/>
          <w:szCs w:val="28"/>
        </w:rPr>
      </w:pPr>
      <w:r>
        <w:rPr>
          <w:b/>
          <w:sz w:val="28"/>
          <w:szCs w:val="28"/>
        </w:rPr>
        <w:t xml:space="preserve">муниципального района Саратовской </w:t>
      </w:r>
    </w:p>
    <w:p w:rsidR="00815648" w:rsidRDefault="00815648" w:rsidP="00815648">
      <w:pPr>
        <w:shd w:val="clear" w:color="auto" w:fill="FFFFFF"/>
        <w:jc w:val="both"/>
        <w:rPr>
          <w:b/>
          <w:sz w:val="28"/>
          <w:szCs w:val="28"/>
        </w:rPr>
      </w:pPr>
      <w:r>
        <w:rPr>
          <w:b/>
          <w:sz w:val="28"/>
          <w:szCs w:val="28"/>
        </w:rPr>
        <w:t>области от 24.10.2012 года № 1646</w:t>
      </w:r>
    </w:p>
    <w:p w:rsidR="00815648" w:rsidRDefault="00815648" w:rsidP="00815648">
      <w:pPr>
        <w:shd w:val="clear" w:color="auto" w:fill="FFFFFF"/>
        <w:ind w:firstLine="567"/>
        <w:jc w:val="both"/>
        <w:rPr>
          <w:b/>
          <w:spacing w:val="-12"/>
          <w:sz w:val="28"/>
          <w:szCs w:val="28"/>
        </w:rPr>
      </w:pPr>
    </w:p>
    <w:p w:rsidR="00815648" w:rsidRDefault="00815648" w:rsidP="00815648">
      <w:pPr>
        <w:ind w:firstLine="567"/>
        <w:jc w:val="both"/>
        <w:rPr>
          <w:color w:val="000000"/>
          <w:sz w:val="28"/>
          <w:szCs w:val="28"/>
        </w:rPr>
      </w:pPr>
      <w:r w:rsidRPr="00815648">
        <w:rPr>
          <w:color w:val="000000"/>
          <w:sz w:val="28"/>
          <w:szCs w:val="28"/>
        </w:rPr>
        <w:t>На основании Федерального закона от 6 октября 2003 года № 131-ФЗ «Об общих принципах организации местного самоуправления в Российской Федерации», решения Калининского районного Собрания Калининского муниципального района Саратовской области от 14.11.2008 года № 42-512 «Об оплате труда работников муниципальных учреждений Калининского муниципального района», руководствуясь Уставом Калининского муниципального района Саратовской области, ПОСТАНОВЛЯЕТ:</w:t>
      </w:r>
    </w:p>
    <w:p w:rsidR="00815648" w:rsidRPr="00815648" w:rsidRDefault="00815648" w:rsidP="00815648">
      <w:pPr>
        <w:ind w:firstLine="567"/>
        <w:jc w:val="both"/>
        <w:rPr>
          <w:color w:val="000000"/>
          <w:sz w:val="28"/>
          <w:szCs w:val="28"/>
        </w:rPr>
      </w:pPr>
    </w:p>
    <w:p w:rsidR="00815648" w:rsidRPr="00815648" w:rsidRDefault="00815648" w:rsidP="00815648">
      <w:pPr>
        <w:ind w:firstLine="567"/>
        <w:jc w:val="both"/>
        <w:rPr>
          <w:color w:val="000000"/>
          <w:sz w:val="28"/>
          <w:szCs w:val="28"/>
        </w:rPr>
      </w:pPr>
      <w:r w:rsidRPr="00815648">
        <w:rPr>
          <w:color w:val="000000"/>
          <w:sz w:val="28"/>
          <w:szCs w:val="28"/>
        </w:rPr>
        <w:t xml:space="preserve">1. Внести в постановление главы администрации Калининского муниципального района Саратовской области от 24.10.2012 года № 1646 «Об утверждении положения о системе оплаты труда и стимулирования работников муниципальных бюджетных учреждений образования Калининского муниципального района Саратовской области, кроме руководителей, заместителей руководителей и педагогических работников, непосредственно осуществляющих учебный процесс, общеобразовательных учреждений» (с изменениями от 23.11.2012 года № 1839, от 17.12.2012 года № 1960, от 16.01.2013 года № 103, от 18.10.2013 года № 2619, от 26.02.2014 года № 378, от 17.10.2014 года № 1673, от 23.12.2014 года № 2147, от 29.01.2015 года № 179, от 24.01.2018 года № 59, от 05.11.2019 года № 1488, от 21.01.2021 года № 60, от 29.11.2021 года № 1423, от 27.10.2022 года № 1406,от 21.07.2023 года № 928, от 14.09.2023 года № 1220,  от 18.10.2023 года № 1371), следующие изменения: </w:t>
      </w:r>
    </w:p>
    <w:p w:rsidR="00815648" w:rsidRPr="00815648" w:rsidRDefault="00815648" w:rsidP="00815648">
      <w:pPr>
        <w:ind w:firstLine="567"/>
        <w:jc w:val="both"/>
        <w:rPr>
          <w:sz w:val="28"/>
          <w:szCs w:val="28"/>
        </w:rPr>
      </w:pPr>
      <w:r w:rsidRPr="00815648">
        <w:rPr>
          <w:sz w:val="28"/>
          <w:szCs w:val="28"/>
        </w:rPr>
        <w:t xml:space="preserve">В приложении </w:t>
      </w:r>
      <w:r w:rsidRPr="00815648">
        <w:rPr>
          <w:iCs/>
          <w:sz w:val="28"/>
          <w:szCs w:val="28"/>
        </w:rPr>
        <w:t>№</w:t>
      </w:r>
      <w:r>
        <w:rPr>
          <w:iCs/>
          <w:sz w:val="28"/>
          <w:szCs w:val="28"/>
        </w:rPr>
        <w:t xml:space="preserve"> </w:t>
      </w:r>
      <w:r w:rsidRPr="00815648">
        <w:rPr>
          <w:sz w:val="28"/>
          <w:szCs w:val="28"/>
        </w:rPr>
        <w:t xml:space="preserve">1 к Положению об оплате труда работников муниципальных бюджетных учреждений образования Калининского муниципального района таблицу 8.1. «Оклады по профессиям высококвалифицированных рабочих муниципальных бюджетных </w:t>
      </w:r>
      <w:r w:rsidRPr="00815648">
        <w:rPr>
          <w:sz w:val="28"/>
          <w:szCs w:val="28"/>
        </w:rPr>
        <w:lastRenderedPageBreak/>
        <w:t>общеобразовательных учреждений, постоянно занятых на важных и ответственных работах» дополнить следующим абзацем:</w:t>
      </w:r>
    </w:p>
    <w:p w:rsidR="00815648" w:rsidRPr="00815648" w:rsidRDefault="00815648" w:rsidP="00815648">
      <w:pPr>
        <w:ind w:firstLine="567"/>
        <w:jc w:val="both"/>
        <w:rPr>
          <w:sz w:val="28"/>
          <w:szCs w:val="28"/>
        </w:rPr>
      </w:pPr>
      <w:r w:rsidRPr="00815648">
        <w:rPr>
          <w:sz w:val="28"/>
          <w:szCs w:val="28"/>
        </w:rPr>
        <w:t>«&lt;*&gt; Устанавливается поощрительная выплата водителям школьных автобусов в размере 5000,00 рублей в месяц с 01 мая 2024 года, а с 01 января 2025 года с учетом индексации.</w:t>
      </w:r>
    </w:p>
    <w:p w:rsidR="00815648" w:rsidRPr="00815648" w:rsidRDefault="00815648" w:rsidP="00815648">
      <w:pPr>
        <w:ind w:firstLine="567"/>
        <w:jc w:val="both"/>
        <w:rPr>
          <w:sz w:val="28"/>
          <w:szCs w:val="28"/>
        </w:rPr>
      </w:pPr>
      <w:r w:rsidRPr="00815648">
        <w:rPr>
          <w:sz w:val="28"/>
          <w:szCs w:val="28"/>
        </w:rPr>
        <w:t>Примечание:</w:t>
      </w:r>
    </w:p>
    <w:p w:rsidR="00815648" w:rsidRPr="00815648" w:rsidRDefault="00815648" w:rsidP="00815648">
      <w:pPr>
        <w:ind w:firstLine="567"/>
        <w:jc w:val="both"/>
        <w:rPr>
          <w:sz w:val="28"/>
          <w:szCs w:val="28"/>
        </w:rPr>
      </w:pPr>
      <w:r w:rsidRPr="00815648">
        <w:rPr>
          <w:sz w:val="28"/>
          <w:szCs w:val="28"/>
        </w:rPr>
        <w:t xml:space="preserve">Поощрительная выплата осуществляется ежемесячно, при условии замещения работниками в организации штатной должности в полном объеме (не менее одной ставки), кроме случаев замещения должности по внутреннему и внешнему совместительству. </w:t>
      </w:r>
    </w:p>
    <w:p w:rsidR="00815648" w:rsidRPr="00815648" w:rsidRDefault="00815648" w:rsidP="00815648">
      <w:pPr>
        <w:ind w:firstLine="567"/>
        <w:jc w:val="both"/>
        <w:rPr>
          <w:sz w:val="28"/>
          <w:szCs w:val="28"/>
        </w:rPr>
      </w:pPr>
      <w:r w:rsidRPr="00815648">
        <w:rPr>
          <w:sz w:val="28"/>
          <w:szCs w:val="28"/>
        </w:rPr>
        <w:t>Если работник замещает в организации штатную должность менее одной ставки, кроме случаев замещения должности по внутреннему и внешнему совместительству, поощрительная выплата осуществляется пропорционально объему выполняемой работы.</w:t>
      </w:r>
    </w:p>
    <w:p w:rsidR="00815648" w:rsidRPr="00815648" w:rsidRDefault="00815648" w:rsidP="00815648">
      <w:pPr>
        <w:ind w:firstLine="567"/>
        <w:jc w:val="both"/>
        <w:rPr>
          <w:sz w:val="28"/>
          <w:szCs w:val="28"/>
        </w:rPr>
      </w:pPr>
      <w:r w:rsidRPr="00815648">
        <w:rPr>
          <w:sz w:val="28"/>
          <w:szCs w:val="28"/>
        </w:rPr>
        <w:t>Поощрительная выплата за календарный месяц рассчитывается исходя из исполнения работником организации трудовой функции, установленной трудовым договором, а также суммарного отработанного времени по табелю учета рабочего времени за дни работы в соответствующем календарном месяце.</w:t>
      </w:r>
    </w:p>
    <w:p w:rsidR="00815648" w:rsidRPr="00815648" w:rsidRDefault="00815648" w:rsidP="00815648">
      <w:pPr>
        <w:ind w:firstLine="567"/>
        <w:jc w:val="both"/>
        <w:rPr>
          <w:sz w:val="28"/>
          <w:szCs w:val="28"/>
        </w:rPr>
      </w:pPr>
      <w:r w:rsidRPr="00815648">
        <w:rPr>
          <w:sz w:val="28"/>
          <w:szCs w:val="28"/>
        </w:rPr>
        <w:t>При определении размера поощрительной выплаты  работнику организации за календарный месяц рассчитывается соотношение количества рабочих часов, фактически отработанных работником за календарный месяц, и количества рабочих часов по норме рабочего времени соответствующего месяца, исчисленной исходя из установленной работнику в соответствии с законодательством продолжительности рабочей недели.</w:t>
      </w:r>
    </w:p>
    <w:p w:rsidR="00815648" w:rsidRPr="00815648" w:rsidRDefault="00815648" w:rsidP="00815648">
      <w:pPr>
        <w:ind w:firstLine="567"/>
        <w:jc w:val="both"/>
        <w:rPr>
          <w:sz w:val="28"/>
          <w:szCs w:val="28"/>
        </w:rPr>
      </w:pPr>
      <w:r w:rsidRPr="00815648">
        <w:rPr>
          <w:sz w:val="28"/>
          <w:szCs w:val="28"/>
        </w:rPr>
        <w:t>Поощрительная выплата осуществляется  в максимальном размере, если соотношение равно или более единицы. Если соотношение менее единицы, размер поощрительной выплаты определяется пропорционально полученному значению.</w:t>
      </w:r>
    </w:p>
    <w:p w:rsidR="00815648" w:rsidRPr="00815648" w:rsidRDefault="00815648" w:rsidP="00815648">
      <w:pPr>
        <w:ind w:firstLine="567"/>
        <w:jc w:val="both"/>
        <w:rPr>
          <w:sz w:val="28"/>
          <w:szCs w:val="28"/>
        </w:rPr>
      </w:pPr>
      <w:r w:rsidRPr="00815648">
        <w:rPr>
          <w:sz w:val="28"/>
          <w:szCs w:val="28"/>
        </w:rPr>
        <w:t>Поощрительная выплата, подлежащая перечислению работнику организации, округляется до целого рубля в большую сторону.</w:t>
      </w:r>
    </w:p>
    <w:p w:rsidR="00815648" w:rsidRPr="00815648" w:rsidRDefault="00815648" w:rsidP="00815648">
      <w:pPr>
        <w:ind w:firstLine="567"/>
        <w:jc w:val="both"/>
        <w:rPr>
          <w:sz w:val="28"/>
          <w:szCs w:val="28"/>
        </w:rPr>
      </w:pPr>
      <w:r w:rsidRPr="00815648">
        <w:rPr>
          <w:sz w:val="28"/>
          <w:szCs w:val="28"/>
        </w:rPr>
        <w:t>Поощрительная  выплата входит в состав заработной платы работника и выплачивается одновременно с вознаграждением за труд и иными компенсационными и стимулирующими выплатами за соответствующий месяц.</w:t>
      </w:r>
    </w:p>
    <w:p w:rsidR="00815648" w:rsidRPr="00815648" w:rsidRDefault="00815648" w:rsidP="00815648">
      <w:pPr>
        <w:ind w:firstLine="567"/>
        <w:jc w:val="both"/>
        <w:rPr>
          <w:sz w:val="28"/>
          <w:szCs w:val="28"/>
        </w:rPr>
      </w:pPr>
      <w:r w:rsidRPr="00815648">
        <w:rPr>
          <w:sz w:val="28"/>
          <w:szCs w:val="28"/>
        </w:rPr>
        <w:t>Заработная плата водителей школьных автобусов муниципальных общеобразовательных организаций (без учета поощрительной выплаты) не может быть меньше заработной платы до установления поощрительной выплаты при условии сохранения объема должностных обязанностей работников и выполнения ими работ той же квалификации»</w:t>
      </w:r>
      <w:r>
        <w:rPr>
          <w:sz w:val="28"/>
          <w:szCs w:val="28"/>
        </w:rPr>
        <w:t>.</w:t>
      </w:r>
    </w:p>
    <w:p w:rsidR="00815648" w:rsidRPr="00815648" w:rsidRDefault="00815648" w:rsidP="00815648">
      <w:pPr>
        <w:ind w:firstLine="567"/>
        <w:jc w:val="both"/>
        <w:rPr>
          <w:sz w:val="28"/>
          <w:szCs w:val="28"/>
        </w:rPr>
      </w:pPr>
      <w:r w:rsidRPr="00815648">
        <w:rPr>
          <w:sz w:val="28"/>
          <w:szCs w:val="28"/>
        </w:rPr>
        <w:t>2. Начальнику отдела по работе со средствами массовой информации и информационных технологий администрации Калининского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15648" w:rsidRPr="00815648" w:rsidRDefault="00815648" w:rsidP="00815648">
      <w:pPr>
        <w:shd w:val="clear" w:color="auto" w:fill="FFFFFF"/>
        <w:tabs>
          <w:tab w:val="left" w:pos="2746"/>
        </w:tabs>
        <w:ind w:firstLine="567"/>
        <w:jc w:val="both"/>
        <w:rPr>
          <w:sz w:val="28"/>
          <w:szCs w:val="28"/>
        </w:rPr>
      </w:pPr>
      <w:r w:rsidRPr="00815648">
        <w:rPr>
          <w:sz w:val="28"/>
          <w:szCs w:val="28"/>
        </w:rPr>
        <w:t>3. Настоящее постановление вступает в силу с момента его подписания и распространяется на правоотношения, возникшие с 01 мая 2024 г.</w:t>
      </w:r>
    </w:p>
    <w:p w:rsidR="00815648" w:rsidRPr="00815648" w:rsidRDefault="00815648" w:rsidP="00815648">
      <w:pPr>
        <w:shd w:val="clear" w:color="auto" w:fill="FFFFFF"/>
        <w:tabs>
          <w:tab w:val="left" w:pos="854"/>
        </w:tabs>
        <w:ind w:firstLine="567"/>
        <w:jc w:val="both"/>
        <w:rPr>
          <w:sz w:val="28"/>
          <w:szCs w:val="28"/>
        </w:rPr>
      </w:pPr>
      <w:r w:rsidRPr="00815648">
        <w:rPr>
          <w:sz w:val="28"/>
          <w:szCs w:val="28"/>
        </w:rPr>
        <w:lastRenderedPageBreak/>
        <w:t>4.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3175F7" w:rsidRDefault="003175F7" w:rsidP="003175F7">
      <w:pPr>
        <w:pStyle w:val="23"/>
        <w:ind w:firstLine="567"/>
        <w:rPr>
          <w:b w:val="0"/>
          <w:szCs w:val="28"/>
        </w:rPr>
      </w:pPr>
    </w:p>
    <w:p w:rsidR="003175F7" w:rsidRDefault="003175F7" w:rsidP="003175F7">
      <w:pPr>
        <w:pStyle w:val="23"/>
        <w:ind w:firstLine="567"/>
        <w:rPr>
          <w:b w:val="0"/>
          <w:szCs w:val="28"/>
        </w:rPr>
      </w:pPr>
    </w:p>
    <w:p w:rsidR="003175F7" w:rsidRDefault="003175F7" w:rsidP="003175F7">
      <w:pPr>
        <w:pStyle w:val="23"/>
        <w:ind w:firstLine="567"/>
        <w:rPr>
          <w:szCs w:val="28"/>
        </w:rPr>
      </w:pPr>
    </w:p>
    <w:p w:rsidR="00975808" w:rsidRPr="00263738" w:rsidRDefault="00975808" w:rsidP="00C17BEE">
      <w:pPr>
        <w:jc w:val="both"/>
        <w:rPr>
          <w:b/>
          <w:sz w:val="28"/>
          <w:szCs w:val="28"/>
        </w:rPr>
      </w:pPr>
      <w:r>
        <w:rPr>
          <w:b/>
          <w:sz w:val="28"/>
          <w:szCs w:val="28"/>
        </w:rPr>
        <w:t>Глава муниципального район</w:t>
      </w:r>
      <w:r w:rsidR="005F5CEE">
        <w:rPr>
          <w:b/>
          <w:sz w:val="28"/>
          <w:szCs w:val="28"/>
        </w:rPr>
        <w:t>а</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sidR="00A54240">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Pr>
          <w:b/>
          <w:sz w:val="28"/>
          <w:szCs w:val="28"/>
        </w:rPr>
        <w:t xml:space="preserve">   </w:t>
      </w:r>
      <w:r w:rsidR="00C17BEE" w:rsidRPr="00263738">
        <w:rPr>
          <w:b/>
          <w:sz w:val="28"/>
          <w:szCs w:val="28"/>
        </w:rPr>
        <w:t xml:space="preserve">           </w:t>
      </w:r>
      <w:r>
        <w:rPr>
          <w:b/>
          <w:sz w:val="28"/>
          <w:szCs w:val="28"/>
        </w:rPr>
        <w:t>В.Г. Лазарев</w:t>
      </w:r>
    </w:p>
    <w:p w:rsidR="003175F7" w:rsidRDefault="003175F7" w:rsidP="00C17BEE">
      <w:pPr>
        <w:jc w:val="both"/>
      </w:pPr>
      <w:bookmarkStart w:id="0" w:name="_GoBack"/>
      <w:bookmarkEnd w:id="0"/>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815648" w:rsidRDefault="00815648" w:rsidP="00C17BEE">
      <w:pPr>
        <w:jc w:val="both"/>
      </w:pPr>
    </w:p>
    <w:p w:rsidR="00C70055" w:rsidRDefault="00C17BEE" w:rsidP="00C17BEE">
      <w:pPr>
        <w:jc w:val="both"/>
      </w:pPr>
      <w:r w:rsidRPr="003E5E2B">
        <w:t xml:space="preserve">Исп.: </w:t>
      </w:r>
      <w:r w:rsidR="00815648">
        <w:t>Рамазанова А.А.</w:t>
      </w:r>
    </w:p>
    <w:sectPr w:rsidR="00C70055" w:rsidSect="00815648">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2F2" w:rsidRDefault="000C62F2">
      <w:r>
        <w:separator/>
      </w:r>
    </w:p>
  </w:endnote>
  <w:endnote w:type="continuationSeparator" w:id="1">
    <w:p w:rsidR="000C62F2" w:rsidRDefault="000C6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2F2" w:rsidRDefault="000C62F2">
      <w:r>
        <w:separator/>
      </w:r>
    </w:p>
  </w:footnote>
  <w:footnote w:type="continuationSeparator" w:id="1">
    <w:p w:rsidR="000C62F2" w:rsidRDefault="000C62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2A72EA"/>
    <w:multiLevelType w:val="hybridMultilevel"/>
    <w:tmpl w:val="D3668E86"/>
    <w:lvl w:ilvl="0" w:tplc="8E2480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C5053CA"/>
    <w:multiLevelType w:val="hybridMultilevel"/>
    <w:tmpl w:val="6D086378"/>
    <w:lvl w:ilvl="0" w:tplc="4B16F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8070B27"/>
    <w:multiLevelType w:val="hybridMultilevel"/>
    <w:tmpl w:val="0B7C0D2C"/>
    <w:lvl w:ilvl="0" w:tplc="12C215D0">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6">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0">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905FA6"/>
    <w:multiLevelType w:val="hybridMultilevel"/>
    <w:tmpl w:val="D6169CD8"/>
    <w:lvl w:ilvl="0" w:tplc="E0723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30"/>
  </w:num>
  <w:num w:numId="3">
    <w:abstractNumId w:val="32"/>
  </w:num>
  <w:num w:numId="4">
    <w:abstractNumId w:val="9"/>
  </w:num>
  <w:num w:numId="5">
    <w:abstractNumId w:val="6"/>
  </w:num>
  <w:num w:numId="6">
    <w:abstractNumId w:val="11"/>
  </w:num>
  <w:num w:numId="7">
    <w:abstractNumId w:val="2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1"/>
  </w:num>
  <w:num w:numId="17">
    <w:abstractNumId w:val="26"/>
  </w:num>
  <w:num w:numId="18">
    <w:abstractNumId w:val="19"/>
  </w:num>
  <w:num w:numId="19">
    <w:abstractNumId w:val="10"/>
  </w:num>
  <w:num w:numId="20">
    <w:abstractNumId w:val="17"/>
  </w:num>
  <w:num w:numId="21">
    <w:abstractNumId w:val="21"/>
  </w:num>
  <w:num w:numId="22">
    <w:abstractNumId w:val="27"/>
  </w:num>
  <w:num w:numId="23">
    <w:abstractNumId w:val="13"/>
  </w:num>
  <w:num w:numId="24">
    <w:abstractNumId w:val="2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3"/>
  </w:num>
  <w:num w:numId="28">
    <w:abstractNumId w:val="20"/>
  </w:num>
  <w:num w:numId="29">
    <w:abstractNumId w:val="18"/>
  </w:num>
  <w:num w:numId="30">
    <w:abstractNumId w:val="15"/>
  </w:num>
  <w:num w:numId="31">
    <w:abstractNumId w:val="23"/>
  </w:num>
  <w:num w:numId="32">
    <w:abstractNumId w:val="8"/>
  </w:num>
  <w:num w:numId="33">
    <w:abstractNumId w:val="34"/>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2F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4E4"/>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0AE"/>
    <w:rsid w:val="002E5417"/>
    <w:rsid w:val="002E5691"/>
    <w:rsid w:val="002E5872"/>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5F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BE7"/>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CEE"/>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A99"/>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648"/>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4A"/>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A0C"/>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9BF"/>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CA5"/>
    <w:rsid w:val="00A53F56"/>
    <w:rsid w:val="00A53F57"/>
    <w:rsid w:val="00A54240"/>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5DD1"/>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4DA4"/>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CE8"/>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073"/>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173160">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74585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2630705">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736</Words>
  <Characters>4200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24</cp:revision>
  <cp:lastPrinted>2024-06-20T13:41:00Z</cp:lastPrinted>
  <dcterms:created xsi:type="dcterms:W3CDTF">2024-04-10T17:35:00Z</dcterms:created>
  <dcterms:modified xsi:type="dcterms:W3CDTF">2024-06-20T13:42:00Z</dcterms:modified>
</cp:coreProperties>
</file>