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280" w:afterAutospacing="0" w:after="0"/>
        <w:jc w:val="center"/>
        <w:rPr>
          <w:color w:val="666666"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Положение</w:t>
      </w:r>
    </w:p>
    <w:p>
      <w:pPr>
        <w:pStyle w:val="NormalWeb"/>
        <w:shd w:val="clear" w:color="auto" w:fill="FFFFFF"/>
        <w:spacing w:beforeAutospacing="0" w:before="28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 открытом региональном конкурсе «Ремесленник года»</w:t>
      </w:r>
    </w:p>
    <w:p>
      <w:pPr>
        <w:pStyle w:val="NormalWeb"/>
        <w:shd w:val="clear" w:color="auto" w:fill="FFFFFF"/>
        <w:spacing w:beforeAutospacing="0" w:before="280" w:afterAutospacing="0" w:after="0"/>
        <w:ind w:left="108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ind w:left="108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.Общие положения</w:t>
      </w:r>
    </w:p>
    <w:p>
      <w:pPr>
        <w:pStyle w:val="NormalWeb"/>
        <w:shd w:val="clear" w:color="auto" w:fill="FFFFFF"/>
        <w:spacing w:beforeAutospacing="0" w:before="280" w:afterAutospacing="0" w:after="0"/>
        <w:ind w:left="108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Организатором </w:t>
      </w:r>
      <w:r>
        <w:rPr>
          <w:bCs/>
          <w:sz w:val="28"/>
          <w:szCs w:val="28"/>
          <w:lang w:val="en-US"/>
        </w:rPr>
        <w:t>VII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открытого регионального конкурса </w:t>
      </w:r>
      <w:r>
        <w:rPr>
          <w:bCs/>
          <w:sz w:val="28"/>
          <w:szCs w:val="28"/>
        </w:rPr>
        <w:t xml:space="preserve">«Ремесленник года» </w:t>
      </w:r>
      <w:r>
        <w:rPr>
          <w:sz w:val="28"/>
          <w:szCs w:val="28"/>
        </w:rPr>
        <w:t>(далее – конкурс) является автономная некоммерческая организация «Палата ремесел Саратовской области» (далее – Палата ремесел) при поддержке министерства экономического развития Саратовской области и Союза «Торгово-промышленная палата Саратовской области».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color w:val="666666"/>
          <w:sz w:val="28"/>
          <w:szCs w:val="28"/>
        </w:rPr>
      </w:pPr>
      <w:r>
        <w:rPr>
          <w:sz w:val="28"/>
          <w:szCs w:val="28"/>
        </w:rPr>
        <w:t>Период проведения конкурса: с 14 сентября 2022 года по 25 декабря 2022 года.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1.2. Разработка положения о конкурсе, общее руководство его подготовкой, избрание жюри, организация и проведение конкурса, награждение победителей конкурса осуществляется АНО «Палата ремесел Саратовской области».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Цели, задачи и номинации конкурса</w:t>
      </w:r>
    </w:p>
    <w:p>
      <w:pPr>
        <w:pStyle w:val="NormalWeb"/>
        <w:shd w:val="clear" w:color="auto" w:fill="FFFFFF"/>
        <w:spacing w:beforeAutospacing="0" w:before="28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2.1. Цель конкурса: развитие ремесленной деятельности и народных художественных промыслов, сохранение и возрождение нематериального культурного наследия Саратовской области.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color w:val="666666"/>
          <w:sz w:val="28"/>
          <w:szCs w:val="28"/>
        </w:rPr>
      </w:pPr>
      <w:r>
        <w:rPr>
          <w:sz w:val="28"/>
          <w:szCs w:val="28"/>
        </w:rPr>
        <w:t>2.2. Задачи конкурса: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талантливых ремесленников и художников Саратовской области.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Поиск и формирование регионального стиля народно-художественных промыслов и ремесел.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Поиск мест традиционного бытования народно-художественных промыслов и ремесел Саратовской области.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предпринимательской деятельности в сфере народно-художественных промыслов.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физических лиц-ремесленников в предпринимательскую деятельность.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2.3. Основные номинации: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Изготовление Саратовской глиняной игрушки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Керамика и гончарные изделия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Художественная обработка металла (работы, выполненные из любых металлов, в любой технике, за исключением изготовления украшений</w:t>
      </w:r>
      <w:r>
        <w:rPr>
          <w:rFonts w:cs="Times New Roman" w:ascii="Times New Roman" w:hAnsi="Times New Roman"/>
          <w:sz w:val="28"/>
          <w:szCs w:val="28"/>
        </w:rPr>
        <w:t>.).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Изготовление украшений (работы из любых материалов, в любой технике).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Изготовление народного костюма, его элементов или народной куклы в соответствии с этнографическими образцами.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Работа с бисером (кроме вышивки).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Работа с шерстью (кроме игрушки).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Изготовление авторской куклы и мягкой игрушки.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Художественная обработка стекла.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Художественная обработка дерева (дерево, чага, кап и т.д.)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Обработка кожи и (или) меха (кроме игрушки).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Изготовление музыкальных инструментов.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Изготовление изделий из природных материалов (изделия из соломы, бересты, липового лыка, лозы и т.д, кроме изделий из дерева)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Работа с тканью (лоскутное шитьё, батик, роспись по ткани, набойка, гильоширование, аппликация, кинусайга).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Кружевоплетение  (коклюшечное, фриволите, макраме, вязание).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Художественная вышивка.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Современная авторская одежда или обувь.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Тематическая номинация для художников (живопись, графика, рисунок): «Саратов. Времена года»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Лучший совместный проект (работы, выполненные в любой технике при сотрудничестве нескольких мастеров)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Прочее вне основных номинаций.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Юный ремесленник 2022 (работы в любой технике от участников возрастной категории 16-18 лет)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Порядок проведения конкурса</w:t>
      </w:r>
    </w:p>
    <w:p>
      <w:pPr>
        <w:pStyle w:val="NormalWeb"/>
        <w:shd w:val="clear" w:color="auto" w:fill="FFFFFF"/>
        <w:spacing w:beforeAutospacing="0" w:before="280" w:afterAutospacing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участникам</w:t>
      </w:r>
    </w:p>
    <w:p>
      <w:pPr>
        <w:pStyle w:val="NormalWeb"/>
        <w:shd w:val="clear" w:color="auto" w:fill="FFFFFF"/>
        <w:spacing w:beforeAutospacing="0" w:before="280" w:afterAutospacing="0" w:after="0"/>
        <w:rPr>
          <w:b/>
          <w:b/>
          <w:bCs/>
          <w:sz w:val="28"/>
          <w:szCs w:val="28"/>
        </w:rPr>
      </w:pPr>
      <w:r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К участию в конкурсе приглашаются мастера - ремесленники и художники – физические лица 18 лет и старше, индивидуальные предприниматели, юридические лица, осуществляющие свою деятельность на территории Саратовской области. В конкурсе в отдельной номинации «Юный ремесленник 2022» могут принять участие также физические лица - юные мастера, полный возраст которых на момент публикации Положения о конкурсе составляет от 16 до 18 лет.</w:t>
      </w:r>
    </w:p>
    <w:p>
      <w:pPr>
        <w:pStyle w:val="NormalWeb"/>
        <w:shd w:val="clear" w:color="auto" w:fill="FFFFFF"/>
        <w:spacing w:beforeAutospacing="0" w:before="280" w:afterAutospacing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Требования к подаче заявок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3.2.1. Каждый участник конкурса может представить по 1 работе в номинации (в общей сложности не более 2 авторских работ в разных номинациях, кроме номинации «Юный ремесленник», где подаётся только 1 заявка).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3.2.2. Порядок подачи заявок: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необходимо заполнить заявку-договор по ссылке: </w:t>
      </w:r>
      <w:hyperlink r:id="rId2">
        <w:r>
          <w:rPr>
            <w:sz w:val="28"/>
            <w:szCs w:val="28"/>
          </w:rPr>
          <w:t>https://forms.yandex.ru/u/631efadaca30f1dea63c3915/</w:t>
        </w:r>
      </w:hyperlink>
      <w:r>
        <w:rPr>
          <w:sz w:val="28"/>
          <w:szCs w:val="28"/>
        </w:rPr>
        <w:t xml:space="preserve"> . </w:t>
        <w:br/>
        <w:t>Все графы заявки обязательны к заполнению. В заявку подгружается 2-3 фото конкурсной работы.</w:t>
        <w:br/>
        <w:t>Требования к фотографиям: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формат JPEG, размер файла - не менее 1 МБ. 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фотографиях работ не должно быть посторонних элементов и надписей, определяющих принадлежность работ (ФИО автора, водяные знаки, товарные знаки и т.п.) 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Для номинации «Изготовление музыкальных инструментов» необходимо приложить видеофайл или ссылку на видео со звучанием конкурсного инструмента.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В случае возникновения трудностей при электронной регистрации через форму можно проконсультироваться с организаторами Конкурса по тел. +7 (8452) 399460. Консультации предоставляются с понедельника по пятницу с 10.00. до 17.00.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3.2.3. Заявки-договоры на участие в конкурсе принимаются оргкомитетом конкурса по 31 октября 2022 года включительно.</w:t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3.2.4. При участии одного мастера в двух номинациях заявка-договор оформляется отдельно на каждую номинацию.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3.2.5. К участию в конкурсе не допускаются изделия, ранее представленные на конкурс «Ремесленник года».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3.2.6. Организационный сбор за участие в конкурсе не взимается.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rStyle w:val="Style14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3.2.7. Лицо, подавшее заявку-договор и зарегистрированное для участия в конкурсе, вносится в реестр участников </w:t>
      </w:r>
      <w:r>
        <w:rPr>
          <w:rStyle w:val="Style14"/>
          <w:color w:val="auto"/>
          <w:sz w:val="28"/>
          <w:szCs w:val="28"/>
          <w:u w:val="none"/>
        </w:rPr>
        <w:t xml:space="preserve">в течение 7 дней с момента поступления заявки. 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rStyle w:val="Style14"/>
          <w:color w:val="auto"/>
          <w:sz w:val="28"/>
          <w:szCs w:val="28"/>
          <w:u w:val="none"/>
        </w:rPr>
      </w:pPr>
      <w:r>
        <w:rPr>
          <w:rStyle w:val="Style14"/>
          <w:color w:val="auto"/>
          <w:sz w:val="28"/>
          <w:szCs w:val="28"/>
          <w:u w:val="none"/>
        </w:rPr>
        <w:t xml:space="preserve">Реестр </w:t>
      </w:r>
      <w:r>
        <w:rPr>
          <w:sz w:val="28"/>
          <w:szCs w:val="28"/>
        </w:rPr>
        <w:t xml:space="preserve">зарегистрированных участников конкурса публикуется на сайте АНО «Палата ремесел Саратовской области» </w:t>
      </w:r>
      <w:hyperlink r:id="rId3">
        <w:r>
          <w:rPr>
            <w:sz w:val="28"/>
            <w:szCs w:val="28"/>
            <w:lang w:val="en-US"/>
          </w:rPr>
          <w:t>www</w:t>
        </w:r>
        <w:r>
          <w:rPr>
            <w:sz w:val="28"/>
            <w:szCs w:val="28"/>
          </w:rPr>
          <w:t>.remeslo-saratov.</w:t>
        </w:r>
        <w:r>
          <w:rPr>
            <w:sz w:val="28"/>
            <w:szCs w:val="28"/>
            <w:lang w:val="en-US"/>
          </w:rPr>
          <w:t>ru</w:t>
        </w:r>
      </w:hyperlink>
      <w:r>
        <w:rPr>
          <w:rStyle w:val="Style14"/>
          <w:sz w:val="28"/>
          <w:szCs w:val="28"/>
        </w:rPr>
        <w:t xml:space="preserve"> </w:t>
      </w:r>
      <w:r>
        <w:rPr>
          <w:rStyle w:val="Style14"/>
          <w:color w:val="auto"/>
          <w:sz w:val="28"/>
          <w:szCs w:val="28"/>
          <w:u w:val="none"/>
        </w:rPr>
        <w:t>в разделе «Конкурс и фестивали» во вкладке «Региональный конкурс «Ремесленник года».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b/>
          <w:b/>
          <w:sz w:val="28"/>
          <w:szCs w:val="28"/>
        </w:rPr>
      </w:pPr>
      <w:r>
        <w:rPr>
          <w:rStyle w:val="Style14"/>
          <w:b/>
          <w:color w:val="auto"/>
          <w:sz w:val="28"/>
          <w:szCs w:val="28"/>
          <w:u w:val="none"/>
        </w:rPr>
        <w:t>3.3. Основания для отказа в приеме заявки.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в приеме заявки является нарушение требований п.п. 3.1.и (или) 3.2. настоящего положения.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Координаты организаторов конкурса: АНО «Палата ремесел Саратовской области»,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г.Саратов, ул. Большая Казачья, дом 8.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 возникающим вопросам обращаться в рабочие дни с 9 до 18 часов по телефону:    +7(8452) 399460.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Заявки, поступившие после 31 октября 2022 года, для участия в конкурсе не рассматриваются. Присланные фотоматериалы не подлежат возврату.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3.4. Этапы конкурса: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3.4.1. Первый этап с 14 сентября по 31 октября 2022 года - заполнение заявок-договоров и предоставление фотографий работ на конкурс по каждой номинации.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3.4.2. Второй этап с 1 ноября 2022 по 20 ноября 2022 года- предварительный конкурсный отбор претендентов по фотографиям работ и формирование списка финалистов конкурса.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3.4.3. Третий этап с 20 ноября по 28 ноября 2022 года - предоставление финалистами Конкурса оригиналов конкурсных работ, прошедших предварительный конкурсный отбор по фотографиям для оценки членами жюри.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3.4.4. Четвертый этап - подведение итогов конкурса, объявление результатов конкурса и награждение победителей, не позднее 27 декабря 2022 года.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Критерии и порядок оценки конкурсных работ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color w:val="666666"/>
          <w:sz w:val="28"/>
          <w:szCs w:val="28"/>
        </w:rPr>
      </w:pPr>
      <w:r>
        <w:rPr>
          <w:sz w:val="28"/>
          <w:szCs w:val="28"/>
        </w:rPr>
        <w:t>4.1. Общие критерии оценки представленных работ: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исполнительское мастерство;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самобытность и уникальность ремесленной работы;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эстетичность;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замысла;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наличие грамотного и интересного описания к работе.</w:t>
      </w:r>
    </w:p>
    <w:p>
      <w:pPr>
        <w:pStyle w:val="NormalWeb"/>
        <w:shd w:val="clear" w:color="auto" w:fill="FFFFFF"/>
        <w:spacing w:beforeAutospacing="0" w:before="280" w:afterAutospacing="0" w:after="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br/>
        <w:t>4.2. Жюри оценивает конкурсные работы по 10-балльной системе. На основе всех выставленных оценок выводится средний балл по каждой работе. При равных баллах к участию в финале допускаются все работы, набравшие аналогичное количество высоких баллов. Работы, средний балл которых составляет менее 6, к участию в финале не допускаются.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4.3. Жюри конкурса в принятии решений действует самостоятельно и не подчиняется организатору. На этапе предварительного конкурсного отбора номинантов по фотографиям работ члены жюри оценивают работы независимо друг от друга.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4.4. Решение о присуждении звания «Лучший мастер» в каждой номинации жюри принимает, действуя коллегиально. Жюри вправе присудить призовые места нескольким конкурсантам в одной номинации или оставить номинацию без присуждения призовых мест.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color w:val="666666"/>
          <w:sz w:val="28"/>
          <w:szCs w:val="28"/>
        </w:rPr>
      </w:pPr>
      <w:r>
        <w:rPr>
          <w:sz w:val="28"/>
          <w:szCs w:val="28"/>
        </w:rPr>
        <w:t>4.5. Жюри обязано своевременно подвести итоги конкурса.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4.6. Победители определяются на закрытом совещании жюри конкурса.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4.7. Решение жюри оформляется протоколом и обжалованию не подлежит.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4.8. Результатом работы жюри является определение лауреатов конкурса, а также выбор из числа победителей в номинациях единственного обладателя гран-при.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4.9. Представленные работы возвращаются участникам после завершения конкурса.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V. Награждение победителей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hd w:val="clear" w:color="auto" w:fill="FFFFFF"/>
        <w:spacing w:lineRule="atLeast" w:line="315" w:beforeAutospacing="0" w:before="0" w:afterAutospacing="0" w:after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spacing w:val="2"/>
          <w:sz w:val="28"/>
          <w:szCs w:val="28"/>
        </w:rPr>
        <w:t xml:space="preserve">Дата и формат награждения победителей конкурса будут объявлены дополнительно. 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5.2. Всем участникам конкурса, кроме номинации «Юный ремесленник 2022», вручается сертификат участника (в электронной форме), финалистам конкурса - дипломы, победителям - дипломы и ценные призы.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Участникам номинации «Юный ремесленник 2022» вручаются сертификаты участников и дипломы победителей (в электронной форме). </w:t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0" w:semiHidden="0" w:unhideWhenUsed="0" w:qFormat="1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Style15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7">
    <w:name w:val="Body Text"/>
    <w:basedOn w:val="Normal"/>
    <w:uiPriority w:val="0"/>
    <w:pPr>
      <w:spacing w:lineRule="auto" w:line="288" w:before="0" w:after="140"/>
    </w:pPr>
    <w:rPr/>
  </w:style>
  <w:style w:type="paragraph" w:styleId="Style18">
    <w:name w:val="List"/>
    <w:basedOn w:val="Style17"/>
    <w:uiPriority w:val="0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Style21">
    <w:name w:val="Title"/>
    <w:basedOn w:val="Normal"/>
    <w:uiPriority w:val="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 w:customStyle="1">
    <w:name w:val="Заголовок1"/>
    <w:basedOn w:val="Normal"/>
    <w:next w:val="Style17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Formattext" w:customStyle="1">
    <w:name w:val="formattext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yandex.ru/u/631efadaca30f1dea63c3915/" TargetMode="External"/><Relationship Id="rId3" Type="http://schemas.openxmlformats.org/officeDocument/2006/relationships/hyperlink" Target="http://www.remeslo-saratov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F60E-5717-46BF-A752-17CEA7EF94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DocSecurity>0</DocSecurity>
  <Pages>6</Pages>
  <Words>1064</Words>
  <Characters>7234</Characters>
  <CharactersWithSpaces>8217</CharactersWithSpaces>
  <Paragraphs>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2022-09-13T08:07:00Z</dcterms:created>
  <dc:creator>leonov</dc:creator>
  <dc:description/>
  <dc:language>ru-RU</dc:language>
  <cp:lastModifiedBy>~</cp:lastModifiedBy>
  <cp:lastPrinted>2022-09-12T15:45:00Z</cp:lastPrinted>
  <dcterms:modified xsi:type="dcterms:W3CDTF">2022-10-06T12:53:16Z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A5F092CBE39048FAA2ECA9B65FD71259</vt:lpwstr>
  </property>
  <property fmtid="{D5CDD505-2E9C-101B-9397-08002B2CF9AE}" pid="4" name="KSOProductBuildVer">
    <vt:lpwstr>1049-11.2.0.11341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