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6A28B2">
        <w:t>4</w:t>
      </w:r>
      <w:r>
        <w:t xml:space="preserve"> дека</w:t>
      </w:r>
      <w:r w:rsidR="00877329">
        <w:t xml:space="preserve">бря 2024 года № </w:t>
      </w:r>
      <w:r w:rsidR="006A28B2">
        <w:t>1704</w:t>
      </w:r>
    </w:p>
    <w:p w:rsidR="00877329" w:rsidRDefault="00877329" w:rsidP="00877329">
      <w:pPr>
        <w:jc w:val="center"/>
      </w:pPr>
    </w:p>
    <w:p w:rsidR="00877329" w:rsidRPr="00612739" w:rsidRDefault="00877329" w:rsidP="00877329">
      <w:pPr>
        <w:jc w:val="center"/>
      </w:pPr>
      <w:r w:rsidRPr="00612739">
        <w:t>г. Калининск</w:t>
      </w:r>
    </w:p>
    <w:p w:rsidR="009F32FE" w:rsidRPr="009F32FE" w:rsidRDefault="009F32FE" w:rsidP="009F32FE">
      <w:pPr>
        <w:shd w:val="clear" w:color="auto" w:fill="FFFFFF"/>
        <w:ind w:firstLine="567"/>
        <w:jc w:val="both"/>
        <w:rPr>
          <w:sz w:val="28"/>
          <w:szCs w:val="27"/>
        </w:rPr>
      </w:pPr>
    </w:p>
    <w:p w:rsidR="009F32FE" w:rsidRPr="009F32FE" w:rsidRDefault="009F32FE" w:rsidP="009F32FE">
      <w:pPr>
        <w:shd w:val="clear" w:color="auto" w:fill="FFFFFF"/>
        <w:jc w:val="both"/>
        <w:rPr>
          <w:b/>
          <w:sz w:val="28"/>
          <w:szCs w:val="27"/>
        </w:rPr>
      </w:pPr>
      <w:r w:rsidRPr="009F32FE">
        <w:rPr>
          <w:b/>
          <w:sz w:val="28"/>
          <w:szCs w:val="27"/>
        </w:rPr>
        <w:t>О внесении изменений в постановление</w:t>
      </w:r>
    </w:p>
    <w:p w:rsidR="009F32FE" w:rsidRPr="009F32FE" w:rsidRDefault="009F32FE" w:rsidP="009F32FE">
      <w:pPr>
        <w:shd w:val="clear" w:color="auto" w:fill="FFFFFF"/>
        <w:jc w:val="both"/>
        <w:rPr>
          <w:b/>
          <w:sz w:val="28"/>
          <w:szCs w:val="27"/>
        </w:rPr>
      </w:pPr>
      <w:r w:rsidRPr="009F32FE">
        <w:rPr>
          <w:b/>
          <w:sz w:val="28"/>
          <w:szCs w:val="27"/>
        </w:rPr>
        <w:t xml:space="preserve">главы администрации Калининского </w:t>
      </w:r>
    </w:p>
    <w:p w:rsidR="009F32FE" w:rsidRPr="009F32FE" w:rsidRDefault="009F32FE" w:rsidP="009F32FE">
      <w:pPr>
        <w:shd w:val="clear" w:color="auto" w:fill="FFFFFF"/>
        <w:jc w:val="both"/>
        <w:rPr>
          <w:b/>
          <w:sz w:val="28"/>
          <w:szCs w:val="27"/>
        </w:rPr>
      </w:pPr>
      <w:r w:rsidRPr="009F32FE">
        <w:rPr>
          <w:b/>
          <w:sz w:val="28"/>
          <w:szCs w:val="27"/>
        </w:rPr>
        <w:t xml:space="preserve">муниципального района Саратовской </w:t>
      </w:r>
    </w:p>
    <w:p w:rsidR="009F32FE" w:rsidRPr="009F32FE" w:rsidRDefault="009F32FE" w:rsidP="009F32FE">
      <w:pPr>
        <w:shd w:val="clear" w:color="auto" w:fill="FFFFFF"/>
        <w:jc w:val="both"/>
        <w:rPr>
          <w:b/>
          <w:sz w:val="28"/>
          <w:szCs w:val="27"/>
        </w:rPr>
      </w:pPr>
      <w:r w:rsidRPr="009F32FE">
        <w:rPr>
          <w:b/>
          <w:sz w:val="28"/>
          <w:szCs w:val="27"/>
        </w:rPr>
        <w:t>области от 24.10.2012 года № 1646</w:t>
      </w:r>
    </w:p>
    <w:p w:rsidR="009F32FE" w:rsidRPr="009F32FE" w:rsidRDefault="009F32FE" w:rsidP="009F32FE">
      <w:pPr>
        <w:shd w:val="clear" w:color="auto" w:fill="FFFFFF"/>
        <w:ind w:firstLine="567"/>
        <w:jc w:val="both"/>
        <w:rPr>
          <w:spacing w:val="-12"/>
          <w:sz w:val="28"/>
          <w:szCs w:val="27"/>
        </w:rPr>
      </w:pPr>
    </w:p>
    <w:p w:rsidR="009F32FE" w:rsidRPr="009F32FE" w:rsidRDefault="009F32FE" w:rsidP="009F32FE">
      <w:pPr>
        <w:ind w:firstLine="567"/>
        <w:jc w:val="both"/>
        <w:rPr>
          <w:color w:val="000000"/>
          <w:sz w:val="28"/>
          <w:szCs w:val="27"/>
        </w:rPr>
      </w:pPr>
      <w:r w:rsidRPr="009F32FE">
        <w:rPr>
          <w:color w:val="000000"/>
          <w:sz w:val="28"/>
          <w:szCs w:val="27"/>
        </w:rPr>
        <w:t>На основании Федерального закона от 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9F32FE" w:rsidRPr="009F32FE" w:rsidRDefault="009F32FE" w:rsidP="009F32FE">
      <w:pPr>
        <w:ind w:firstLine="567"/>
        <w:jc w:val="both"/>
        <w:rPr>
          <w:color w:val="000000"/>
          <w:sz w:val="28"/>
          <w:szCs w:val="27"/>
        </w:rPr>
      </w:pPr>
    </w:p>
    <w:p w:rsidR="009F32FE" w:rsidRPr="009F32FE" w:rsidRDefault="009F32FE" w:rsidP="009F32FE">
      <w:pPr>
        <w:numPr>
          <w:ilvl w:val="0"/>
          <w:numId w:val="48"/>
        </w:numPr>
        <w:ind w:left="0" w:firstLine="567"/>
        <w:jc w:val="both"/>
        <w:rPr>
          <w:color w:val="000000"/>
          <w:sz w:val="28"/>
          <w:szCs w:val="28"/>
        </w:rPr>
      </w:pPr>
      <w:r>
        <w:rPr>
          <w:color w:val="000000"/>
          <w:sz w:val="28"/>
          <w:szCs w:val="28"/>
        </w:rPr>
        <w:t xml:space="preserve"> </w:t>
      </w:r>
      <w:r w:rsidRPr="009F32FE">
        <w:rPr>
          <w:color w:val="000000"/>
          <w:sz w:val="28"/>
          <w:szCs w:val="28"/>
        </w:rPr>
        <w:t>Внести в постановление главы администрации Калининского муниципального района Саратовской области от 24.10.2012 года № 1646 «Об утверждении положения о системе оплаты труда и стимулирования работников муниципальных бюджетных учреждений образования Калининского муниципального района Саратовской области, кроме руководителей, заместителей руководителей и педагогических работников, непосредственно осуществляющих учебный процесс, общеобразовательных учреждений» (с изменениями от 23.11.2012 года № 1839, от 17.12.2012 года № 1960, от 16.01.2013 года № 103, от 18.10.2013 года № 2619, от 26.02.2014 года № 378, от 17.10.2014 года № 1673, от 23.12.2014 года № 2147, от 29.01.2015 года № 179, от 24.01.2018 года № 59, от 05.11.2019 года № 1488, от 21.01.2021 года № 60, от 29.11.2021 года № 1423, от 27.10.2022 года № 1406,от 21.07.2023 года № 928, от 14.09.2023 года № 1220, от 18.10.2023 года № 1371, от 20.06.2024 года № 680, от 16.10.2024 года № 1385), следующие изменения, согласно приложению к постановлению</w:t>
      </w:r>
    </w:p>
    <w:p w:rsidR="009F32FE" w:rsidRPr="009F32FE" w:rsidRDefault="009F32FE" w:rsidP="009F32FE">
      <w:pPr>
        <w:numPr>
          <w:ilvl w:val="0"/>
          <w:numId w:val="48"/>
        </w:numPr>
        <w:ind w:left="0" w:firstLine="567"/>
        <w:jc w:val="both"/>
        <w:rPr>
          <w:sz w:val="28"/>
          <w:szCs w:val="28"/>
        </w:rPr>
      </w:pPr>
      <w:r w:rsidRPr="009F32FE">
        <w:rPr>
          <w:sz w:val="28"/>
          <w:szCs w:val="28"/>
        </w:rPr>
        <w:t xml:space="preserve"> Начальнику</w:t>
      </w:r>
      <w:r>
        <w:rPr>
          <w:sz w:val="28"/>
          <w:szCs w:val="28"/>
        </w:rPr>
        <w:t xml:space="preserve"> отдела по работе со средствами</w:t>
      </w:r>
      <w:r w:rsidRPr="009F32FE">
        <w:rPr>
          <w:sz w:val="28"/>
          <w:szCs w:val="28"/>
        </w:rPr>
        <w:t xml:space="preserve"> массовой информации и информационных техно</w:t>
      </w:r>
      <w:r>
        <w:rPr>
          <w:sz w:val="28"/>
          <w:szCs w:val="28"/>
        </w:rPr>
        <w:t>логий администрации</w:t>
      </w:r>
      <w:r w:rsidRPr="009F32FE">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F32FE" w:rsidRPr="009F32FE" w:rsidRDefault="009F32FE" w:rsidP="009F32FE">
      <w:pPr>
        <w:numPr>
          <w:ilvl w:val="0"/>
          <w:numId w:val="48"/>
        </w:numPr>
        <w:ind w:left="0" w:firstLine="567"/>
        <w:jc w:val="both"/>
        <w:rPr>
          <w:sz w:val="28"/>
          <w:szCs w:val="28"/>
        </w:rPr>
      </w:pPr>
      <w:r>
        <w:rPr>
          <w:sz w:val="28"/>
          <w:szCs w:val="28"/>
        </w:rPr>
        <w:t xml:space="preserve"> Директору -</w:t>
      </w:r>
      <w:r w:rsidRPr="009F32FE">
        <w:rPr>
          <w:sz w:val="28"/>
          <w:szCs w:val="28"/>
        </w:rPr>
        <w:t xml:space="preserve"> главному редактору МБУ «Редакция газеты «Народная трибуна» Сафоновой Л.Н. опубликовать настоящее постановление в районной </w:t>
      </w:r>
      <w:r w:rsidRPr="009F32FE">
        <w:rPr>
          <w:sz w:val="28"/>
          <w:szCs w:val="28"/>
        </w:rPr>
        <w:lastRenderedPageBreak/>
        <w:t>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9F32FE" w:rsidRPr="009F32FE" w:rsidRDefault="009F32FE" w:rsidP="009F32FE">
      <w:pPr>
        <w:numPr>
          <w:ilvl w:val="0"/>
          <w:numId w:val="48"/>
        </w:numPr>
        <w:ind w:left="0" w:firstLine="567"/>
        <w:jc w:val="both"/>
        <w:rPr>
          <w:sz w:val="28"/>
          <w:szCs w:val="28"/>
        </w:rPr>
      </w:pPr>
      <w:r w:rsidRPr="009F32FE">
        <w:rPr>
          <w:sz w:val="28"/>
          <w:szCs w:val="28"/>
        </w:rPr>
        <w:t xml:space="preserve"> Настоящее постановление вступает в силу с момента </w:t>
      </w:r>
      <w:r>
        <w:rPr>
          <w:sz w:val="28"/>
          <w:szCs w:val="28"/>
        </w:rPr>
        <w:t xml:space="preserve">его </w:t>
      </w:r>
      <w:r w:rsidRPr="009F32FE">
        <w:rPr>
          <w:sz w:val="28"/>
          <w:szCs w:val="28"/>
        </w:rPr>
        <w:t>подписания.</w:t>
      </w:r>
    </w:p>
    <w:p w:rsidR="009F32FE" w:rsidRPr="009F32FE" w:rsidRDefault="009F32FE" w:rsidP="009F32FE">
      <w:pPr>
        <w:ind w:firstLine="567"/>
        <w:jc w:val="both"/>
        <w:rPr>
          <w:sz w:val="28"/>
          <w:szCs w:val="28"/>
        </w:rPr>
      </w:pPr>
      <w:r w:rsidRPr="009F32FE">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B1200C" w:rsidRPr="00F72154" w:rsidRDefault="00B1200C" w:rsidP="00F72154">
      <w:pPr>
        <w:ind w:firstLine="567"/>
        <w:jc w:val="both"/>
        <w:rPr>
          <w:sz w:val="28"/>
        </w:rPr>
      </w:pPr>
    </w:p>
    <w:p w:rsidR="001D7F3A" w:rsidRPr="00F72154" w:rsidRDefault="001D7F3A" w:rsidP="00F72154">
      <w:pPr>
        <w:ind w:firstLine="567"/>
        <w:jc w:val="both"/>
        <w:rPr>
          <w:sz w:val="28"/>
        </w:rPr>
      </w:pPr>
    </w:p>
    <w:p w:rsidR="004C298D" w:rsidRPr="00A86FEA" w:rsidRDefault="004C298D" w:rsidP="00A86FEA">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B1200C" w:rsidRDefault="00B1200C" w:rsidP="00C17BEE">
      <w:pPr>
        <w:jc w:val="both"/>
      </w:pPr>
    </w:p>
    <w:p w:rsidR="00191F0C" w:rsidRDefault="00191F0C" w:rsidP="00C17BEE">
      <w:pPr>
        <w:jc w:val="both"/>
      </w:pPr>
    </w:p>
    <w:p w:rsidR="00E23DEB" w:rsidRDefault="00E23DEB" w:rsidP="00C17BEE">
      <w:pPr>
        <w:jc w:val="both"/>
      </w:pPr>
    </w:p>
    <w:p w:rsidR="00F055F9" w:rsidRDefault="00F055F9" w:rsidP="00C17BEE">
      <w:pPr>
        <w:jc w:val="both"/>
      </w:pPr>
    </w:p>
    <w:p w:rsidR="00F055F9" w:rsidRDefault="00F055F9"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9F32FE" w:rsidRDefault="009F32FE" w:rsidP="00C17BEE">
      <w:pPr>
        <w:jc w:val="both"/>
      </w:pPr>
    </w:p>
    <w:p w:rsidR="00F055F9" w:rsidRDefault="00F055F9" w:rsidP="00C17BEE">
      <w:pPr>
        <w:jc w:val="both"/>
      </w:pPr>
    </w:p>
    <w:p w:rsidR="00E23DEB" w:rsidRDefault="00E23DEB" w:rsidP="00C17BEE">
      <w:pPr>
        <w:jc w:val="both"/>
      </w:pPr>
    </w:p>
    <w:p w:rsidR="00C70055" w:rsidRDefault="00C17BEE" w:rsidP="00C17BEE">
      <w:pPr>
        <w:jc w:val="both"/>
      </w:pPr>
      <w:r w:rsidRPr="003E5E2B">
        <w:t>Исп</w:t>
      </w:r>
      <w:r w:rsidR="000A26DF">
        <w:t xml:space="preserve">.: </w:t>
      </w:r>
      <w:r w:rsidR="009F32FE">
        <w:t>Рамазанова А.А.</w:t>
      </w:r>
    </w:p>
    <w:p w:rsidR="009F32FE" w:rsidRPr="009F32FE" w:rsidRDefault="009F32FE" w:rsidP="009F32FE">
      <w:pPr>
        <w:ind w:left="6237"/>
        <w:rPr>
          <w:b/>
          <w:sz w:val="28"/>
          <w:szCs w:val="28"/>
        </w:rPr>
      </w:pPr>
      <w:r w:rsidRPr="009F32FE">
        <w:rPr>
          <w:b/>
          <w:sz w:val="28"/>
          <w:szCs w:val="28"/>
        </w:rPr>
        <w:lastRenderedPageBreak/>
        <w:t>Приложение</w:t>
      </w:r>
    </w:p>
    <w:p w:rsidR="009F32FE" w:rsidRDefault="009F32FE" w:rsidP="009F32FE">
      <w:pPr>
        <w:ind w:left="6237"/>
        <w:rPr>
          <w:b/>
          <w:sz w:val="28"/>
          <w:szCs w:val="28"/>
        </w:rPr>
      </w:pPr>
      <w:r w:rsidRPr="009F32FE">
        <w:rPr>
          <w:b/>
          <w:sz w:val="28"/>
          <w:szCs w:val="28"/>
        </w:rPr>
        <w:t xml:space="preserve">к постановлению </w:t>
      </w:r>
    </w:p>
    <w:p w:rsidR="009F32FE" w:rsidRPr="009F32FE" w:rsidRDefault="009F32FE" w:rsidP="009F32FE">
      <w:pPr>
        <w:ind w:left="6237"/>
        <w:rPr>
          <w:b/>
          <w:sz w:val="28"/>
          <w:szCs w:val="28"/>
        </w:rPr>
      </w:pPr>
      <w:r w:rsidRPr="009F32FE">
        <w:rPr>
          <w:b/>
          <w:sz w:val="28"/>
          <w:szCs w:val="28"/>
        </w:rPr>
        <w:t>администрации МР</w:t>
      </w:r>
    </w:p>
    <w:p w:rsidR="009F32FE" w:rsidRPr="009F32FE" w:rsidRDefault="009F32FE" w:rsidP="009F32FE">
      <w:pPr>
        <w:ind w:left="6237"/>
        <w:rPr>
          <w:b/>
          <w:sz w:val="28"/>
          <w:szCs w:val="28"/>
        </w:rPr>
      </w:pPr>
      <w:r>
        <w:rPr>
          <w:b/>
          <w:sz w:val="28"/>
          <w:szCs w:val="28"/>
        </w:rPr>
        <w:t>от 04.12.2024 года №1704</w:t>
      </w:r>
    </w:p>
    <w:p w:rsidR="009F32FE" w:rsidRPr="009F32FE" w:rsidRDefault="009F32FE" w:rsidP="009F32FE">
      <w:pPr>
        <w:rPr>
          <w:b/>
          <w:sz w:val="28"/>
          <w:szCs w:val="28"/>
        </w:rPr>
      </w:pPr>
    </w:p>
    <w:p w:rsidR="009F32FE" w:rsidRPr="009F32FE" w:rsidRDefault="009F32FE" w:rsidP="009F32FE">
      <w:pPr>
        <w:numPr>
          <w:ilvl w:val="0"/>
          <w:numId w:val="49"/>
        </w:numPr>
        <w:shd w:val="clear" w:color="auto" w:fill="FFFFFF"/>
        <w:ind w:left="0" w:firstLine="567"/>
        <w:jc w:val="both"/>
        <w:rPr>
          <w:sz w:val="28"/>
          <w:szCs w:val="28"/>
        </w:rPr>
      </w:pPr>
      <w:r w:rsidRPr="009F32FE">
        <w:rPr>
          <w:sz w:val="28"/>
          <w:szCs w:val="28"/>
        </w:rPr>
        <w:t xml:space="preserve"> Наименование постановления после слов «непосредственно осуществляющих учебный процесс, общеобразовательных учреждений» дополнить словами:</w:t>
      </w:r>
    </w:p>
    <w:p w:rsidR="009F32FE" w:rsidRPr="009F32FE" w:rsidRDefault="009F32FE" w:rsidP="009F32FE">
      <w:pPr>
        <w:shd w:val="clear" w:color="auto" w:fill="FFFFFF"/>
        <w:ind w:firstLine="567"/>
        <w:jc w:val="both"/>
        <w:rPr>
          <w:sz w:val="28"/>
          <w:szCs w:val="28"/>
        </w:rPr>
      </w:pPr>
      <w:r w:rsidRPr="009F32FE">
        <w:rPr>
          <w:sz w:val="28"/>
          <w:szCs w:val="28"/>
        </w:rPr>
        <w:t>«</w:t>
      </w:r>
      <w:r w:rsidRPr="009F32FE">
        <w:rPr>
          <w:sz w:val="28"/>
          <w:szCs w:val="28"/>
          <w:shd w:val="clear" w:color="auto" w:fill="FFFFFF"/>
        </w:rPr>
        <w:t>за исключением руководителей, заместителей руководителей, главных бухгалтеров, а также педагогических работников, непосредственно осуществляющих учебный процесс в общеобразовательных учреждениях, осуществляющих образовательную деятельность по адаптированным основным общеобразовательным программам»</w:t>
      </w:r>
      <w:r>
        <w:rPr>
          <w:sz w:val="28"/>
          <w:szCs w:val="28"/>
          <w:shd w:val="clear" w:color="auto" w:fill="FFFFFF"/>
        </w:rPr>
        <w:t>.</w:t>
      </w:r>
    </w:p>
    <w:p w:rsidR="009F32FE" w:rsidRPr="009F32FE" w:rsidRDefault="009F32FE" w:rsidP="009F32FE">
      <w:pPr>
        <w:shd w:val="clear" w:color="auto" w:fill="FFFFFF"/>
        <w:ind w:firstLine="567"/>
        <w:jc w:val="both"/>
        <w:rPr>
          <w:sz w:val="28"/>
          <w:szCs w:val="28"/>
        </w:rPr>
      </w:pPr>
      <w:r w:rsidRPr="009F32FE">
        <w:rPr>
          <w:sz w:val="28"/>
          <w:szCs w:val="28"/>
        </w:rPr>
        <w:t>2. Пункт 1.3</w:t>
      </w:r>
      <w:r>
        <w:rPr>
          <w:sz w:val="28"/>
          <w:szCs w:val="28"/>
        </w:rPr>
        <w:t>.</w:t>
      </w:r>
      <w:r w:rsidRPr="009F32FE">
        <w:rPr>
          <w:sz w:val="28"/>
          <w:szCs w:val="28"/>
        </w:rPr>
        <w:t xml:space="preserve"> раздела 1. «Общие положения» Положения о системе оплаты труда и стимулирования работников муниципальных бюджетных учреждений образования Калининского муниципального района Саратовской области, кроме руководителей, заместителей руководителей и педагогических работников, непосредственно осуществляющих учебный процесс, общеобразовательных учреждений (далее </w:t>
      </w:r>
      <w:r>
        <w:rPr>
          <w:sz w:val="28"/>
          <w:szCs w:val="28"/>
        </w:rPr>
        <w:t xml:space="preserve">- </w:t>
      </w:r>
      <w:r w:rsidRPr="009F32FE">
        <w:rPr>
          <w:sz w:val="28"/>
          <w:szCs w:val="28"/>
        </w:rPr>
        <w:t>Положение)</w:t>
      </w:r>
      <w:r>
        <w:rPr>
          <w:sz w:val="28"/>
          <w:szCs w:val="28"/>
        </w:rPr>
        <w:t xml:space="preserve"> приложения к п</w:t>
      </w:r>
      <w:r w:rsidRPr="009F32FE">
        <w:rPr>
          <w:sz w:val="28"/>
          <w:szCs w:val="28"/>
        </w:rPr>
        <w:t>ост</w:t>
      </w:r>
      <w:r>
        <w:rPr>
          <w:sz w:val="28"/>
          <w:szCs w:val="28"/>
        </w:rPr>
        <w:t>ановлению главы администрации муниципального района</w:t>
      </w:r>
      <w:r w:rsidRPr="009F32FE">
        <w:rPr>
          <w:sz w:val="28"/>
          <w:szCs w:val="28"/>
        </w:rPr>
        <w:t xml:space="preserve"> изложит в новой редакции:</w:t>
      </w:r>
    </w:p>
    <w:p w:rsidR="009F32FE" w:rsidRPr="009F32FE" w:rsidRDefault="009F32FE" w:rsidP="009F32FE">
      <w:pPr>
        <w:shd w:val="clear" w:color="auto" w:fill="FFFFFF"/>
        <w:ind w:firstLine="567"/>
        <w:jc w:val="both"/>
        <w:rPr>
          <w:sz w:val="28"/>
          <w:szCs w:val="28"/>
          <w:shd w:val="clear" w:color="auto" w:fill="FFFFFF"/>
        </w:rPr>
      </w:pPr>
      <w:r w:rsidRPr="009F32FE">
        <w:rPr>
          <w:sz w:val="28"/>
          <w:szCs w:val="28"/>
        </w:rPr>
        <w:t>«</w:t>
      </w:r>
      <w:r w:rsidRPr="009F32FE">
        <w:rPr>
          <w:sz w:val="28"/>
          <w:szCs w:val="28"/>
          <w:shd w:val="clear" w:color="auto" w:fill="FFFFFF"/>
        </w:rPr>
        <w:t>1.3. Настоящее Положение не распространяется на руководителей, заместителей руководителей общеобразовательных учреждений, педагогических работников общеобразовательных учреждений, непосредственно осуществляющих учебный процесс, за исключением руководителей, заместителей руководителей, главных бухгалтеров, а также педагогических работников, непосредственно осуществляющих учебный процесс в общеобразовательных учреждениях, осуществляющих образовательную деятельность по адаптированным основным общеобразовательным программам.».</w:t>
      </w:r>
    </w:p>
    <w:p w:rsidR="009F32FE" w:rsidRPr="009F32FE" w:rsidRDefault="009F32FE" w:rsidP="009F32FE">
      <w:pPr>
        <w:shd w:val="clear" w:color="auto" w:fill="FFFFFF"/>
        <w:ind w:firstLine="567"/>
        <w:jc w:val="both"/>
        <w:rPr>
          <w:sz w:val="28"/>
          <w:szCs w:val="28"/>
          <w:shd w:val="clear" w:color="auto" w:fill="FFFFFF"/>
        </w:rPr>
      </w:pPr>
      <w:r w:rsidRPr="009F32FE">
        <w:rPr>
          <w:sz w:val="28"/>
          <w:szCs w:val="28"/>
          <w:shd w:val="clear" w:color="auto" w:fill="FFFFFF"/>
        </w:rPr>
        <w:t xml:space="preserve">3. Абзац второй пункта 3.1. </w:t>
      </w:r>
      <w:r w:rsidRPr="009F32FE">
        <w:rPr>
          <w:sz w:val="28"/>
          <w:szCs w:val="28"/>
        </w:rPr>
        <w:t xml:space="preserve">раздела 3. «Выплаты компенсационного характера» Положения </w:t>
      </w:r>
      <w:r w:rsidRPr="009F32FE">
        <w:rPr>
          <w:sz w:val="28"/>
          <w:szCs w:val="28"/>
          <w:shd w:val="clear" w:color="auto" w:fill="FFFFFF"/>
        </w:rPr>
        <w:t>изложить в новой редакции:</w:t>
      </w:r>
    </w:p>
    <w:p w:rsidR="009F32FE" w:rsidRPr="009F32FE" w:rsidRDefault="009F32FE" w:rsidP="009F32FE">
      <w:pPr>
        <w:shd w:val="clear" w:color="auto" w:fill="FFFFFF"/>
        <w:ind w:firstLine="567"/>
        <w:jc w:val="both"/>
        <w:rPr>
          <w:sz w:val="28"/>
          <w:szCs w:val="28"/>
          <w:shd w:val="clear" w:color="auto" w:fill="FFFFFF"/>
        </w:rPr>
      </w:pPr>
      <w:r w:rsidRPr="009F32FE">
        <w:rPr>
          <w:sz w:val="28"/>
          <w:szCs w:val="28"/>
          <w:shd w:val="clear" w:color="auto" w:fill="FFFFFF"/>
        </w:rPr>
        <w:t>«выплаты работникам, занятым на работах с вредными и (или) опасными условиями труда»</w:t>
      </w:r>
      <w:r>
        <w:rPr>
          <w:sz w:val="28"/>
          <w:szCs w:val="28"/>
          <w:shd w:val="clear" w:color="auto" w:fill="FFFFFF"/>
        </w:rPr>
        <w:t>.</w:t>
      </w:r>
    </w:p>
    <w:p w:rsidR="009F32FE" w:rsidRPr="009F32FE" w:rsidRDefault="009F32FE" w:rsidP="009F32FE">
      <w:pPr>
        <w:numPr>
          <w:ilvl w:val="0"/>
          <w:numId w:val="50"/>
        </w:numPr>
        <w:ind w:left="0" w:firstLine="567"/>
        <w:jc w:val="both"/>
        <w:rPr>
          <w:sz w:val="28"/>
          <w:szCs w:val="28"/>
        </w:rPr>
      </w:pPr>
      <w:r w:rsidRPr="009F32FE">
        <w:rPr>
          <w:sz w:val="28"/>
          <w:szCs w:val="28"/>
        </w:rPr>
        <w:t xml:space="preserve"> В пункте 3.2</w:t>
      </w:r>
      <w:r>
        <w:rPr>
          <w:sz w:val="28"/>
          <w:szCs w:val="28"/>
        </w:rPr>
        <w:t>.</w:t>
      </w:r>
      <w:r w:rsidRPr="009F32FE">
        <w:rPr>
          <w:sz w:val="28"/>
          <w:szCs w:val="28"/>
        </w:rPr>
        <w:t xml:space="preserve"> раздела 3</w:t>
      </w:r>
      <w:r>
        <w:rPr>
          <w:sz w:val="28"/>
          <w:szCs w:val="28"/>
        </w:rPr>
        <w:t>.</w:t>
      </w:r>
      <w:r w:rsidRPr="009F32FE">
        <w:rPr>
          <w:sz w:val="28"/>
          <w:szCs w:val="28"/>
        </w:rPr>
        <w:t xml:space="preserve"> «Выплаты компенсационного характера» Положения слова «Работ</w:t>
      </w:r>
      <w:r>
        <w:rPr>
          <w:sz w:val="28"/>
          <w:szCs w:val="28"/>
        </w:rPr>
        <w:t>никам, занятым на тяжелых работах</w:t>
      </w:r>
      <w:r w:rsidRPr="009F32FE">
        <w:rPr>
          <w:sz w:val="28"/>
          <w:szCs w:val="28"/>
        </w:rPr>
        <w:t xml:space="preserve">, работах с вредными и (или) опасными условиями труда, устанавливаются доплата в соответствии с законодательством.» заменить на слова </w:t>
      </w:r>
    </w:p>
    <w:p w:rsidR="009F32FE" w:rsidRPr="009F32FE" w:rsidRDefault="009F32FE" w:rsidP="009F32FE">
      <w:pPr>
        <w:ind w:firstLine="567"/>
        <w:jc w:val="both"/>
        <w:rPr>
          <w:sz w:val="28"/>
          <w:szCs w:val="28"/>
        </w:rPr>
      </w:pPr>
      <w:r w:rsidRPr="009F32FE">
        <w:rPr>
          <w:sz w:val="28"/>
          <w:szCs w:val="28"/>
        </w:rPr>
        <w:t>«Работникам, занятым на работах с вредными и (или) опасными условиями труда, устанавливаются доплата в соответствии с законодательством.»</w:t>
      </w:r>
    </w:p>
    <w:p w:rsidR="009F32FE" w:rsidRPr="009F32FE" w:rsidRDefault="009F32FE" w:rsidP="009F32FE">
      <w:pPr>
        <w:shd w:val="clear" w:color="auto" w:fill="FFFFFF"/>
        <w:ind w:firstLine="567"/>
        <w:jc w:val="both"/>
        <w:rPr>
          <w:sz w:val="28"/>
          <w:szCs w:val="28"/>
        </w:rPr>
      </w:pPr>
      <w:r w:rsidRPr="009F32FE">
        <w:rPr>
          <w:sz w:val="28"/>
          <w:szCs w:val="28"/>
        </w:rPr>
        <w:t>5. В пункте 3.2. раздела 3. «Выплаты компенсационного характера» Положения абзац 3 изложить в новой редакции: «до 12 процен</w:t>
      </w:r>
      <w:r>
        <w:rPr>
          <w:sz w:val="28"/>
          <w:szCs w:val="28"/>
        </w:rPr>
        <w:t>тов должностного оклада (оклада</w:t>
      </w:r>
      <w:r w:rsidRPr="009F32FE">
        <w:rPr>
          <w:sz w:val="28"/>
          <w:szCs w:val="28"/>
        </w:rPr>
        <w:t>,</w:t>
      </w:r>
      <w:r>
        <w:rPr>
          <w:sz w:val="28"/>
          <w:szCs w:val="28"/>
        </w:rPr>
        <w:t xml:space="preserve"> </w:t>
      </w:r>
      <w:r w:rsidRPr="009F32FE">
        <w:rPr>
          <w:sz w:val="28"/>
          <w:szCs w:val="28"/>
        </w:rPr>
        <w:t>ставки заработной платы) за работу с вредными условиями труда с учетом выплат за квалификационную категорию, выслугу лет (стаж педагогической работы»</w:t>
      </w:r>
      <w:r>
        <w:rPr>
          <w:sz w:val="28"/>
          <w:szCs w:val="28"/>
        </w:rPr>
        <w:t>.</w:t>
      </w:r>
    </w:p>
    <w:p w:rsidR="009F32FE" w:rsidRPr="009F32FE" w:rsidRDefault="009F32FE" w:rsidP="009F32FE">
      <w:pPr>
        <w:shd w:val="clear" w:color="auto" w:fill="FFFFFF"/>
        <w:ind w:firstLine="567"/>
        <w:jc w:val="both"/>
        <w:rPr>
          <w:sz w:val="28"/>
          <w:szCs w:val="28"/>
        </w:rPr>
      </w:pPr>
      <w:r w:rsidRPr="009F32FE">
        <w:rPr>
          <w:sz w:val="28"/>
          <w:szCs w:val="28"/>
        </w:rPr>
        <w:lastRenderedPageBreak/>
        <w:t>6. В пункте 3.2</w:t>
      </w:r>
      <w:r>
        <w:rPr>
          <w:sz w:val="28"/>
          <w:szCs w:val="28"/>
        </w:rPr>
        <w:t>.</w:t>
      </w:r>
      <w:r w:rsidRPr="009F32FE">
        <w:rPr>
          <w:sz w:val="28"/>
          <w:szCs w:val="28"/>
        </w:rPr>
        <w:t xml:space="preserve"> раздела 3</w:t>
      </w:r>
      <w:r>
        <w:rPr>
          <w:sz w:val="28"/>
          <w:szCs w:val="28"/>
        </w:rPr>
        <w:t>.</w:t>
      </w:r>
      <w:r w:rsidRPr="009F32FE">
        <w:rPr>
          <w:sz w:val="28"/>
          <w:szCs w:val="28"/>
        </w:rPr>
        <w:t xml:space="preserve"> «Выплаты компенсационного характера» Положения абзац 4 признать утратившим силу.</w:t>
      </w:r>
    </w:p>
    <w:p w:rsidR="009F32FE" w:rsidRPr="009F32FE" w:rsidRDefault="009F32FE" w:rsidP="009F32FE">
      <w:pPr>
        <w:shd w:val="clear" w:color="auto" w:fill="FFFFFF"/>
        <w:ind w:firstLine="567"/>
        <w:jc w:val="both"/>
        <w:rPr>
          <w:sz w:val="28"/>
          <w:szCs w:val="28"/>
        </w:rPr>
      </w:pPr>
      <w:r w:rsidRPr="009F32FE">
        <w:rPr>
          <w:sz w:val="28"/>
          <w:szCs w:val="28"/>
        </w:rPr>
        <w:t>7. Пункт 3.3. раздела 3</w:t>
      </w:r>
      <w:r>
        <w:rPr>
          <w:sz w:val="28"/>
          <w:szCs w:val="28"/>
        </w:rPr>
        <w:t>.</w:t>
      </w:r>
      <w:r w:rsidRPr="009F32FE">
        <w:rPr>
          <w:sz w:val="28"/>
          <w:szCs w:val="28"/>
        </w:rPr>
        <w:t xml:space="preserve"> «Выплаты компенсационного характера» Положения дополнить абзацами следующего содержания:</w:t>
      </w:r>
    </w:p>
    <w:p w:rsidR="009F32FE" w:rsidRPr="009F32FE" w:rsidRDefault="009F32FE" w:rsidP="009F32FE">
      <w:pPr>
        <w:shd w:val="clear" w:color="auto" w:fill="FFFFFF"/>
        <w:ind w:firstLine="567"/>
        <w:jc w:val="both"/>
        <w:rPr>
          <w:sz w:val="28"/>
          <w:szCs w:val="28"/>
          <w:shd w:val="clear" w:color="auto" w:fill="FFFFFF"/>
        </w:rPr>
      </w:pPr>
      <w:r>
        <w:rPr>
          <w:sz w:val="28"/>
          <w:szCs w:val="28"/>
          <w:shd w:val="clear" w:color="auto" w:fill="FFFFFF"/>
        </w:rPr>
        <w:t xml:space="preserve">- </w:t>
      </w:r>
      <w:r w:rsidRPr="009F32FE">
        <w:rPr>
          <w:sz w:val="28"/>
          <w:szCs w:val="28"/>
          <w:shd w:val="clear" w:color="auto" w:fill="FFFFFF"/>
        </w:rPr>
        <w:t>выплату за работу в оздоровительных образовательных учреждениях санаторного типа для детей, инфицированных туберкулезом, в размере 25 процентов должностного оклада (оклада, ставки заработной платы) с учетом выплат за квалификационную категорию, выслугу лет (стаж педагогической работы);</w:t>
      </w:r>
    </w:p>
    <w:p w:rsidR="009F32FE" w:rsidRPr="009F32FE" w:rsidRDefault="009F32FE" w:rsidP="009F32FE">
      <w:pPr>
        <w:shd w:val="clear" w:color="auto" w:fill="FFFFFF"/>
        <w:ind w:firstLine="567"/>
        <w:jc w:val="both"/>
        <w:rPr>
          <w:sz w:val="28"/>
          <w:szCs w:val="28"/>
        </w:rPr>
      </w:pPr>
      <w:r>
        <w:rPr>
          <w:sz w:val="28"/>
          <w:szCs w:val="28"/>
          <w:shd w:val="clear" w:color="auto" w:fill="FFFFFF"/>
        </w:rPr>
        <w:t xml:space="preserve">- </w:t>
      </w:r>
      <w:r w:rsidRPr="009F32FE">
        <w:rPr>
          <w:sz w:val="28"/>
          <w:szCs w:val="28"/>
          <w:shd w:val="clear" w:color="auto" w:fill="FFFFFF"/>
        </w:rPr>
        <w:t>выплату за работу в оздоровительных лагерях всех типов и наименований за систематическую переработку сверх нормальной продолжительности рабочего времени в размере 15 процентов должностного оклада (оклада) с учетом выплат за квалификационную категорию, выслугу лет (стаж педагогической работы);</w:t>
      </w:r>
    </w:p>
    <w:p w:rsidR="009F32FE" w:rsidRPr="009F32FE" w:rsidRDefault="009F32FE" w:rsidP="009F32FE">
      <w:pPr>
        <w:shd w:val="clear" w:color="auto" w:fill="FFFFFF"/>
        <w:ind w:firstLine="567"/>
        <w:jc w:val="both"/>
        <w:rPr>
          <w:sz w:val="28"/>
          <w:szCs w:val="28"/>
        </w:rPr>
      </w:pPr>
      <w:r>
        <w:rPr>
          <w:sz w:val="28"/>
          <w:szCs w:val="28"/>
          <w:shd w:val="clear" w:color="auto" w:fill="FFFFFF"/>
        </w:rPr>
        <w:t xml:space="preserve">- </w:t>
      </w:r>
      <w:r w:rsidRPr="009F32FE">
        <w:rPr>
          <w:sz w:val="28"/>
          <w:szCs w:val="28"/>
          <w:shd w:val="clear" w:color="auto" w:fill="FFFFFF"/>
        </w:rPr>
        <w:t>выплату за работу, не входящую в круг основных обязанностей работника;</w:t>
      </w:r>
    </w:p>
    <w:p w:rsidR="009F32FE" w:rsidRPr="009F32FE" w:rsidRDefault="009F32FE" w:rsidP="009F32FE">
      <w:pPr>
        <w:shd w:val="clear" w:color="auto" w:fill="FFFFFF"/>
        <w:ind w:firstLine="567"/>
        <w:jc w:val="both"/>
        <w:rPr>
          <w:sz w:val="28"/>
          <w:szCs w:val="28"/>
        </w:rPr>
      </w:pPr>
      <w:r>
        <w:rPr>
          <w:sz w:val="28"/>
          <w:szCs w:val="28"/>
          <w:shd w:val="clear" w:color="auto" w:fill="FFFFFF"/>
        </w:rPr>
        <w:t xml:space="preserve">- </w:t>
      </w:r>
      <w:r w:rsidRPr="009F32FE">
        <w:rPr>
          <w:sz w:val="28"/>
          <w:szCs w:val="28"/>
          <w:shd w:val="clear" w:color="auto" w:fill="FFFFFF"/>
        </w:rPr>
        <w:t>выплату за выполнение функций классного руководителя;</w:t>
      </w:r>
    </w:p>
    <w:p w:rsidR="009F32FE" w:rsidRPr="009F32FE" w:rsidRDefault="009F32FE" w:rsidP="009F32FE">
      <w:pPr>
        <w:shd w:val="clear" w:color="auto" w:fill="FFFFFF"/>
        <w:ind w:firstLine="567"/>
        <w:jc w:val="both"/>
        <w:rPr>
          <w:sz w:val="28"/>
          <w:szCs w:val="28"/>
          <w:shd w:val="clear" w:color="auto" w:fill="FFFFFF"/>
        </w:rPr>
      </w:pPr>
      <w:r>
        <w:rPr>
          <w:sz w:val="28"/>
          <w:szCs w:val="28"/>
          <w:shd w:val="clear" w:color="auto" w:fill="FFFFFF"/>
        </w:rPr>
        <w:t xml:space="preserve">- </w:t>
      </w:r>
      <w:r w:rsidRPr="009F32FE">
        <w:rPr>
          <w:sz w:val="28"/>
          <w:szCs w:val="28"/>
          <w:shd w:val="clear" w:color="auto" w:fill="FFFFFF"/>
        </w:rPr>
        <w:t>выплату педагогическим работникам общеобразовательных учреждений ежемесячного денежного вознаграждения за классное руководство за счет межбюджетных трансфертов из областного бюджета в пределах средств, предоставленных из федерального бюджета;</w:t>
      </w:r>
    </w:p>
    <w:p w:rsidR="009F32FE" w:rsidRPr="009F32FE" w:rsidRDefault="009F32FE" w:rsidP="009F32FE">
      <w:pPr>
        <w:shd w:val="clear" w:color="auto" w:fill="FFFFFF"/>
        <w:ind w:firstLine="567"/>
        <w:jc w:val="both"/>
        <w:rPr>
          <w:sz w:val="28"/>
          <w:szCs w:val="28"/>
        </w:rPr>
      </w:pPr>
      <w:r w:rsidRPr="009F32FE">
        <w:rPr>
          <w:sz w:val="28"/>
          <w:szCs w:val="28"/>
        </w:rPr>
        <w:t>8. Раздела 3</w:t>
      </w:r>
      <w:r>
        <w:rPr>
          <w:sz w:val="28"/>
          <w:szCs w:val="28"/>
        </w:rPr>
        <w:t>.</w:t>
      </w:r>
      <w:r w:rsidRPr="009F32FE">
        <w:rPr>
          <w:sz w:val="28"/>
          <w:szCs w:val="28"/>
        </w:rPr>
        <w:t xml:space="preserve"> «Выплаты компенсационного характера»</w:t>
      </w:r>
      <w:r>
        <w:rPr>
          <w:sz w:val="28"/>
          <w:szCs w:val="28"/>
        </w:rPr>
        <w:t xml:space="preserve"> Положения дополнить пунктами </w:t>
      </w:r>
      <w:r w:rsidRPr="009F32FE">
        <w:rPr>
          <w:sz w:val="28"/>
          <w:szCs w:val="28"/>
        </w:rPr>
        <w:t>3.5</w:t>
      </w:r>
      <w:r>
        <w:rPr>
          <w:sz w:val="28"/>
          <w:szCs w:val="28"/>
        </w:rPr>
        <w:t xml:space="preserve">., 3.6. </w:t>
      </w:r>
      <w:r w:rsidRPr="009F32FE">
        <w:rPr>
          <w:sz w:val="28"/>
          <w:szCs w:val="28"/>
        </w:rPr>
        <w:t>следующего содержания:</w:t>
      </w:r>
    </w:p>
    <w:p w:rsidR="009F32FE" w:rsidRPr="009F32FE" w:rsidRDefault="009F32FE" w:rsidP="009F32FE">
      <w:pPr>
        <w:pStyle w:val="formattext0"/>
        <w:shd w:val="clear" w:color="auto" w:fill="FFFFFF"/>
        <w:spacing w:beforeAutospacing="0" w:after="0" w:afterAutospacing="0"/>
        <w:ind w:firstLine="567"/>
        <w:jc w:val="both"/>
        <w:textAlignment w:val="baseline"/>
        <w:rPr>
          <w:sz w:val="28"/>
          <w:szCs w:val="28"/>
        </w:rPr>
      </w:pPr>
      <w:r w:rsidRPr="009F32FE">
        <w:rPr>
          <w:sz w:val="28"/>
          <w:szCs w:val="28"/>
        </w:rPr>
        <w:t>«</w:t>
      </w:r>
      <w:r w:rsidRPr="009F32FE">
        <w:rPr>
          <w:sz w:val="28"/>
          <w:szCs w:val="28"/>
          <w:shd w:val="clear" w:color="auto" w:fill="FFFFFF"/>
        </w:rPr>
        <w:t>3.5. Выплата за выполнение функций классного руководителя -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w:t>
      </w:r>
    </w:p>
    <w:p w:rsidR="009F32FE" w:rsidRPr="009F32FE" w:rsidRDefault="009F32FE" w:rsidP="009F32FE">
      <w:pPr>
        <w:pStyle w:val="formattext0"/>
        <w:shd w:val="clear" w:color="auto" w:fill="FFFFFF"/>
        <w:spacing w:beforeAutospacing="0" w:after="0" w:afterAutospacing="0"/>
        <w:ind w:firstLine="567"/>
        <w:jc w:val="both"/>
        <w:textAlignment w:val="baseline"/>
        <w:rPr>
          <w:sz w:val="28"/>
          <w:szCs w:val="28"/>
        </w:rPr>
      </w:pPr>
      <w:r w:rsidRPr="009F32FE">
        <w:rPr>
          <w:sz w:val="28"/>
          <w:szCs w:val="28"/>
        </w:rPr>
        <w:t xml:space="preserve">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 </w:t>
      </w:r>
    </w:p>
    <w:p w:rsidR="009F32FE" w:rsidRDefault="009F32FE" w:rsidP="009F32FE">
      <w:pPr>
        <w:pStyle w:val="formattext0"/>
        <w:shd w:val="clear" w:color="auto" w:fill="FFFFFF"/>
        <w:spacing w:beforeAutospacing="0" w:after="0" w:afterAutospacing="0"/>
        <w:ind w:firstLine="567"/>
        <w:jc w:val="both"/>
        <w:textAlignment w:val="baseline"/>
        <w:rPr>
          <w:sz w:val="28"/>
          <w:szCs w:val="28"/>
        </w:rPr>
      </w:pPr>
      <w:r>
        <w:rPr>
          <w:sz w:val="28"/>
          <w:szCs w:val="28"/>
        </w:rPr>
        <w:t xml:space="preserve">- </w:t>
      </w:r>
      <w:r w:rsidRPr="009F32FE">
        <w:rPr>
          <w:sz w:val="28"/>
          <w:szCs w:val="28"/>
        </w:rPr>
        <w:t>в городской местности - 40 рублей;</w:t>
      </w:r>
    </w:p>
    <w:p w:rsidR="009F32FE" w:rsidRPr="009F32FE" w:rsidRDefault="009F32FE" w:rsidP="009F32FE">
      <w:pPr>
        <w:pStyle w:val="formattext0"/>
        <w:shd w:val="clear" w:color="auto" w:fill="FFFFFF"/>
        <w:spacing w:beforeAutospacing="0" w:after="0" w:afterAutospacing="0"/>
        <w:ind w:firstLine="567"/>
        <w:jc w:val="both"/>
        <w:textAlignment w:val="baseline"/>
        <w:rPr>
          <w:sz w:val="28"/>
          <w:szCs w:val="28"/>
        </w:rPr>
      </w:pPr>
      <w:r>
        <w:rPr>
          <w:sz w:val="28"/>
          <w:szCs w:val="28"/>
        </w:rPr>
        <w:t xml:space="preserve">- </w:t>
      </w:r>
      <w:r w:rsidRPr="009F32FE">
        <w:rPr>
          <w:sz w:val="28"/>
          <w:szCs w:val="28"/>
        </w:rPr>
        <w:t>в сельской местности - 71,43 рубля.</w:t>
      </w:r>
    </w:p>
    <w:p w:rsidR="009F32FE" w:rsidRPr="009F32FE" w:rsidRDefault="009F32FE" w:rsidP="009F32FE">
      <w:pPr>
        <w:pStyle w:val="formattext0"/>
        <w:spacing w:beforeAutospacing="0" w:after="0" w:afterAutospacing="0"/>
        <w:ind w:firstLine="567"/>
        <w:jc w:val="both"/>
        <w:textAlignment w:val="baseline"/>
        <w:rPr>
          <w:sz w:val="28"/>
          <w:szCs w:val="28"/>
        </w:rPr>
      </w:pPr>
      <w:r w:rsidRPr="009F32FE">
        <w:rPr>
          <w:sz w:val="28"/>
          <w:szCs w:val="28"/>
        </w:rPr>
        <w:t xml:space="preserve">3.6. Педагогическим работникам общеобразовательных учреждений устанавливается выплата ежемесячного денежного вознаграждения за классное руководство за счет межбюджетных трансфертов из областного бюджета в пределах средств, предоставленных из федерального бюджета, определяемая из  расчета 10000 рублей в месяц на одного педагогического работника, осуществляющего классное руководство в населенных пунктах с численностью населения менее 100000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w:t>
      </w:r>
    </w:p>
    <w:p w:rsidR="009F32FE" w:rsidRPr="009F32FE" w:rsidRDefault="009F32FE" w:rsidP="009F32FE">
      <w:pPr>
        <w:overflowPunct/>
        <w:autoSpaceDE/>
        <w:autoSpaceDN/>
        <w:adjustRightInd/>
        <w:ind w:firstLine="567"/>
        <w:jc w:val="both"/>
        <w:rPr>
          <w:sz w:val="28"/>
          <w:szCs w:val="28"/>
        </w:rPr>
      </w:pPr>
      <w:r w:rsidRPr="009F32FE">
        <w:rPr>
          <w:sz w:val="28"/>
          <w:szCs w:val="28"/>
        </w:rPr>
        <w:t xml:space="preserve">Увеличение фонда оплаты труда на выплату ежемесячного денежного вознаграждения за классное руководство педагогическим работникам общеобразовательных учреждений, каждому общеобразовательному учреждению (Wfkr i), включая выплату части отпускных, начисленной с суммы </w:t>
      </w:r>
      <w:r w:rsidRPr="009F32FE">
        <w:rPr>
          <w:sz w:val="28"/>
          <w:szCs w:val="28"/>
        </w:rPr>
        <w:lastRenderedPageBreak/>
        <w:t xml:space="preserve">выплаченного вознаграждения, учтенного в расчете средней заработной платы, определяется по формуле: </w:t>
      </w:r>
    </w:p>
    <w:p w:rsidR="009F32FE" w:rsidRPr="009F32FE" w:rsidRDefault="009F32FE" w:rsidP="009F32FE">
      <w:pPr>
        <w:overflowPunct/>
        <w:autoSpaceDE/>
        <w:autoSpaceDN/>
        <w:adjustRightInd/>
        <w:jc w:val="center"/>
        <w:rPr>
          <w:sz w:val="28"/>
          <w:szCs w:val="28"/>
          <w:lang w:val="en-US"/>
        </w:rPr>
      </w:pPr>
      <w:r w:rsidRPr="009F32FE">
        <w:rPr>
          <w:sz w:val="28"/>
          <w:szCs w:val="28"/>
          <w:lang w:val="en-US"/>
        </w:rPr>
        <w:t>Wfkr i = W</w:t>
      </w:r>
      <w:r w:rsidRPr="009F32FE">
        <w:rPr>
          <w:sz w:val="28"/>
          <w:szCs w:val="28"/>
        </w:rPr>
        <w:t>кр</w:t>
      </w:r>
      <w:r w:rsidRPr="009F32FE">
        <w:rPr>
          <w:sz w:val="28"/>
          <w:szCs w:val="28"/>
          <w:lang w:val="en-US"/>
        </w:rPr>
        <w:t xml:space="preserve">  x </w:t>
      </w:r>
      <w:r w:rsidRPr="009F32FE">
        <w:rPr>
          <w:sz w:val="28"/>
          <w:szCs w:val="28"/>
        </w:rPr>
        <w:t>Рк</w:t>
      </w:r>
      <w:r w:rsidRPr="009F32FE">
        <w:rPr>
          <w:sz w:val="28"/>
          <w:szCs w:val="28"/>
          <w:lang w:val="en-US"/>
        </w:rPr>
        <w:t xml:space="preserve"> i x </w:t>
      </w:r>
      <w:r w:rsidRPr="009F32FE">
        <w:rPr>
          <w:sz w:val="28"/>
          <w:szCs w:val="28"/>
        </w:rPr>
        <w:t>Н</w:t>
      </w:r>
      <w:r w:rsidRPr="009F32FE">
        <w:rPr>
          <w:sz w:val="28"/>
          <w:szCs w:val="28"/>
          <w:lang w:val="en-US"/>
        </w:rPr>
        <w:t>1 i x N</w:t>
      </w:r>
      <w:r w:rsidRPr="009F32FE">
        <w:rPr>
          <w:sz w:val="28"/>
          <w:szCs w:val="28"/>
        </w:rPr>
        <w:t>м</w:t>
      </w:r>
      <w:r w:rsidRPr="009F32FE">
        <w:rPr>
          <w:sz w:val="28"/>
          <w:szCs w:val="28"/>
          <w:lang w:val="en-US"/>
        </w:rPr>
        <w:t xml:space="preserve"> x K</w:t>
      </w:r>
      <w:r w:rsidRPr="009F32FE">
        <w:rPr>
          <w:sz w:val="28"/>
          <w:szCs w:val="28"/>
        </w:rPr>
        <w:t>с</w:t>
      </w:r>
      <w:r w:rsidRPr="009F32FE">
        <w:rPr>
          <w:sz w:val="28"/>
          <w:szCs w:val="28"/>
          <w:lang w:val="en-US"/>
        </w:rPr>
        <w:t xml:space="preserve">, </w:t>
      </w:r>
      <w:r w:rsidRPr="009F32FE">
        <w:rPr>
          <w:sz w:val="28"/>
          <w:szCs w:val="28"/>
        </w:rPr>
        <w:t>где</w:t>
      </w:r>
      <w:r w:rsidRPr="009F32FE">
        <w:rPr>
          <w:sz w:val="28"/>
          <w:szCs w:val="28"/>
          <w:lang w:val="en-US"/>
        </w:rPr>
        <w:t>:</w:t>
      </w:r>
    </w:p>
    <w:p w:rsidR="009F32FE" w:rsidRPr="009F32FE" w:rsidRDefault="009F32FE" w:rsidP="009F32FE">
      <w:pPr>
        <w:overflowPunct/>
        <w:autoSpaceDE/>
        <w:autoSpaceDN/>
        <w:adjustRightInd/>
        <w:ind w:firstLine="567"/>
        <w:jc w:val="both"/>
        <w:rPr>
          <w:sz w:val="28"/>
          <w:szCs w:val="28"/>
        </w:rPr>
      </w:pPr>
      <w:r w:rsidRPr="009F32FE">
        <w:rPr>
          <w:sz w:val="28"/>
          <w:szCs w:val="28"/>
        </w:rPr>
        <w:t xml:space="preserve">Wкр - 10000 рублей - размер выплаты ежемесячного денежного вознаграждения за классное руководство педагогическим работникам общеобразовательных учреждений в населенных пунктах с численностью населения менее 100000 человек; </w:t>
      </w:r>
    </w:p>
    <w:p w:rsidR="009F32FE" w:rsidRPr="009F32FE" w:rsidRDefault="009F32FE" w:rsidP="009F32FE">
      <w:pPr>
        <w:overflowPunct/>
        <w:autoSpaceDE/>
        <w:autoSpaceDN/>
        <w:adjustRightInd/>
        <w:ind w:firstLine="567"/>
        <w:jc w:val="both"/>
        <w:rPr>
          <w:sz w:val="28"/>
          <w:szCs w:val="28"/>
        </w:rPr>
      </w:pPr>
      <w:r w:rsidRPr="009F32FE">
        <w:rPr>
          <w:sz w:val="28"/>
          <w:szCs w:val="28"/>
        </w:rPr>
        <w:t>Н1 i - прогнозируемая численность педагогических работников i-го общеобразовательного учреждения, получающих вознаграждение за классное руководство в населенных пунктах с численностью населения менее 100000 человек.</w:t>
      </w:r>
    </w:p>
    <w:p w:rsidR="009F32FE" w:rsidRPr="009F32FE" w:rsidRDefault="009F32FE" w:rsidP="009F32FE">
      <w:pPr>
        <w:overflowPunct/>
        <w:autoSpaceDE/>
        <w:autoSpaceDN/>
        <w:adjustRightInd/>
        <w:ind w:firstLine="567"/>
        <w:jc w:val="both"/>
        <w:rPr>
          <w:sz w:val="28"/>
          <w:szCs w:val="28"/>
        </w:rPr>
      </w:pPr>
      <w:r w:rsidRPr="009F32FE">
        <w:rPr>
          <w:sz w:val="28"/>
          <w:szCs w:val="28"/>
        </w:rPr>
        <w:t>Показатель численности педагогических работников общеобразовательных учреждений, получающих ежемесячное денежное вознаграждение за классное руководство, рассчитывается по результатам предварительного комплектования классов (классов-комплектов) на очередной учебный год с последующим уточнением численности педагогических работников общеобразовательных учреждений, получающих ежемесячное денежное вознаграждение за классное руководство, на основании фактического комплектования классов (классов-комплектов) на 1 сентября текущего года.</w:t>
      </w:r>
    </w:p>
    <w:p w:rsidR="009F32FE" w:rsidRPr="009F32FE" w:rsidRDefault="009F32FE" w:rsidP="009F32FE">
      <w:pPr>
        <w:shd w:val="clear" w:color="auto" w:fill="FFFFFF"/>
        <w:overflowPunct/>
        <w:autoSpaceDE/>
        <w:autoSpaceDN/>
        <w:adjustRightInd/>
        <w:ind w:firstLine="567"/>
        <w:jc w:val="both"/>
        <w:rPr>
          <w:sz w:val="28"/>
          <w:szCs w:val="28"/>
        </w:rPr>
      </w:pPr>
      <w:r w:rsidRPr="009F32FE">
        <w:rPr>
          <w:sz w:val="28"/>
          <w:szCs w:val="28"/>
        </w:rPr>
        <w:t>Nм - количество месяцев в году, в которых выплачивается ежемесячное денежное вознаграждение педагогическим работникам общеобразовательных учреждений за классное руководство;</w:t>
      </w:r>
    </w:p>
    <w:p w:rsidR="009F32FE" w:rsidRPr="009F32FE" w:rsidRDefault="009F32FE" w:rsidP="009F32FE">
      <w:pPr>
        <w:shd w:val="clear" w:color="auto" w:fill="FFFFFF"/>
        <w:overflowPunct/>
        <w:autoSpaceDE/>
        <w:autoSpaceDN/>
        <w:adjustRightInd/>
        <w:ind w:firstLine="567"/>
        <w:jc w:val="both"/>
        <w:rPr>
          <w:sz w:val="28"/>
          <w:szCs w:val="28"/>
        </w:rPr>
      </w:pPr>
      <w:r w:rsidRPr="009F32FE">
        <w:rPr>
          <w:sz w:val="28"/>
          <w:szCs w:val="28"/>
        </w:rPr>
        <w:t>Kс - коэффициент отчислений по страховым взносам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9F32FE" w:rsidRDefault="009F32FE" w:rsidP="009F32FE">
      <w:pPr>
        <w:jc w:val="both"/>
        <w:rPr>
          <w:sz w:val="28"/>
          <w:szCs w:val="28"/>
        </w:rPr>
      </w:pPr>
    </w:p>
    <w:p w:rsidR="009F32FE" w:rsidRDefault="009F32FE" w:rsidP="009F32FE">
      <w:pPr>
        <w:jc w:val="both"/>
        <w:rPr>
          <w:sz w:val="28"/>
          <w:szCs w:val="28"/>
        </w:rPr>
      </w:pPr>
    </w:p>
    <w:p w:rsidR="009F32FE" w:rsidRPr="000B5AA4" w:rsidRDefault="009F32FE" w:rsidP="009F32FE">
      <w:pPr>
        <w:jc w:val="both"/>
        <w:rPr>
          <w:sz w:val="28"/>
          <w:szCs w:val="28"/>
        </w:rPr>
      </w:pPr>
    </w:p>
    <w:p w:rsidR="009F32FE" w:rsidRPr="000B5AA4" w:rsidRDefault="009F32FE" w:rsidP="009F32FE">
      <w:pPr>
        <w:jc w:val="center"/>
        <w:rPr>
          <w:sz w:val="28"/>
          <w:szCs w:val="28"/>
        </w:rPr>
      </w:pPr>
      <w:r>
        <w:rPr>
          <w:sz w:val="28"/>
          <w:szCs w:val="28"/>
        </w:rPr>
        <w:t>__________________________</w:t>
      </w:r>
    </w:p>
    <w:p w:rsidR="009F32FE" w:rsidRDefault="009F32FE" w:rsidP="00C17BEE">
      <w:pPr>
        <w:jc w:val="both"/>
      </w:pPr>
    </w:p>
    <w:sectPr w:rsidR="009F32FE" w:rsidSect="009F32F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47" w:rsidRDefault="00B03E47">
      <w:r>
        <w:separator/>
      </w:r>
    </w:p>
  </w:endnote>
  <w:endnote w:type="continuationSeparator" w:id="1">
    <w:p w:rsidR="00B03E47" w:rsidRDefault="00B0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47" w:rsidRDefault="00B03E47">
      <w:r>
        <w:separator/>
      </w:r>
    </w:p>
  </w:footnote>
  <w:footnote w:type="continuationSeparator" w:id="1">
    <w:p w:rsidR="00B03E47" w:rsidRDefault="00B03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3">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872BB5"/>
    <w:multiLevelType w:val="hybridMultilevel"/>
    <w:tmpl w:val="B4DA7CC2"/>
    <w:lvl w:ilvl="0" w:tplc="97FAC192">
      <w:start w:val="1"/>
      <w:numFmt w:val="decimal"/>
      <w:lvlText w:val="%1."/>
      <w:lvlJc w:val="left"/>
      <w:pPr>
        <w:ind w:left="2260"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8F14E67"/>
    <w:multiLevelType w:val="hybridMultilevel"/>
    <w:tmpl w:val="3B2A2974"/>
    <w:lvl w:ilvl="0" w:tplc="DBB66DC2">
      <w:start w:val="4"/>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3F4BC4"/>
    <w:multiLevelType w:val="multilevel"/>
    <w:tmpl w:val="FF8679F2"/>
    <w:lvl w:ilvl="0">
      <w:start w:val="1"/>
      <w:numFmt w:val="decimal"/>
      <w:lvlText w:val="%1."/>
      <w:lvlJc w:val="left"/>
      <w:pPr>
        <w:ind w:left="927" w:hanging="360"/>
      </w:pPr>
      <w:rPr>
        <w:rFonts w:hint="default"/>
      </w:rPr>
    </w:lvl>
    <w:lvl w:ilvl="1">
      <w:start w:val="3"/>
      <w:numFmt w:val="decimal"/>
      <w:isLgl/>
      <w:lvlText w:val="%1.%2."/>
      <w:lvlJc w:val="left"/>
      <w:pPr>
        <w:ind w:left="2043" w:hanging="1335"/>
      </w:pPr>
      <w:rPr>
        <w:rFonts w:hint="default"/>
        <w:sz w:val="27"/>
      </w:rPr>
    </w:lvl>
    <w:lvl w:ilvl="2">
      <w:start w:val="1"/>
      <w:numFmt w:val="decimal"/>
      <w:isLgl/>
      <w:lvlText w:val="%1.%2.%3."/>
      <w:lvlJc w:val="left"/>
      <w:pPr>
        <w:ind w:left="2184" w:hanging="1335"/>
      </w:pPr>
      <w:rPr>
        <w:rFonts w:hint="default"/>
        <w:sz w:val="27"/>
      </w:rPr>
    </w:lvl>
    <w:lvl w:ilvl="3">
      <w:start w:val="1"/>
      <w:numFmt w:val="decimal"/>
      <w:isLgl/>
      <w:lvlText w:val="%1.%2.%3.%4."/>
      <w:lvlJc w:val="left"/>
      <w:pPr>
        <w:ind w:left="2325" w:hanging="1335"/>
      </w:pPr>
      <w:rPr>
        <w:rFonts w:hint="default"/>
        <w:sz w:val="27"/>
      </w:rPr>
    </w:lvl>
    <w:lvl w:ilvl="4">
      <w:start w:val="1"/>
      <w:numFmt w:val="decimal"/>
      <w:isLgl/>
      <w:lvlText w:val="%1.%2.%3.%4.%5."/>
      <w:lvlJc w:val="left"/>
      <w:pPr>
        <w:ind w:left="2466" w:hanging="1335"/>
      </w:pPr>
      <w:rPr>
        <w:rFonts w:hint="default"/>
        <w:sz w:val="27"/>
      </w:rPr>
    </w:lvl>
    <w:lvl w:ilvl="5">
      <w:start w:val="1"/>
      <w:numFmt w:val="decimal"/>
      <w:isLgl/>
      <w:lvlText w:val="%1.%2.%3.%4.%5.%6."/>
      <w:lvlJc w:val="left"/>
      <w:pPr>
        <w:ind w:left="2712" w:hanging="1440"/>
      </w:pPr>
      <w:rPr>
        <w:rFonts w:hint="default"/>
        <w:sz w:val="27"/>
      </w:rPr>
    </w:lvl>
    <w:lvl w:ilvl="6">
      <w:start w:val="1"/>
      <w:numFmt w:val="decimal"/>
      <w:isLgl/>
      <w:lvlText w:val="%1.%2.%3.%4.%5.%6.%7."/>
      <w:lvlJc w:val="left"/>
      <w:pPr>
        <w:ind w:left="2853" w:hanging="1440"/>
      </w:pPr>
      <w:rPr>
        <w:rFonts w:hint="default"/>
        <w:sz w:val="27"/>
      </w:rPr>
    </w:lvl>
    <w:lvl w:ilvl="7">
      <w:start w:val="1"/>
      <w:numFmt w:val="decimal"/>
      <w:isLgl/>
      <w:lvlText w:val="%1.%2.%3.%4.%5.%6.%7.%8."/>
      <w:lvlJc w:val="left"/>
      <w:pPr>
        <w:ind w:left="3354" w:hanging="1800"/>
      </w:pPr>
      <w:rPr>
        <w:rFonts w:hint="default"/>
        <w:sz w:val="27"/>
      </w:rPr>
    </w:lvl>
    <w:lvl w:ilvl="8">
      <w:start w:val="1"/>
      <w:numFmt w:val="decimal"/>
      <w:isLgl/>
      <w:lvlText w:val="%1.%2.%3.%4.%5.%6.%7.%8.%9."/>
      <w:lvlJc w:val="left"/>
      <w:pPr>
        <w:ind w:left="3495" w:hanging="1800"/>
      </w:pPr>
      <w:rPr>
        <w:rFonts w:hint="default"/>
        <w:sz w:val="27"/>
      </w:rPr>
    </w:lvl>
  </w:abstractNum>
  <w:abstractNum w:abstractNumId="52">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31"/>
  </w:num>
  <w:num w:numId="10">
    <w:abstractNumId w:val="17"/>
  </w:num>
  <w:num w:numId="11">
    <w:abstractNumId w:val="47"/>
  </w:num>
  <w:num w:numId="12">
    <w:abstractNumId w:val="36"/>
  </w:num>
  <w:num w:numId="13">
    <w:abstractNumId w:val="14"/>
  </w:num>
  <w:num w:numId="14">
    <w:abstractNumId w:val="29"/>
  </w:num>
  <w:num w:numId="15">
    <w:abstractNumId w:val="24"/>
  </w:num>
  <w:num w:numId="16">
    <w:abstractNumId w:val="27"/>
  </w:num>
  <w:num w:numId="17">
    <w:abstractNumId w:val="32"/>
  </w:num>
  <w:num w:numId="18">
    <w:abstractNumId w:val="30"/>
  </w:num>
  <w:num w:numId="19">
    <w:abstractNumId w:val="49"/>
  </w:num>
  <w:num w:numId="20">
    <w:abstractNumId w:val="50"/>
  </w:num>
  <w:num w:numId="21">
    <w:abstractNumId w:val="7"/>
  </w:num>
  <w:num w:numId="22">
    <w:abstractNumId w:val="15"/>
  </w:num>
  <w:num w:numId="23">
    <w:abstractNumId w:val="52"/>
  </w:num>
  <w:num w:numId="24">
    <w:abstractNumId w:val="44"/>
  </w:num>
  <w:num w:numId="25">
    <w:abstractNumId w:val="43"/>
  </w:num>
  <w:num w:numId="26">
    <w:abstractNumId w:val="45"/>
  </w:num>
  <w:num w:numId="27">
    <w:abstractNumId w:val="8"/>
  </w:num>
  <w:num w:numId="28">
    <w:abstractNumId w:val="41"/>
  </w:num>
  <w:num w:numId="29">
    <w:abstractNumId w:val="21"/>
  </w:num>
  <w:num w:numId="30">
    <w:abstractNumId w:val="25"/>
  </w:num>
  <w:num w:numId="31">
    <w:abstractNumId w:val="12"/>
  </w:num>
  <w:num w:numId="32">
    <w:abstractNumId w:val="10"/>
  </w:num>
  <w:num w:numId="33">
    <w:abstractNumId w:val="33"/>
  </w:num>
  <w:num w:numId="34">
    <w:abstractNumId w:val="11"/>
  </w:num>
  <w:num w:numId="35">
    <w:abstractNumId w:val="34"/>
  </w:num>
  <w:num w:numId="36">
    <w:abstractNumId w:val="16"/>
  </w:num>
  <w:num w:numId="37">
    <w:abstractNumId w:val="23"/>
  </w:num>
  <w:num w:numId="38">
    <w:abstractNumId w:val="42"/>
  </w:num>
  <w:num w:numId="39">
    <w:abstractNumId w:val="9"/>
  </w:num>
  <w:num w:numId="40">
    <w:abstractNumId w:val="37"/>
  </w:num>
  <w:num w:numId="41">
    <w:abstractNumId w:val="38"/>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num>
  <w:num w:numId="48">
    <w:abstractNumId w:val="26"/>
  </w:num>
  <w:num w:numId="49">
    <w:abstractNumId w:val="51"/>
  </w:num>
  <w:num w:numId="50">
    <w:abstractNumId w:val="3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3E0A"/>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8B2"/>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2FE"/>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3E47"/>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2024-12-03T10:06:00Z</cp:lastPrinted>
  <dcterms:created xsi:type="dcterms:W3CDTF">2024-12-04T06:49:00Z</dcterms:created>
  <dcterms:modified xsi:type="dcterms:W3CDTF">2024-12-04T06:49:00Z</dcterms:modified>
</cp:coreProperties>
</file>