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396AED">
        <w:t>19</w:t>
      </w:r>
      <w:r w:rsidR="0089773E">
        <w:t xml:space="preserve"> </w:t>
      </w:r>
      <w:r w:rsidR="007C28A9">
        <w:t>ок</w:t>
      </w:r>
      <w:r w:rsidR="008467D1">
        <w:t>тября</w:t>
      </w:r>
      <w:r w:rsidR="00AF534F">
        <w:t xml:space="preserve"> 202</w:t>
      </w:r>
      <w:r w:rsidR="00340D71">
        <w:t>3</w:t>
      </w:r>
      <w:r w:rsidR="001C79B7">
        <w:t xml:space="preserve"> года № </w:t>
      </w:r>
      <w:r w:rsidR="00F53787">
        <w:t>1373</w:t>
      </w:r>
    </w:p>
    <w:p w:rsidR="005C0CF8" w:rsidRDefault="005C0CF8" w:rsidP="00856CBF"/>
    <w:p w:rsidR="008B1D60" w:rsidRDefault="00A9752B" w:rsidP="00EE134D">
      <w:pPr>
        <w:jc w:val="center"/>
      </w:pPr>
      <w:r>
        <w:t>г. Калининск</w:t>
      </w:r>
    </w:p>
    <w:p w:rsidR="00A53251" w:rsidRPr="00A53251" w:rsidRDefault="00A53251" w:rsidP="00A53251">
      <w:pPr>
        <w:ind w:firstLine="567"/>
        <w:jc w:val="both"/>
        <w:rPr>
          <w:sz w:val="28"/>
          <w:szCs w:val="28"/>
        </w:rPr>
      </w:pPr>
    </w:p>
    <w:p w:rsidR="00A53251" w:rsidRPr="00A53251" w:rsidRDefault="00A53251" w:rsidP="00A53251">
      <w:pPr>
        <w:jc w:val="both"/>
        <w:rPr>
          <w:b/>
          <w:sz w:val="28"/>
          <w:szCs w:val="28"/>
        </w:rPr>
      </w:pPr>
      <w:r w:rsidRPr="00A53251">
        <w:rPr>
          <w:b/>
          <w:sz w:val="28"/>
          <w:szCs w:val="28"/>
        </w:rPr>
        <w:t xml:space="preserve">О внесении изменений в постановление </w:t>
      </w:r>
    </w:p>
    <w:p w:rsidR="00A53251" w:rsidRPr="00A53251" w:rsidRDefault="00A53251" w:rsidP="00A53251">
      <w:pPr>
        <w:jc w:val="both"/>
        <w:rPr>
          <w:b/>
          <w:sz w:val="28"/>
          <w:szCs w:val="28"/>
        </w:rPr>
      </w:pPr>
      <w:r w:rsidRPr="00A53251">
        <w:rPr>
          <w:b/>
          <w:sz w:val="28"/>
          <w:szCs w:val="28"/>
        </w:rPr>
        <w:t>администрации Калининского</w:t>
      </w:r>
    </w:p>
    <w:p w:rsidR="00A53251" w:rsidRPr="00A53251" w:rsidRDefault="00A53251" w:rsidP="00A53251">
      <w:pPr>
        <w:jc w:val="both"/>
        <w:rPr>
          <w:b/>
          <w:sz w:val="28"/>
          <w:szCs w:val="28"/>
        </w:rPr>
      </w:pPr>
      <w:r w:rsidRPr="00A53251">
        <w:rPr>
          <w:b/>
          <w:sz w:val="28"/>
          <w:szCs w:val="28"/>
        </w:rPr>
        <w:t>муниципального района Саратовской</w:t>
      </w:r>
    </w:p>
    <w:p w:rsidR="00A53251" w:rsidRPr="00A53251" w:rsidRDefault="00A53251" w:rsidP="00A53251">
      <w:pPr>
        <w:jc w:val="both"/>
        <w:rPr>
          <w:b/>
          <w:sz w:val="28"/>
          <w:szCs w:val="28"/>
        </w:rPr>
      </w:pPr>
      <w:r w:rsidRPr="00A53251">
        <w:rPr>
          <w:b/>
          <w:sz w:val="28"/>
          <w:szCs w:val="28"/>
        </w:rPr>
        <w:t>области от 13.01.2023 года №</w:t>
      </w:r>
      <w:r>
        <w:rPr>
          <w:b/>
          <w:sz w:val="28"/>
          <w:szCs w:val="28"/>
        </w:rPr>
        <w:t xml:space="preserve"> </w:t>
      </w:r>
      <w:r w:rsidRPr="00A53251">
        <w:rPr>
          <w:b/>
          <w:sz w:val="28"/>
          <w:szCs w:val="28"/>
        </w:rPr>
        <w:t>22</w:t>
      </w:r>
    </w:p>
    <w:p w:rsidR="00A53251" w:rsidRPr="00A53251" w:rsidRDefault="00A53251" w:rsidP="00A53251">
      <w:pPr>
        <w:ind w:firstLine="567"/>
        <w:jc w:val="both"/>
        <w:rPr>
          <w:sz w:val="28"/>
          <w:szCs w:val="28"/>
        </w:rPr>
      </w:pPr>
    </w:p>
    <w:p w:rsidR="00A53251" w:rsidRDefault="00A53251" w:rsidP="00A53251">
      <w:pPr>
        <w:pStyle w:val="ConsPlusNormal0"/>
        <w:ind w:firstLine="567"/>
        <w:jc w:val="both"/>
        <w:rPr>
          <w:rFonts w:ascii="Times New Roman" w:hAnsi="Times New Roman"/>
          <w:sz w:val="28"/>
          <w:szCs w:val="28"/>
        </w:rPr>
      </w:pPr>
      <w:r w:rsidRPr="00A53251">
        <w:rPr>
          <w:rFonts w:ascii="Times New Roman" w:hAnsi="Times New Roman"/>
          <w:sz w:val="28"/>
          <w:szCs w:val="28"/>
        </w:rPr>
        <w:t>Во исполнение «Концепции развития дополнительного образования детей Калининского муниципального района Саратовской области на 2023-2030 годы», руководствуясь Уставом Калининского муниципального района Саратовской области, ПОСТАНОВЛЯЕТ:</w:t>
      </w:r>
    </w:p>
    <w:p w:rsidR="00A53251" w:rsidRPr="00A53251" w:rsidRDefault="00A53251" w:rsidP="00A53251">
      <w:pPr>
        <w:pStyle w:val="ConsPlusNormal0"/>
        <w:ind w:firstLine="567"/>
        <w:jc w:val="both"/>
        <w:rPr>
          <w:rFonts w:ascii="Times New Roman" w:hAnsi="Times New Roman"/>
          <w:sz w:val="28"/>
          <w:szCs w:val="28"/>
        </w:rPr>
      </w:pPr>
    </w:p>
    <w:p w:rsidR="00A53251" w:rsidRPr="00A53251" w:rsidRDefault="00A53251" w:rsidP="00A53251">
      <w:pPr>
        <w:pStyle w:val="ConsPlusTitle"/>
        <w:numPr>
          <w:ilvl w:val="0"/>
          <w:numId w:val="48"/>
        </w:numPr>
        <w:ind w:left="0" w:firstLine="567"/>
        <w:jc w:val="both"/>
        <w:rPr>
          <w:b w:val="0"/>
          <w:bCs w:val="0"/>
          <w:sz w:val="28"/>
          <w:szCs w:val="28"/>
        </w:rPr>
      </w:pPr>
      <w:r>
        <w:rPr>
          <w:b w:val="0"/>
          <w:sz w:val="28"/>
          <w:szCs w:val="28"/>
        </w:rPr>
        <w:t xml:space="preserve"> </w:t>
      </w:r>
      <w:r w:rsidRPr="00A53251">
        <w:rPr>
          <w:b w:val="0"/>
          <w:sz w:val="28"/>
          <w:szCs w:val="28"/>
        </w:rPr>
        <w:t>Внести в постановление администрации Калининского муниципального района Саратовской области от 13.01.2023 года №</w:t>
      </w:r>
      <w:r>
        <w:rPr>
          <w:b w:val="0"/>
          <w:sz w:val="28"/>
          <w:szCs w:val="28"/>
        </w:rPr>
        <w:t xml:space="preserve"> </w:t>
      </w:r>
      <w:r w:rsidRPr="00A53251">
        <w:rPr>
          <w:b w:val="0"/>
          <w:sz w:val="28"/>
          <w:szCs w:val="28"/>
        </w:rPr>
        <w:t xml:space="preserve">22 «Об утверждении плана мероприятий («Дорожной карты») по реализации Концепции развития дополнительного образования детей до 2030 года, </w:t>
      </w:r>
      <w:r w:rsidRPr="00A53251">
        <w:rPr>
          <w:b w:val="0"/>
          <w:sz w:val="28"/>
          <w:szCs w:val="28"/>
          <w:lang w:val="en-US"/>
        </w:rPr>
        <w:t>I</w:t>
      </w:r>
      <w:r>
        <w:rPr>
          <w:b w:val="0"/>
          <w:sz w:val="28"/>
          <w:szCs w:val="28"/>
        </w:rPr>
        <w:t xml:space="preserve"> </w:t>
      </w:r>
      <w:r w:rsidRPr="00A53251">
        <w:rPr>
          <w:b w:val="0"/>
          <w:sz w:val="28"/>
          <w:szCs w:val="28"/>
        </w:rPr>
        <w:t>этап (2022-2024 годы) Калининского муниципального района Саратовской области» следующие изменения:</w:t>
      </w:r>
    </w:p>
    <w:p w:rsidR="00A53251" w:rsidRPr="00A53251" w:rsidRDefault="00A53251" w:rsidP="00A53251">
      <w:pPr>
        <w:pStyle w:val="ConsPlusTitle"/>
        <w:numPr>
          <w:ilvl w:val="1"/>
          <w:numId w:val="48"/>
        </w:numPr>
        <w:ind w:left="0" w:firstLine="567"/>
        <w:jc w:val="both"/>
        <w:rPr>
          <w:b w:val="0"/>
          <w:bCs w:val="0"/>
          <w:sz w:val="28"/>
          <w:szCs w:val="28"/>
        </w:rPr>
      </w:pPr>
      <w:r>
        <w:rPr>
          <w:b w:val="0"/>
          <w:sz w:val="28"/>
          <w:szCs w:val="28"/>
        </w:rPr>
        <w:t xml:space="preserve">. </w:t>
      </w:r>
      <w:r w:rsidRPr="00A53251">
        <w:rPr>
          <w:b w:val="0"/>
          <w:sz w:val="28"/>
          <w:szCs w:val="28"/>
        </w:rPr>
        <w:t xml:space="preserve">В плане мероприятий («Дорожной карте») по реализации Концепции развития дополнительного образования детей до 2030 года, </w:t>
      </w:r>
      <w:r w:rsidRPr="00A53251">
        <w:rPr>
          <w:b w:val="0"/>
          <w:sz w:val="28"/>
          <w:szCs w:val="28"/>
          <w:lang w:val="en-US"/>
        </w:rPr>
        <w:t>I</w:t>
      </w:r>
      <w:r w:rsidRPr="00A53251">
        <w:rPr>
          <w:b w:val="0"/>
          <w:sz w:val="28"/>
          <w:szCs w:val="28"/>
        </w:rPr>
        <w:t xml:space="preserve"> этап (2022-2024 годы) Калининского муниципального района Саратовской области:</w:t>
      </w:r>
    </w:p>
    <w:p w:rsidR="00A53251" w:rsidRPr="00A53251" w:rsidRDefault="00A53251" w:rsidP="00A53251">
      <w:pPr>
        <w:pStyle w:val="ConsPlusTitle"/>
        <w:numPr>
          <w:ilvl w:val="2"/>
          <w:numId w:val="48"/>
        </w:numPr>
        <w:ind w:left="0" w:firstLine="567"/>
        <w:jc w:val="both"/>
        <w:rPr>
          <w:b w:val="0"/>
          <w:bCs w:val="0"/>
          <w:sz w:val="28"/>
          <w:szCs w:val="28"/>
        </w:rPr>
      </w:pPr>
      <w:r>
        <w:rPr>
          <w:b w:val="0"/>
          <w:sz w:val="28"/>
          <w:szCs w:val="28"/>
        </w:rPr>
        <w:t xml:space="preserve">. </w:t>
      </w:r>
      <w:r w:rsidRPr="00A53251">
        <w:rPr>
          <w:b w:val="0"/>
          <w:sz w:val="28"/>
          <w:szCs w:val="28"/>
        </w:rPr>
        <w:t>в пункте 1.1</w:t>
      </w:r>
      <w:r>
        <w:rPr>
          <w:b w:val="0"/>
          <w:sz w:val="28"/>
          <w:szCs w:val="28"/>
        </w:rPr>
        <w:t>.</w:t>
      </w:r>
      <w:r w:rsidRPr="00A53251">
        <w:rPr>
          <w:b w:val="0"/>
          <w:sz w:val="28"/>
          <w:szCs w:val="28"/>
        </w:rPr>
        <w:t>:</w:t>
      </w:r>
      <w:r>
        <w:rPr>
          <w:b w:val="0"/>
          <w:sz w:val="28"/>
          <w:szCs w:val="28"/>
        </w:rPr>
        <w:t xml:space="preserve"> </w:t>
      </w:r>
    </w:p>
    <w:p w:rsidR="00A53251" w:rsidRPr="00A53251" w:rsidRDefault="00A53251" w:rsidP="00A53251">
      <w:pPr>
        <w:pStyle w:val="ConsPlusTitle"/>
        <w:ind w:left="567"/>
        <w:jc w:val="both"/>
        <w:rPr>
          <w:b w:val="0"/>
          <w:bCs w:val="0"/>
          <w:sz w:val="28"/>
          <w:szCs w:val="28"/>
        </w:rPr>
      </w:pPr>
      <w:r>
        <w:rPr>
          <w:b w:val="0"/>
          <w:sz w:val="28"/>
          <w:szCs w:val="28"/>
        </w:rPr>
        <w:t xml:space="preserve">- </w:t>
      </w:r>
      <w:r w:rsidRPr="00A53251">
        <w:rPr>
          <w:b w:val="0"/>
          <w:sz w:val="28"/>
          <w:szCs w:val="28"/>
        </w:rPr>
        <w:t>графу вторую изложить в следующей редакции:</w:t>
      </w:r>
    </w:p>
    <w:p w:rsidR="00A53251" w:rsidRPr="00A53251" w:rsidRDefault="00A53251" w:rsidP="00A53251">
      <w:pPr>
        <w:pStyle w:val="ConsPlusTitle"/>
        <w:ind w:firstLine="567"/>
        <w:jc w:val="both"/>
        <w:rPr>
          <w:b w:val="0"/>
          <w:bCs w:val="0"/>
          <w:sz w:val="28"/>
          <w:szCs w:val="28"/>
        </w:rPr>
      </w:pPr>
      <w:r w:rsidRPr="00A53251">
        <w:rPr>
          <w:b w:val="0"/>
          <w:sz w:val="28"/>
          <w:szCs w:val="28"/>
        </w:rPr>
        <w:t>«Совершенствование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муниципальной системы дополнительного образования детей»;</w:t>
      </w:r>
    </w:p>
    <w:p w:rsidR="00A53251" w:rsidRPr="00A53251" w:rsidRDefault="00A53251" w:rsidP="00A53251">
      <w:pPr>
        <w:pStyle w:val="ConsPlusTitle"/>
        <w:ind w:firstLine="567"/>
        <w:jc w:val="both"/>
        <w:rPr>
          <w:b w:val="0"/>
          <w:bCs w:val="0"/>
          <w:sz w:val="28"/>
          <w:szCs w:val="28"/>
        </w:rPr>
      </w:pPr>
      <w:r>
        <w:rPr>
          <w:b w:val="0"/>
          <w:sz w:val="28"/>
          <w:szCs w:val="28"/>
        </w:rPr>
        <w:t xml:space="preserve">- </w:t>
      </w:r>
      <w:r w:rsidRPr="00A53251">
        <w:rPr>
          <w:b w:val="0"/>
          <w:sz w:val="28"/>
          <w:szCs w:val="28"/>
        </w:rPr>
        <w:t>в графе третьей слова «</w:t>
      </w:r>
      <w:r w:rsidRPr="00A53251">
        <w:rPr>
          <w:b w:val="0"/>
          <w:sz w:val="28"/>
          <w:szCs w:val="28"/>
          <w:lang w:val="en-US"/>
        </w:rPr>
        <w:t>IV</w:t>
      </w:r>
      <w:r>
        <w:rPr>
          <w:b w:val="0"/>
          <w:sz w:val="28"/>
          <w:szCs w:val="28"/>
        </w:rPr>
        <w:t xml:space="preserve"> </w:t>
      </w:r>
      <w:r w:rsidRPr="00A53251">
        <w:rPr>
          <w:b w:val="0"/>
          <w:sz w:val="28"/>
          <w:szCs w:val="28"/>
        </w:rPr>
        <w:t>квартал 2024 года» заменить словами «</w:t>
      </w:r>
      <w:r w:rsidRPr="00A53251">
        <w:rPr>
          <w:b w:val="0"/>
          <w:sz w:val="28"/>
          <w:szCs w:val="28"/>
          <w:lang w:val="en-US"/>
        </w:rPr>
        <w:t>III</w:t>
      </w:r>
      <w:r w:rsidRPr="00A53251">
        <w:rPr>
          <w:b w:val="0"/>
          <w:sz w:val="28"/>
          <w:szCs w:val="28"/>
        </w:rPr>
        <w:t xml:space="preserve"> квартал 2023 года»; </w:t>
      </w:r>
    </w:p>
    <w:p w:rsidR="00A53251" w:rsidRPr="00A53251" w:rsidRDefault="00A53251" w:rsidP="00A53251">
      <w:pPr>
        <w:pStyle w:val="ConsPlusTitle"/>
        <w:ind w:firstLine="567"/>
        <w:jc w:val="both"/>
        <w:rPr>
          <w:b w:val="0"/>
          <w:bCs w:val="0"/>
          <w:sz w:val="28"/>
          <w:szCs w:val="28"/>
        </w:rPr>
      </w:pPr>
      <w:r w:rsidRPr="00A53251">
        <w:rPr>
          <w:b w:val="0"/>
          <w:sz w:val="28"/>
          <w:szCs w:val="28"/>
        </w:rPr>
        <w:t>1.2</w:t>
      </w:r>
      <w:r>
        <w:rPr>
          <w:b w:val="0"/>
          <w:sz w:val="28"/>
          <w:szCs w:val="28"/>
        </w:rPr>
        <w:t>.</w:t>
      </w:r>
      <w:r w:rsidRPr="00A53251">
        <w:rPr>
          <w:b w:val="0"/>
          <w:sz w:val="28"/>
          <w:szCs w:val="28"/>
        </w:rPr>
        <w:t xml:space="preserve"> В приложении к плану мероприятий («Дорожной карте») по реализации Концепции развития дополнительного образования детей до 2030 года, </w:t>
      </w:r>
      <w:r w:rsidRPr="00A53251">
        <w:rPr>
          <w:b w:val="0"/>
          <w:sz w:val="28"/>
          <w:szCs w:val="28"/>
          <w:lang w:val="en-US"/>
        </w:rPr>
        <w:t>I</w:t>
      </w:r>
      <w:r>
        <w:rPr>
          <w:b w:val="0"/>
          <w:sz w:val="28"/>
          <w:szCs w:val="28"/>
        </w:rPr>
        <w:t xml:space="preserve"> </w:t>
      </w:r>
      <w:r w:rsidRPr="00A53251">
        <w:rPr>
          <w:b w:val="0"/>
          <w:sz w:val="28"/>
          <w:szCs w:val="28"/>
        </w:rPr>
        <w:t>этап (2022-2024 годы) Калининского</w:t>
      </w:r>
      <w:r>
        <w:rPr>
          <w:b w:val="0"/>
          <w:sz w:val="28"/>
          <w:szCs w:val="28"/>
        </w:rPr>
        <w:t xml:space="preserve"> муниципального</w:t>
      </w:r>
      <w:r w:rsidRPr="00A53251">
        <w:rPr>
          <w:b w:val="0"/>
          <w:sz w:val="28"/>
          <w:szCs w:val="28"/>
        </w:rPr>
        <w:t xml:space="preserve"> района Саратовской области:</w:t>
      </w:r>
    </w:p>
    <w:p w:rsidR="00A53251" w:rsidRPr="00A53251" w:rsidRDefault="00A53251" w:rsidP="00A53251">
      <w:pPr>
        <w:pStyle w:val="ConsPlusTitle"/>
        <w:numPr>
          <w:ilvl w:val="2"/>
          <w:numId w:val="49"/>
        </w:numPr>
        <w:ind w:left="0" w:firstLine="567"/>
        <w:jc w:val="both"/>
        <w:rPr>
          <w:b w:val="0"/>
          <w:bCs w:val="0"/>
          <w:sz w:val="28"/>
          <w:szCs w:val="28"/>
        </w:rPr>
      </w:pPr>
      <w:r>
        <w:rPr>
          <w:b w:val="0"/>
          <w:sz w:val="28"/>
          <w:szCs w:val="28"/>
        </w:rPr>
        <w:t xml:space="preserve">. </w:t>
      </w:r>
      <w:r w:rsidRPr="00A53251">
        <w:rPr>
          <w:b w:val="0"/>
          <w:sz w:val="28"/>
          <w:szCs w:val="28"/>
        </w:rPr>
        <w:t>в пункте 2:</w:t>
      </w:r>
      <w:r>
        <w:rPr>
          <w:b w:val="0"/>
          <w:bCs w:val="0"/>
          <w:sz w:val="28"/>
          <w:szCs w:val="28"/>
        </w:rPr>
        <w:t xml:space="preserve"> </w:t>
      </w:r>
      <w:r w:rsidRPr="00A53251">
        <w:rPr>
          <w:b w:val="0"/>
          <w:sz w:val="28"/>
          <w:szCs w:val="28"/>
        </w:rPr>
        <w:t>графу вторую изложить в следующей редакции:</w:t>
      </w:r>
    </w:p>
    <w:p w:rsidR="00A53251" w:rsidRPr="00A53251" w:rsidRDefault="00A53251" w:rsidP="00A53251">
      <w:pPr>
        <w:pStyle w:val="ConsPlusTitle"/>
        <w:ind w:firstLine="567"/>
        <w:jc w:val="both"/>
        <w:rPr>
          <w:b w:val="0"/>
          <w:bCs w:val="0"/>
          <w:sz w:val="28"/>
          <w:szCs w:val="28"/>
        </w:rPr>
      </w:pPr>
      <w:r>
        <w:rPr>
          <w:b w:val="0"/>
          <w:sz w:val="28"/>
          <w:szCs w:val="28"/>
        </w:rPr>
        <w:lastRenderedPageBreak/>
        <w:t>«</w:t>
      </w:r>
      <w:r w:rsidRPr="00A53251">
        <w:rPr>
          <w:b w:val="0"/>
          <w:sz w:val="28"/>
          <w:szCs w:val="28"/>
        </w:rPr>
        <w:t>Доля детей, которые обеспечены сертификатами персонифицированного финансирования дополнительного образования, а в период с 1 января 2023</w:t>
      </w:r>
      <w:r>
        <w:rPr>
          <w:b w:val="0"/>
          <w:sz w:val="28"/>
          <w:szCs w:val="28"/>
        </w:rPr>
        <w:t xml:space="preserve"> года до 1 января 2025</w:t>
      </w:r>
      <w:r w:rsidR="00EE14A1">
        <w:rPr>
          <w:b w:val="0"/>
          <w:sz w:val="28"/>
          <w:szCs w:val="28"/>
        </w:rPr>
        <w:t xml:space="preserve"> </w:t>
      </w:r>
      <w:r>
        <w:rPr>
          <w:b w:val="0"/>
          <w:sz w:val="28"/>
          <w:szCs w:val="28"/>
        </w:rPr>
        <w:t>года -</w:t>
      </w:r>
      <w:r w:rsidRPr="00A53251">
        <w:rPr>
          <w:b w:val="0"/>
          <w:sz w:val="28"/>
          <w:szCs w:val="28"/>
        </w:rPr>
        <w:t xml:space="preserve"> социальными сертификатами».</w:t>
      </w:r>
    </w:p>
    <w:p w:rsidR="00A53251" w:rsidRPr="00A53251" w:rsidRDefault="00A53251" w:rsidP="00A53251">
      <w:pPr>
        <w:pStyle w:val="ConsPlusTitle"/>
        <w:ind w:firstLine="567"/>
        <w:jc w:val="both"/>
        <w:rPr>
          <w:b w:val="0"/>
          <w:bCs w:val="0"/>
          <w:sz w:val="28"/>
          <w:szCs w:val="28"/>
        </w:rPr>
      </w:pPr>
      <w:r w:rsidRPr="00A53251">
        <w:rPr>
          <w:b w:val="0"/>
          <w:sz w:val="28"/>
          <w:szCs w:val="28"/>
        </w:rPr>
        <w:t>2. И</w:t>
      </w:r>
      <w:r>
        <w:rPr>
          <w:b w:val="0"/>
          <w:sz w:val="28"/>
          <w:szCs w:val="28"/>
        </w:rPr>
        <w:t>.</w:t>
      </w:r>
      <w:r w:rsidRPr="00A53251">
        <w:rPr>
          <w:b w:val="0"/>
          <w:sz w:val="28"/>
          <w:szCs w:val="28"/>
        </w:rPr>
        <w:t>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w:t>
      </w:r>
      <w:r>
        <w:rPr>
          <w:b w:val="0"/>
          <w:sz w:val="28"/>
          <w:szCs w:val="28"/>
        </w:rPr>
        <w:t xml:space="preserve">фициальном сайте администрации </w:t>
      </w:r>
      <w:r w:rsidRPr="00A53251">
        <w:rPr>
          <w:b w:val="0"/>
          <w:sz w:val="28"/>
          <w:szCs w:val="28"/>
        </w:rPr>
        <w:t>Калининского муниципального райо</w:t>
      </w:r>
      <w:r>
        <w:rPr>
          <w:b w:val="0"/>
          <w:sz w:val="28"/>
          <w:szCs w:val="28"/>
        </w:rPr>
        <w:t>на Саратовской области в сети «</w:t>
      </w:r>
      <w:r w:rsidRPr="00A53251">
        <w:rPr>
          <w:b w:val="0"/>
          <w:sz w:val="28"/>
          <w:szCs w:val="28"/>
        </w:rPr>
        <w:t>Интернет», в разделе «Управление образования».</w:t>
      </w:r>
    </w:p>
    <w:p w:rsidR="00A53251" w:rsidRPr="00A53251" w:rsidRDefault="00A53251" w:rsidP="00A53251">
      <w:pPr>
        <w:pStyle w:val="ConsPlusTitle"/>
        <w:numPr>
          <w:ilvl w:val="0"/>
          <w:numId w:val="50"/>
        </w:numPr>
        <w:ind w:left="0" w:firstLine="567"/>
        <w:jc w:val="both"/>
        <w:rPr>
          <w:b w:val="0"/>
          <w:bCs w:val="0"/>
          <w:sz w:val="28"/>
          <w:szCs w:val="28"/>
        </w:rPr>
      </w:pPr>
      <w:bookmarkStart w:id="0" w:name="_Ref131513860"/>
      <w:r>
        <w:rPr>
          <w:b w:val="0"/>
          <w:sz w:val="28"/>
          <w:szCs w:val="28"/>
        </w:rPr>
        <w:t xml:space="preserve"> </w:t>
      </w:r>
      <w:r w:rsidRPr="00A53251">
        <w:rPr>
          <w:b w:val="0"/>
          <w:sz w:val="28"/>
          <w:szCs w:val="28"/>
        </w:rPr>
        <w:t>Настоящее постановление вступает в силу с момента его подписания.</w:t>
      </w:r>
      <w:bookmarkEnd w:id="0"/>
    </w:p>
    <w:p w:rsidR="00A53251" w:rsidRPr="00A53251" w:rsidRDefault="00A53251" w:rsidP="00A53251">
      <w:pPr>
        <w:pStyle w:val="ConsPlusTitle"/>
        <w:ind w:firstLine="567"/>
        <w:jc w:val="both"/>
        <w:rPr>
          <w:b w:val="0"/>
          <w:bCs w:val="0"/>
          <w:sz w:val="28"/>
          <w:szCs w:val="28"/>
        </w:rPr>
      </w:pPr>
      <w:r w:rsidRPr="00A53251">
        <w:rPr>
          <w:b w:val="0"/>
          <w:sz w:val="28"/>
          <w:szCs w:val="28"/>
        </w:rPr>
        <w:t>4. Контроль за исполнением настоящего постановления возложить на заместителя гла</w:t>
      </w:r>
      <w:r>
        <w:rPr>
          <w:b w:val="0"/>
          <w:sz w:val="28"/>
          <w:szCs w:val="28"/>
        </w:rPr>
        <w:t>вы администрации муниципального района</w:t>
      </w:r>
      <w:r w:rsidRPr="00A53251">
        <w:rPr>
          <w:b w:val="0"/>
          <w:sz w:val="28"/>
          <w:szCs w:val="28"/>
        </w:rPr>
        <w:t xml:space="preserve"> по социальной сфере, начальника управления образования Захарову О.Ю.</w:t>
      </w:r>
    </w:p>
    <w:p w:rsidR="00503CD6" w:rsidRPr="00A53251" w:rsidRDefault="00503CD6" w:rsidP="00A53251">
      <w:pPr>
        <w:ind w:firstLine="567"/>
        <w:jc w:val="both"/>
        <w:rPr>
          <w:sz w:val="28"/>
          <w:szCs w:val="28"/>
        </w:rPr>
      </w:pPr>
    </w:p>
    <w:p w:rsidR="00503CD6" w:rsidRPr="0044227D" w:rsidRDefault="00503CD6" w:rsidP="0044227D">
      <w:pPr>
        <w:ind w:firstLine="567"/>
        <w:jc w:val="both"/>
        <w:rPr>
          <w:sz w:val="28"/>
          <w:szCs w:val="28"/>
        </w:rPr>
      </w:pPr>
    </w:p>
    <w:p w:rsidR="00503CD6" w:rsidRDefault="00503CD6" w:rsidP="00503CD6">
      <w:pPr>
        <w:jc w:val="both"/>
        <w:rPr>
          <w:b/>
          <w:sz w:val="28"/>
          <w:szCs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36E0E" w:rsidRDefault="00236E0E">
      <w:pPr>
        <w:rPr>
          <w:b/>
          <w:sz w:val="28"/>
        </w:rPr>
      </w:pPr>
    </w:p>
    <w:p w:rsidR="00503CD6" w:rsidRDefault="00503CD6">
      <w:pPr>
        <w:rPr>
          <w:b/>
          <w:sz w:val="28"/>
        </w:rPr>
      </w:pPr>
    </w:p>
    <w:p w:rsidR="00503CD6" w:rsidRDefault="00503CD6">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7B38E2" w:rsidRDefault="00C12AE0">
      <w:r>
        <w:t>Исп</w:t>
      </w:r>
      <w:r w:rsidR="001807D0">
        <w:t>.:</w:t>
      </w:r>
      <w:r w:rsidR="003124D2">
        <w:t xml:space="preserve"> </w:t>
      </w:r>
      <w:r w:rsidR="00A53251">
        <w:t>Ишкова Л.А.</w:t>
      </w:r>
    </w:p>
    <w:sectPr w:rsidR="007B38E2"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546" w:rsidRDefault="000C0546">
      <w:r>
        <w:separator/>
      </w:r>
    </w:p>
  </w:endnote>
  <w:endnote w:type="continuationSeparator" w:id="1">
    <w:p w:rsidR="000C0546" w:rsidRDefault="000C0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546" w:rsidRDefault="000C0546">
      <w:r>
        <w:separator/>
      </w:r>
    </w:p>
  </w:footnote>
  <w:footnote w:type="continuationSeparator" w:id="1">
    <w:p w:rsidR="000C0546" w:rsidRDefault="000C0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B883C22"/>
    <w:multiLevelType w:val="hybridMultilevel"/>
    <w:tmpl w:val="0CE066AE"/>
    <w:lvl w:ilvl="0" w:tplc="E0B05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8E025D"/>
    <w:multiLevelType w:val="hybridMultilevel"/>
    <w:tmpl w:val="1A50D002"/>
    <w:lvl w:ilvl="0" w:tplc="7B6EA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1172C4E"/>
    <w:multiLevelType w:val="multilevel"/>
    <w:tmpl w:val="D438030E"/>
    <w:lvl w:ilvl="0">
      <w:start w:val="1"/>
      <w:numFmt w:val="decimal"/>
      <w:lvlText w:val="%1"/>
      <w:lvlJc w:val="left"/>
      <w:pPr>
        <w:ind w:left="600" w:hanging="600"/>
      </w:pPr>
      <w:rPr>
        <w:rFonts w:hint="default"/>
      </w:rPr>
    </w:lvl>
    <w:lvl w:ilvl="1">
      <w:start w:val="2"/>
      <w:numFmt w:val="decimal"/>
      <w:lvlText w:val="%1.%2"/>
      <w:lvlJc w:val="left"/>
      <w:pPr>
        <w:ind w:left="1173" w:hanging="60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3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4">
    <w:nsid w:val="65401ABD"/>
    <w:multiLevelType w:val="multilevel"/>
    <w:tmpl w:val="7584DB08"/>
    <w:lvl w:ilvl="0">
      <w:start w:val="1"/>
      <w:numFmt w:val="decimal"/>
      <w:lvlText w:val="%1."/>
      <w:lvlJc w:val="left"/>
      <w:pPr>
        <w:ind w:left="786" w:hanging="360"/>
      </w:pPr>
      <w:rPr>
        <w:rFonts w:ascii="Times New Roman" w:eastAsia="Times New Roman" w:hAnsi="Times New Roman" w:cs="Times New Roman"/>
        <w:i w:val="0"/>
        <w:color w:val="2D2D2D"/>
      </w:rPr>
    </w:lvl>
    <w:lvl w:ilvl="1">
      <w:start w:val="1"/>
      <w:numFmt w:val="decimal"/>
      <w:isLgl/>
      <w:lvlText w:val="%1.%2"/>
      <w:lvlJc w:val="left"/>
      <w:pPr>
        <w:ind w:left="1311" w:hanging="52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45">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6">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76E27F42"/>
    <w:multiLevelType w:val="hybridMultilevel"/>
    <w:tmpl w:val="32F41CDC"/>
    <w:lvl w:ilvl="0" w:tplc="5FBE633A">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9">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num>
  <w:num w:numId="9">
    <w:abstractNumId w:val="39"/>
  </w:num>
  <w:num w:numId="10">
    <w:abstractNumId w:val="20"/>
  </w:num>
  <w:num w:numId="11">
    <w:abstractNumId w:val="32"/>
  </w:num>
  <w:num w:numId="12">
    <w:abstractNumId w:val="40"/>
  </w:num>
  <w:num w:numId="13">
    <w:abstractNumId w:val="51"/>
  </w:num>
  <w:num w:numId="14">
    <w:abstractNumId w:val="36"/>
  </w:num>
  <w:num w:numId="15">
    <w:abstractNumId w:val="10"/>
  </w:num>
  <w:num w:numId="16">
    <w:abstractNumId w:val="24"/>
  </w:num>
  <w:num w:numId="17">
    <w:abstractNumId w:val="15"/>
  </w:num>
  <w:num w:numId="18">
    <w:abstractNumId w:val="27"/>
  </w:num>
  <w:num w:numId="19">
    <w:abstractNumId w:val="12"/>
  </w:num>
  <w:num w:numId="20">
    <w:abstractNumId w:val="52"/>
  </w:num>
  <w:num w:numId="21">
    <w:abstractNumId w:val="33"/>
  </w:num>
  <w:num w:numId="22">
    <w:abstractNumId w:val="16"/>
  </w:num>
  <w:num w:numId="23">
    <w:abstractNumId w:val="21"/>
  </w:num>
  <w:num w:numId="24">
    <w:abstractNumId w:val="11"/>
  </w:num>
  <w:num w:numId="25">
    <w:abstractNumId w:val="42"/>
  </w:num>
  <w:num w:numId="26">
    <w:abstractNumId w:val="9"/>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7"/>
  </w:num>
  <w:num w:numId="30">
    <w:abstractNumId w:val="43"/>
  </w:num>
  <w:num w:numId="31">
    <w:abstractNumId w:val="53"/>
  </w:num>
  <w:num w:numId="32">
    <w:abstractNumId w:val="25"/>
  </w:num>
  <w:num w:numId="33">
    <w:abstractNumId w:val="29"/>
  </w:num>
  <w:num w:numId="34">
    <w:abstractNumId w:val="18"/>
  </w:num>
  <w:num w:numId="35">
    <w:abstractNumId w:val="34"/>
  </w:num>
  <w:num w:numId="36">
    <w:abstractNumId w:val="45"/>
  </w:num>
  <w:num w:numId="37">
    <w:abstractNumId w:val="7"/>
  </w:num>
  <w:num w:numId="38">
    <w:abstractNumId w:val="31"/>
  </w:num>
  <w:num w:numId="39">
    <w:abstractNumId w:val="8"/>
  </w:num>
  <w:num w:numId="40">
    <w:abstractNumId w:val="30"/>
  </w:num>
  <w:num w:numId="41">
    <w:abstractNumId w:val="14"/>
  </w:num>
  <w:num w:numId="42">
    <w:abstractNumId w:val="49"/>
  </w:num>
  <w:num w:numId="43">
    <w:abstractNumId w:val="19"/>
  </w:num>
  <w:num w:numId="44">
    <w:abstractNumId w:val="41"/>
  </w:num>
  <w:num w:numId="45">
    <w:abstractNumId w:val="47"/>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37"/>
  </w:num>
  <w:num w:numId="48">
    <w:abstractNumId w:val="44"/>
  </w:num>
  <w:num w:numId="49">
    <w:abstractNumId w:val="38"/>
  </w:num>
  <w:num w:numId="50">
    <w:abstractNumId w:val="4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3EB"/>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4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2251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2023-10-19T10:16:00Z</cp:lastPrinted>
  <dcterms:created xsi:type="dcterms:W3CDTF">2023-10-19T10:15:00Z</dcterms:created>
  <dcterms:modified xsi:type="dcterms:W3CDTF">2023-10-19T10:17:00Z</dcterms:modified>
</cp:coreProperties>
</file>