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783243" w:rsidRDefault="00D665A5" w:rsidP="004B6C0F">
      <w:pPr>
        <w:jc w:val="center"/>
      </w:pPr>
      <w:r>
        <w:t>о</w:t>
      </w:r>
      <w:r w:rsidR="00CC18DC">
        <w:t xml:space="preserve">т </w:t>
      </w:r>
      <w:r w:rsidR="004475E6">
        <w:t>0</w:t>
      </w:r>
      <w:r w:rsidR="006761DC">
        <w:t>7</w:t>
      </w:r>
      <w:r w:rsidR="004475E6">
        <w:t xml:space="preserve"> но</w:t>
      </w:r>
      <w:r w:rsidR="008868DC">
        <w:t>ября</w:t>
      </w:r>
      <w:r w:rsidR="003F486B">
        <w:t xml:space="preserve"> </w:t>
      </w:r>
      <w:r w:rsidR="000524C1">
        <w:t>2025</w:t>
      </w:r>
      <w:r w:rsidR="001C79B7">
        <w:t xml:space="preserve"> года № </w:t>
      </w:r>
      <w:r w:rsidR="0045427A">
        <w:t>1</w:t>
      </w:r>
      <w:r w:rsidR="00A147FF">
        <w:t>620</w:t>
      </w:r>
    </w:p>
    <w:p w:rsidR="00D76A80" w:rsidRDefault="00D76A80" w:rsidP="002D099C"/>
    <w:p w:rsidR="008B1D60" w:rsidRDefault="00A9752B" w:rsidP="00EE134D">
      <w:pPr>
        <w:jc w:val="center"/>
      </w:pPr>
      <w:r>
        <w:t>г. Калининск</w:t>
      </w:r>
    </w:p>
    <w:p w:rsidR="00E8314B" w:rsidRPr="00693701" w:rsidRDefault="00E8314B" w:rsidP="00693701">
      <w:pPr>
        <w:ind w:firstLine="567"/>
        <w:jc w:val="both"/>
        <w:rPr>
          <w:sz w:val="27"/>
          <w:szCs w:val="27"/>
        </w:rPr>
      </w:pPr>
    </w:p>
    <w:p w:rsidR="00693701" w:rsidRPr="00693701" w:rsidRDefault="00693701" w:rsidP="00693701">
      <w:pPr>
        <w:pStyle w:val="Default"/>
        <w:jc w:val="both"/>
        <w:rPr>
          <w:rFonts w:ascii="Times New Roman" w:hAnsi="Times New Roman" w:cs="Times New Roman"/>
          <w:b/>
          <w:sz w:val="27"/>
          <w:szCs w:val="27"/>
        </w:rPr>
      </w:pPr>
      <w:r w:rsidRPr="00693701">
        <w:rPr>
          <w:rFonts w:ascii="Times New Roman" w:hAnsi="Times New Roman" w:cs="Times New Roman"/>
          <w:b/>
          <w:sz w:val="27"/>
          <w:szCs w:val="27"/>
        </w:rPr>
        <w:t xml:space="preserve">О проведение тематического конкурса </w:t>
      </w:r>
    </w:p>
    <w:p w:rsidR="00693701" w:rsidRPr="00693701" w:rsidRDefault="00693701" w:rsidP="00693701">
      <w:pPr>
        <w:pStyle w:val="Default"/>
        <w:jc w:val="both"/>
        <w:rPr>
          <w:rFonts w:ascii="Times New Roman" w:hAnsi="Times New Roman" w:cs="Times New Roman"/>
          <w:b/>
          <w:sz w:val="27"/>
          <w:szCs w:val="27"/>
        </w:rPr>
      </w:pPr>
      <w:r w:rsidRPr="00693701">
        <w:rPr>
          <w:rFonts w:ascii="Times New Roman" w:hAnsi="Times New Roman" w:cs="Times New Roman"/>
          <w:b/>
          <w:sz w:val="27"/>
          <w:szCs w:val="27"/>
        </w:rPr>
        <w:t>среди детей и подростков</w:t>
      </w:r>
    </w:p>
    <w:p w:rsidR="00693701" w:rsidRPr="00693701" w:rsidRDefault="00693701" w:rsidP="00693701">
      <w:pPr>
        <w:pStyle w:val="Default"/>
        <w:jc w:val="both"/>
        <w:rPr>
          <w:rFonts w:ascii="Times New Roman" w:hAnsi="Times New Roman" w:cs="Times New Roman"/>
          <w:b/>
          <w:sz w:val="27"/>
          <w:szCs w:val="27"/>
        </w:rPr>
      </w:pPr>
      <w:r w:rsidRPr="00693701">
        <w:rPr>
          <w:rFonts w:ascii="Times New Roman" w:hAnsi="Times New Roman" w:cs="Times New Roman"/>
          <w:b/>
          <w:sz w:val="27"/>
          <w:szCs w:val="27"/>
        </w:rPr>
        <w:t>«Скажи, нет наркотикам!»</w:t>
      </w:r>
    </w:p>
    <w:p w:rsidR="00693701" w:rsidRPr="00693701" w:rsidRDefault="00693701" w:rsidP="00693701">
      <w:pPr>
        <w:ind w:firstLine="567"/>
        <w:jc w:val="both"/>
        <w:outlineLvl w:val="0"/>
        <w:rPr>
          <w:color w:val="000000" w:themeColor="text1"/>
          <w:sz w:val="27"/>
          <w:szCs w:val="27"/>
        </w:rPr>
      </w:pPr>
    </w:p>
    <w:p w:rsidR="00693701" w:rsidRPr="00693701" w:rsidRDefault="00693701" w:rsidP="00693701">
      <w:pPr>
        <w:ind w:firstLine="567"/>
        <w:jc w:val="both"/>
        <w:outlineLvl w:val="0"/>
        <w:rPr>
          <w:sz w:val="27"/>
          <w:szCs w:val="27"/>
        </w:rPr>
      </w:pPr>
      <w:r w:rsidRPr="00693701">
        <w:rPr>
          <w:color w:val="000000" w:themeColor="text1"/>
          <w:sz w:val="27"/>
          <w:szCs w:val="27"/>
        </w:rPr>
        <w:t>С целью формирования здорового образа жизни подрастающего поколения и профилактики употребления наркотиков в молодежной среде, а также в</w:t>
      </w:r>
      <w:r w:rsidRPr="00693701">
        <w:rPr>
          <w:sz w:val="27"/>
          <w:szCs w:val="27"/>
        </w:rPr>
        <w:t xml:space="preserve"> рамках реализации мероприятий муниципальной программы «Комплексные меры по профилактике правонарушений и усилению борьбы с преступностью, профилактике незаконного потребления наркотических средств и психотропных веществ, наркомании, оказании поддержки гражданам и их объединениям, участвующим в охране общественного порядка, создание условий для деятельности Народных дружин, на территории Калининского муниципального района Саратовской области на 2024-2026 годы» утвержденной постановлением администрации Калининского муниципального района Саратовской области от 28.12.2023 года № 1755, руководствуясь Уставом Калининского муниципального района Саратовской области провести тематический конкурс среди детей и подростков «Скажи, нет наркотикам!» (далее - конкурс) ПОСТАНОВЛЯЕТ:</w:t>
      </w:r>
    </w:p>
    <w:p w:rsidR="00693701" w:rsidRPr="00693701" w:rsidRDefault="00693701" w:rsidP="00693701">
      <w:pPr>
        <w:ind w:firstLine="567"/>
        <w:jc w:val="both"/>
        <w:outlineLvl w:val="0"/>
        <w:rPr>
          <w:sz w:val="27"/>
          <w:szCs w:val="27"/>
        </w:rPr>
      </w:pPr>
    </w:p>
    <w:p w:rsidR="00693701" w:rsidRPr="00693701" w:rsidRDefault="00693701" w:rsidP="00693701">
      <w:pPr>
        <w:pStyle w:val="Default"/>
        <w:ind w:firstLine="567"/>
        <w:jc w:val="both"/>
        <w:rPr>
          <w:rFonts w:ascii="Times New Roman" w:hAnsi="Times New Roman" w:cs="Times New Roman"/>
          <w:sz w:val="27"/>
          <w:szCs w:val="27"/>
        </w:rPr>
      </w:pPr>
      <w:r w:rsidRPr="00693701">
        <w:rPr>
          <w:rFonts w:ascii="Times New Roman" w:hAnsi="Times New Roman" w:cs="Times New Roman"/>
          <w:sz w:val="27"/>
          <w:szCs w:val="27"/>
        </w:rPr>
        <w:t>1. Утвердить положение о проведении тематического конкурса среди детей и подростков «Скажи, нет наркотикам!» согласно приложению №1.</w:t>
      </w:r>
    </w:p>
    <w:p w:rsidR="00693701" w:rsidRPr="00693701" w:rsidRDefault="00693701" w:rsidP="00693701">
      <w:pPr>
        <w:ind w:firstLine="567"/>
        <w:jc w:val="both"/>
        <w:outlineLvl w:val="0"/>
        <w:rPr>
          <w:sz w:val="27"/>
          <w:szCs w:val="27"/>
        </w:rPr>
      </w:pPr>
      <w:r w:rsidRPr="00693701">
        <w:rPr>
          <w:sz w:val="27"/>
          <w:szCs w:val="27"/>
        </w:rPr>
        <w:t>2. Утвердить д</w:t>
      </w:r>
      <w:r w:rsidRPr="00693701">
        <w:rPr>
          <w:bCs/>
          <w:sz w:val="27"/>
          <w:szCs w:val="27"/>
        </w:rPr>
        <w:t>олжностной</w:t>
      </w:r>
      <w:r w:rsidRPr="00693701">
        <w:rPr>
          <w:sz w:val="27"/>
          <w:szCs w:val="27"/>
        </w:rPr>
        <w:t xml:space="preserve"> состав конкурсной комиссии согласно приложению №2. </w:t>
      </w:r>
    </w:p>
    <w:p w:rsidR="00693701" w:rsidRPr="00693701" w:rsidRDefault="00693701" w:rsidP="00693701">
      <w:pPr>
        <w:ind w:firstLine="567"/>
        <w:jc w:val="both"/>
        <w:outlineLvl w:val="0"/>
        <w:rPr>
          <w:sz w:val="27"/>
          <w:szCs w:val="27"/>
        </w:rPr>
      </w:pPr>
      <w:r w:rsidRPr="00693701">
        <w:rPr>
          <w:sz w:val="27"/>
          <w:szCs w:val="27"/>
        </w:rPr>
        <w:t>3. Утвердить смету расходов на проведение тематического конкурса согласно приложению №3.</w:t>
      </w:r>
    </w:p>
    <w:p w:rsidR="00693701" w:rsidRPr="00693701" w:rsidRDefault="00693701" w:rsidP="00693701">
      <w:pPr>
        <w:ind w:firstLine="567"/>
        <w:jc w:val="both"/>
        <w:outlineLvl w:val="0"/>
        <w:rPr>
          <w:sz w:val="27"/>
          <w:szCs w:val="27"/>
        </w:rPr>
      </w:pPr>
      <w:r w:rsidRPr="00693701">
        <w:rPr>
          <w:sz w:val="27"/>
          <w:szCs w:val="27"/>
        </w:rPr>
        <w:t>4. Начальнику отдела по работе со средствами массовой информации администрации муниципального района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693701" w:rsidRPr="00693701" w:rsidRDefault="00693701" w:rsidP="00693701">
      <w:pPr>
        <w:ind w:firstLine="567"/>
        <w:jc w:val="both"/>
        <w:rPr>
          <w:sz w:val="27"/>
          <w:szCs w:val="27"/>
        </w:rPr>
      </w:pPr>
      <w:r w:rsidRPr="00693701">
        <w:rPr>
          <w:sz w:val="27"/>
          <w:szCs w:val="27"/>
        </w:rPr>
        <w:t>5. Настоящее постановление вступает в силу с момента его подписания.</w:t>
      </w:r>
    </w:p>
    <w:p w:rsidR="00693701" w:rsidRPr="00693701" w:rsidRDefault="00693701" w:rsidP="00693701">
      <w:pPr>
        <w:ind w:firstLine="567"/>
        <w:jc w:val="both"/>
        <w:rPr>
          <w:sz w:val="27"/>
          <w:szCs w:val="27"/>
        </w:rPr>
      </w:pPr>
      <w:r w:rsidRPr="00693701">
        <w:rPr>
          <w:sz w:val="27"/>
          <w:szCs w:val="27"/>
        </w:rPr>
        <w:t>6. Контроль за исполнением настоящего постановления возложить на руководителя аппарата администрации муниципального района Солодовникову О.В.</w:t>
      </w:r>
    </w:p>
    <w:p w:rsidR="00F412AB" w:rsidRPr="00164D34"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F07F24" w:rsidRDefault="009B3986" w:rsidP="00BF4CD4">
      <w:pPr>
        <w:jc w:val="both"/>
        <w:rPr>
          <w:shd w:val="clear" w:color="auto" w:fill="FFFFFF"/>
        </w:rPr>
      </w:pPr>
      <w:r>
        <w:rPr>
          <w:shd w:val="clear" w:color="auto" w:fill="FFFFFF"/>
        </w:rPr>
        <w:t>Исп</w:t>
      </w:r>
      <w:r w:rsidR="006A22C5">
        <w:rPr>
          <w:shd w:val="clear" w:color="auto" w:fill="FFFFFF"/>
        </w:rPr>
        <w:t xml:space="preserve">.: </w:t>
      </w:r>
      <w:r w:rsidR="00693701">
        <w:rPr>
          <w:shd w:val="clear" w:color="auto" w:fill="FFFFFF"/>
        </w:rPr>
        <w:t>Чурочкина Н.А.</w:t>
      </w:r>
    </w:p>
    <w:p w:rsidR="00693701" w:rsidRPr="0094790D" w:rsidRDefault="00693701" w:rsidP="00693701">
      <w:pPr>
        <w:ind w:left="6237" w:right="-20" w:hanging="20"/>
        <w:rPr>
          <w:b/>
          <w:color w:val="000000"/>
          <w:sz w:val="28"/>
          <w:szCs w:val="28"/>
        </w:rPr>
      </w:pPr>
      <w:r w:rsidRPr="0094790D">
        <w:rPr>
          <w:b/>
          <w:color w:val="000000"/>
          <w:sz w:val="28"/>
          <w:szCs w:val="28"/>
        </w:rPr>
        <w:lastRenderedPageBreak/>
        <w:t xml:space="preserve">Приложение №1 </w:t>
      </w:r>
    </w:p>
    <w:p w:rsidR="00693701" w:rsidRPr="0094790D" w:rsidRDefault="00693701" w:rsidP="00693701">
      <w:pPr>
        <w:ind w:left="6237" w:right="-20" w:hanging="20"/>
        <w:rPr>
          <w:b/>
          <w:color w:val="000000"/>
          <w:sz w:val="28"/>
          <w:szCs w:val="28"/>
        </w:rPr>
      </w:pPr>
      <w:r w:rsidRPr="0094790D">
        <w:rPr>
          <w:b/>
          <w:color w:val="000000"/>
          <w:sz w:val="28"/>
          <w:szCs w:val="28"/>
        </w:rPr>
        <w:t>к постановлению</w:t>
      </w:r>
    </w:p>
    <w:p w:rsidR="00693701" w:rsidRPr="0094790D" w:rsidRDefault="00693701" w:rsidP="00693701">
      <w:pPr>
        <w:ind w:left="6237" w:right="-20" w:hanging="20"/>
        <w:rPr>
          <w:b/>
          <w:color w:val="000000"/>
          <w:sz w:val="28"/>
          <w:szCs w:val="28"/>
        </w:rPr>
      </w:pPr>
      <w:r w:rsidRPr="0094790D">
        <w:rPr>
          <w:b/>
          <w:color w:val="000000"/>
          <w:sz w:val="28"/>
          <w:szCs w:val="28"/>
        </w:rPr>
        <w:t xml:space="preserve">администрации МР </w:t>
      </w:r>
    </w:p>
    <w:p w:rsidR="00693701" w:rsidRPr="0094790D" w:rsidRDefault="00693701" w:rsidP="00693701">
      <w:pPr>
        <w:ind w:left="6237" w:right="-20" w:hanging="20"/>
        <w:rPr>
          <w:b/>
          <w:color w:val="000000"/>
          <w:sz w:val="28"/>
          <w:szCs w:val="28"/>
        </w:rPr>
      </w:pPr>
      <w:r>
        <w:rPr>
          <w:b/>
          <w:color w:val="000000"/>
          <w:sz w:val="28"/>
          <w:szCs w:val="28"/>
        </w:rPr>
        <w:t>от 07.11.</w:t>
      </w:r>
      <w:r w:rsidRPr="0094790D">
        <w:rPr>
          <w:b/>
          <w:color w:val="000000"/>
          <w:sz w:val="28"/>
          <w:szCs w:val="28"/>
        </w:rPr>
        <w:t>202</w:t>
      </w:r>
      <w:r>
        <w:rPr>
          <w:b/>
          <w:color w:val="000000"/>
          <w:sz w:val="28"/>
          <w:szCs w:val="28"/>
        </w:rPr>
        <w:t>5</w:t>
      </w:r>
      <w:r w:rsidRPr="0094790D">
        <w:rPr>
          <w:b/>
          <w:color w:val="000000"/>
          <w:sz w:val="28"/>
          <w:szCs w:val="28"/>
        </w:rPr>
        <w:t xml:space="preserve"> года №</w:t>
      </w:r>
      <w:r>
        <w:rPr>
          <w:b/>
          <w:color w:val="000000"/>
          <w:sz w:val="28"/>
          <w:szCs w:val="28"/>
        </w:rPr>
        <w:t>1620</w:t>
      </w:r>
    </w:p>
    <w:p w:rsidR="00693701" w:rsidRPr="006350EE" w:rsidRDefault="00693701" w:rsidP="00693701">
      <w:pPr>
        <w:ind w:left="5140" w:right="-20" w:hanging="20"/>
        <w:jc w:val="center"/>
        <w:rPr>
          <w:b/>
          <w:color w:val="000000"/>
          <w:sz w:val="28"/>
          <w:szCs w:val="28"/>
        </w:rPr>
      </w:pPr>
    </w:p>
    <w:p w:rsidR="00693701" w:rsidRDefault="00693701" w:rsidP="00693701">
      <w:pPr>
        <w:pStyle w:val="Default"/>
        <w:jc w:val="center"/>
        <w:rPr>
          <w:rFonts w:ascii="Times New Roman" w:hAnsi="Times New Roman" w:cs="Times New Roman"/>
          <w:b/>
          <w:sz w:val="28"/>
          <w:szCs w:val="28"/>
        </w:rPr>
      </w:pPr>
      <w:r w:rsidRPr="00D764E8">
        <w:rPr>
          <w:rFonts w:ascii="Times New Roman" w:eastAsia="Times New Roman" w:hAnsi="Times New Roman" w:cs="Times New Roman"/>
          <w:b/>
          <w:bCs/>
          <w:color w:val="000000" w:themeColor="text1"/>
          <w:sz w:val="28"/>
          <w:szCs w:val="28"/>
          <w:lang w:eastAsia="ru-RU"/>
        </w:rPr>
        <w:t xml:space="preserve">Положение </w:t>
      </w:r>
      <w:r>
        <w:rPr>
          <w:rFonts w:ascii="Times New Roman" w:eastAsia="Times New Roman" w:hAnsi="Times New Roman" w:cs="Times New Roman"/>
          <w:b/>
          <w:bCs/>
          <w:color w:val="000000" w:themeColor="text1"/>
          <w:sz w:val="28"/>
          <w:szCs w:val="28"/>
          <w:lang w:eastAsia="ru-RU"/>
        </w:rPr>
        <w:t xml:space="preserve">о проведении </w:t>
      </w:r>
      <w:r w:rsidRPr="00D764E8">
        <w:rPr>
          <w:rFonts w:ascii="Times New Roman" w:hAnsi="Times New Roman" w:cs="Times New Roman"/>
          <w:b/>
          <w:sz w:val="28"/>
          <w:szCs w:val="28"/>
        </w:rPr>
        <w:t xml:space="preserve">тематического конкурса </w:t>
      </w:r>
    </w:p>
    <w:p w:rsidR="00693701" w:rsidRDefault="00693701" w:rsidP="00693701">
      <w:pPr>
        <w:pStyle w:val="Default"/>
        <w:jc w:val="center"/>
        <w:rPr>
          <w:rFonts w:ascii="Times New Roman" w:hAnsi="Times New Roman" w:cs="Times New Roman"/>
          <w:b/>
          <w:sz w:val="28"/>
          <w:szCs w:val="28"/>
        </w:rPr>
      </w:pPr>
      <w:r w:rsidRPr="00D764E8">
        <w:rPr>
          <w:rFonts w:ascii="Times New Roman" w:hAnsi="Times New Roman" w:cs="Times New Roman"/>
          <w:b/>
          <w:sz w:val="28"/>
          <w:szCs w:val="28"/>
        </w:rPr>
        <w:t>среди детей и подростков</w:t>
      </w:r>
      <w:r>
        <w:rPr>
          <w:rFonts w:ascii="Times New Roman" w:hAnsi="Times New Roman" w:cs="Times New Roman"/>
          <w:b/>
          <w:sz w:val="28"/>
          <w:szCs w:val="28"/>
        </w:rPr>
        <w:t xml:space="preserve"> </w:t>
      </w:r>
      <w:r w:rsidRPr="00D764E8">
        <w:rPr>
          <w:rFonts w:ascii="Times New Roman" w:hAnsi="Times New Roman" w:cs="Times New Roman"/>
          <w:b/>
          <w:sz w:val="28"/>
          <w:szCs w:val="28"/>
        </w:rPr>
        <w:t>«Скажи</w:t>
      </w:r>
      <w:r>
        <w:rPr>
          <w:rFonts w:ascii="Times New Roman" w:hAnsi="Times New Roman" w:cs="Times New Roman"/>
          <w:b/>
          <w:sz w:val="28"/>
          <w:szCs w:val="28"/>
        </w:rPr>
        <w:t>,</w:t>
      </w:r>
      <w:r w:rsidRPr="00D764E8">
        <w:rPr>
          <w:rFonts w:ascii="Times New Roman" w:hAnsi="Times New Roman" w:cs="Times New Roman"/>
          <w:b/>
          <w:sz w:val="28"/>
          <w:szCs w:val="28"/>
        </w:rPr>
        <w:t xml:space="preserve"> нет наркотикам!»</w:t>
      </w:r>
    </w:p>
    <w:p w:rsidR="00693701" w:rsidRDefault="00693701" w:rsidP="00693701">
      <w:pPr>
        <w:pStyle w:val="Default"/>
        <w:jc w:val="center"/>
        <w:rPr>
          <w:rFonts w:ascii="Times New Roman" w:hAnsi="Times New Roman" w:cs="Times New Roman"/>
          <w:b/>
          <w:sz w:val="28"/>
          <w:szCs w:val="28"/>
        </w:rPr>
      </w:pPr>
    </w:p>
    <w:p w:rsidR="00693701" w:rsidRPr="00693701" w:rsidRDefault="00693701" w:rsidP="00693701">
      <w:pPr>
        <w:jc w:val="center"/>
        <w:rPr>
          <w:b/>
          <w:sz w:val="28"/>
        </w:rPr>
      </w:pPr>
      <w:r w:rsidRPr="00693701">
        <w:rPr>
          <w:b/>
          <w:sz w:val="28"/>
        </w:rPr>
        <w:t>1. Общие положения</w:t>
      </w:r>
    </w:p>
    <w:p w:rsidR="00693701" w:rsidRPr="00693701" w:rsidRDefault="00693701" w:rsidP="00693701">
      <w:pPr>
        <w:ind w:firstLine="567"/>
        <w:jc w:val="both"/>
        <w:rPr>
          <w:sz w:val="28"/>
        </w:rPr>
      </w:pPr>
      <w:r w:rsidRPr="00693701">
        <w:rPr>
          <w:sz w:val="28"/>
        </w:rPr>
        <w:t>1.1.</w:t>
      </w:r>
      <w:r>
        <w:rPr>
          <w:sz w:val="28"/>
        </w:rPr>
        <w:t xml:space="preserve"> </w:t>
      </w:r>
      <w:r w:rsidRPr="00693701">
        <w:rPr>
          <w:sz w:val="28"/>
        </w:rPr>
        <w:t>Тематический конкурс провод</w:t>
      </w:r>
      <w:r>
        <w:rPr>
          <w:sz w:val="28"/>
        </w:rPr>
        <w:t xml:space="preserve">ится во исполнение мероприятий </w:t>
      </w:r>
      <w:r w:rsidRPr="00693701">
        <w:rPr>
          <w:sz w:val="28"/>
        </w:rPr>
        <w:t>муниципальной программы «Комплексные меры по профилактике правонарушений и усилению борьбы с преступностью, профилактике незаконного потребления наркотических средств и психотропных веществ, наркомании, оказании поддержки гражданам и их объединениям, участвующим в охране общественного порядка, создание условий для деятельности Народных дружин, на территории Калининского муниципального района Саратовской области на 2024-2026 годы».</w:t>
      </w:r>
    </w:p>
    <w:p w:rsidR="00693701" w:rsidRPr="00693701" w:rsidRDefault="00693701" w:rsidP="00693701">
      <w:pPr>
        <w:ind w:firstLine="567"/>
        <w:jc w:val="both"/>
        <w:rPr>
          <w:sz w:val="28"/>
        </w:rPr>
      </w:pPr>
      <w:r w:rsidRPr="00693701">
        <w:rPr>
          <w:sz w:val="28"/>
        </w:rPr>
        <w:t>1.2. Участниками конкурса являются</w:t>
      </w:r>
      <w:r>
        <w:rPr>
          <w:sz w:val="28"/>
        </w:rPr>
        <w:t xml:space="preserve"> учащиеся ГБУ ДО «ДШИ </w:t>
      </w:r>
      <w:r w:rsidRPr="00693701">
        <w:rPr>
          <w:sz w:val="28"/>
        </w:rPr>
        <w:t xml:space="preserve">им. </w:t>
      </w:r>
      <w:r>
        <w:rPr>
          <w:sz w:val="28"/>
        </w:rPr>
        <w:t xml:space="preserve">А.А. </w:t>
      </w:r>
      <w:r w:rsidRPr="00693701">
        <w:rPr>
          <w:sz w:val="28"/>
        </w:rPr>
        <w:t>Талдыкина г. Калининска Саратовской области в возрасте с 10 до 17 лет.</w:t>
      </w:r>
    </w:p>
    <w:p w:rsidR="00693701" w:rsidRPr="00693701" w:rsidRDefault="00693701" w:rsidP="00693701">
      <w:pPr>
        <w:ind w:firstLine="567"/>
        <w:jc w:val="both"/>
        <w:rPr>
          <w:sz w:val="28"/>
        </w:rPr>
      </w:pPr>
      <w:r w:rsidRPr="00693701">
        <w:rPr>
          <w:sz w:val="28"/>
        </w:rPr>
        <w:t>1.3. Целью проведения конкурса является профилактика наркомании</w:t>
      </w:r>
      <w:r>
        <w:rPr>
          <w:sz w:val="28"/>
        </w:rPr>
        <w:t xml:space="preserve"> среди подрастающего поколения; </w:t>
      </w:r>
      <w:r w:rsidRPr="00693701">
        <w:rPr>
          <w:sz w:val="28"/>
        </w:rPr>
        <w:t>формирование отрицательного отношения детей</w:t>
      </w:r>
      <w:r>
        <w:rPr>
          <w:sz w:val="28"/>
        </w:rPr>
        <w:t xml:space="preserve"> к наркотикам; </w:t>
      </w:r>
      <w:r w:rsidRPr="00693701">
        <w:rPr>
          <w:sz w:val="28"/>
        </w:rPr>
        <w:t>пропаганда здорового образа жизни, воспитание у подрастающего поколения общечеловеческих ценностей: дружелюбия, патриотизма, чувства красоты и гармонии.</w:t>
      </w:r>
    </w:p>
    <w:p w:rsidR="00693701" w:rsidRPr="00693701" w:rsidRDefault="00693701" w:rsidP="00693701">
      <w:pPr>
        <w:ind w:firstLine="567"/>
        <w:jc w:val="both"/>
        <w:rPr>
          <w:sz w:val="28"/>
        </w:rPr>
      </w:pPr>
    </w:p>
    <w:p w:rsidR="00693701" w:rsidRPr="00EC39F3" w:rsidRDefault="00693701" w:rsidP="00EC39F3">
      <w:pPr>
        <w:jc w:val="center"/>
        <w:rPr>
          <w:b/>
          <w:sz w:val="28"/>
        </w:rPr>
      </w:pPr>
      <w:r w:rsidRPr="00EC39F3">
        <w:rPr>
          <w:b/>
          <w:sz w:val="28"/>
        </w:rPr>
        <w:t>2. Организация конкурса и срок его проведения</w:t>
      </w:r>
    </w:p>
    <w:p w:rsidR="00693701" w:rsidRPr="00693701" w:rsidRDefault="00693701" w:rsidP="00693701">
      <w:pPr>
        <w:ind w:firstLine="567"/>
        <w:jc w:val="both"/>
        <w:rPr>
          <w:sz w:val="28"/>
        </w:rPr>
      </w:pPr>
      <w:r w:rsidRPr="00693701">
        <w:rPr>
          <w:sz w:val="28"/>
        </w:rPr>
        <w:t>2.1. Для оценки работ участников и определения победителей муниципального конкурса создается конкурсная комиссия.</w:t>
      </w:r>
    </w:p>
    <w:p w:rsidR="00693701" w:rsidRPr="00693701" w:rsidRDefault="00693701" w:rsidP="00693701">
      <w:pPr>
        <w:ind w:firstLine="567"/>
        <w:jc w:val="both"/>
        <w:rPr>
          <w:sz w:val="28"/>
        </w:rPr>
      </w:pPr>
      <w:r w:rsidRPr="00693701">
        <w:rPr>
          <w:sz w:val="28"/>
        </w:rPr>
        <w:t>2.2. Победители конкурса определяются на основании результатов оценивания конкурсных работ.</w:t>
      </w:r>
    </w:p>
    <w:p w:rsidR="00693701" w:rsidRPr="00693701" w:rsidRDefault="00693701" w:rsidP="00693701">
      <w:pPr>
        <w:ind w:firstLine="567"/>
        <w:jc w:val="both"/>
        <w:rPr>
          <w:sz w:val="28"/>
        </w:rPr>
      </w:pPr>
      <w:r w:rsidRPr="00693701">
        <w:rPr>
          <w:sz w:val="28"/>
        </w:rPr>
        <w:t>2.3. П</w:t>
      </w:r>
      <w:r w:rsidR="00EC39F3">
        <w:rPr>
          <w:sz w:val="28"/>
        </w:rPr>
        <w:t>рием заявок и конкурсных работ -</w:t>
      </w:r>
      <w:r w:rsidRPr="00693701">
        <w:rPr>
          <w:sz w:val="28"/>
        </w:rPr>
        <w:t xml:space="preserve"> с </w:t>
      </w:r>
      <w:r w:rsidRPr="00EC39F3">
        <w:rPr>
          <w:sz w:val="28"/>
        </w:rPr>
        <w:t>17 ноября по 7 декабря 2025 года</w:t>
      </w:r>
      <w:r w:rsidRPr="00693701">
        <w:rPr>
          <w:sz w:val="28"/>
        </w:rPr>
        <w:t xml:space="preserve"> в здании ГБ</w:t>
      </w:r>
      <w:r w:rsidR="00EC39F3">
        <w:rPr>
          <w:sz w:val="28"/>
        </w:rPr>
        <w:t xml:space="preserve">У ДО «ДШИ им. А.А. </w:t>
      </w:r>
      <w:r w:rsidRPr="00693701">
        <w:rPr>
          <w:sz w:val="28"/>
        </w:rPr>
        <w:t>Талдыкина г. Калининска Саратовской области, кабинет №</w:t>
      </w:r>
      <w:r w:rsidR="00EC39F3">
        <w:rPr>
          <w:sz w:val="28"/>
        </w:rPr>
        <w:t xml:space="preserve"> </w:t>
      </w:r>
      <w:r w:rsidRPr="00693701">
        <w:rPr>
          <w:sz w:val="28"/>
        </w:rPr>
        <w:t>14. Телефон для справок: 8 (84549) 31-5-65.</w:t>
      </w:r>
    </w:p>
    <w:p w:rsidR="00693701" w:rsidRPr="00693701" w:rsidRDefault="00693701" w:rsidP="00693701">
      <w:pPr>
        <w:ind w:firstLine="567"/>
        <w:jc w:val="both"/>
        <w:rPr>
          <w:sz w:val="28"/>
        </w:rPr>
      </w:pPr>
      <w:r w:rsidRPr="00693701">
        <w:rPr>
          <w:sz w:val="28"/>
        </w:rPr>
        <w:t>2.4. Организаторами тематического конкурса является Администрация Калининского муниципального района.</w:t>
      </w:r>
    </w:p>
    <w:p w:rsidR="00693701" w:rsidRPr="00693701" w:rsidRDefault="00693701" w:rsidP="00693701">
      <w:pPr>
        <w:ind w:firstLine="567"/>
        <w:jc w:val="both"/>
        <w:rPr>
          <w:sz w:val="28"/>
        </w:rPr>
      </w:pPr>
      <w:r w:rsidRPr="00693701">
        <w:rPr>
          <w:sz w:val="28"/>
        </w:rPr>
        <w:t>2.5. Организация и проведение конкурса регламентируются настоящим положением и приложениями к нему.</w:t>
      </w:r>
    </w:p>
    <w:p w:rsidR="00693701" w:rsidRPr="00693701" w:rsidRDefault="00693701" w:rsidP="00693701">
      <w:pPr>
        <w:ind w:firstLine="567"/>
        <w:jc w:val="both"/>
        <w:rPr>
          <w:sz w:val="28"/>
        </w:rPr>
      </w:pPr>
    </w:p>
    <w:p w:rsidR="00693701" w:rsidRPr="00EC39F3" w:rsidRDefault="00693701" w:rsidP="00EC39F3">
      <w:pPr>
        <w:jc w:val="center"/>
        <w:rPr>
          <w:b/>
          <w:sz w:val="28"/>
        </w:rPr>
      </w:pPr>
      <w:r w:rsidRPr="00EC39F3">
        <w:rPr>
          <w:b/>
          <w:sz w:val="28"/>
        </w:rPr>
        <w:t>3. Критерии оценивания конкурсных работ</w:t>
      </w:r>
    </w:p>
    <w:p w:rsidR="00693701" w:rsidRPr="00693701" w:rsidRDefault="00693701" w:rsidP="00693701">
      <w:pPr>
        <w:ind w:firstLine="567"/>
        <w:jc w:val="both"/>
        <w:rPr>
          <w:sz w:val="28"/>
        </w:rPr>
      </w:pPr>
      <w:r w:rsidRPr="00693701">
        <w:rPr>
          <w:sz w:val="28"/>
        </w:rPr>
        <w:t>3.1. Оценивание конкурсных работ осуществляется по следующим критериям:</w:t>
      </w:r>
    </w:p>
    <w:p w:rsidR="00693701" w:rsidRPr="00693701" w:rsidRDefault="00693701" w:rsidP="00693701">
      <w:pPr>
        <w:ind w:firstLine="567"/>
        <w:jc w:val="both"/>
        <w:rPr>
          <w:sz w:val="28"/>
        </w:rPr>
      </w:pPr>
      <w:r w:rsidRPr="00693701">
        <w:rPr>
          <w:sz w:val="28"/>
        </w:rPr>
        <w:t>Соответствие теме. Насколько работа отражает заданную тему или идею.</w:t>
      </w:r>
    </w:p>
    <w:p w:rsidR="00693701" w:rsidRPr="00693701" w:rsidRDefault="00693701" w:rsidP="00693701">
      <w:pPr>
        <w:ind w:firstLine="567"/>
        <w:jc w:val="both"/>
        <w:rPr>
          <w:sz w:val="28"/>
        </w:rPr>
      </w:pPr>
      <w:r w:rsidRPr="00693701">
        <w:rPr>
          <w:sz w:val="28"/>
        </w:rPr>
        <w:t>Оригинальность и креативность. Уникальность идеи, нестандартный подход.</w:t>
      </w:r>
    </w:p>
    <w:p w:rsidR="00693701" w:rsidRPr="00693701" w:rsidRDefault="00693701" w:rsidP="00693701">
      <w:pPr>
        <w:ind w:firstLine="567"/>
        <w:jc w:val="both"/>
        <w:rPr>
          <w:sz w:val="28"/>
        </w:rPr>
      </w:pPr>
      <w:r w:rsidRPr="00693701">
        <w:rPr>
          <w:sz w:val="28"/>
        </w:rPr>
        <w:t>Композиция. Как элементы расположены на листе. Насколько гармонично выглядит рисунок, насколько хорошо продумано заполнение пространства.</w:t>
      </w:r>
    </w:p>
    <w:p w:rsidR="00693701" w:rsidRPr="00693701" w:rsidRDefault="00693701" w:rsidP="00693701">
      <w:pPr>
        <w:ind w:firstLine="567"/>
        <w:jc w:val="both"/>
        <w:rPr>
          <w:sz w:val="28"/>
        </w:rPr>
      </w:pPr>
      <w:r w:rsidRPr="00693701">
        <w:rPr>
          <w:sz w:val="28"/>
        </w:rPr>
        <w:lastRenderedPageBreak/>
        <w:t>Цветовая палитра. Использование цвета. Насколько цвета гармонируют между собой, передают настроение.</w:t>
      </w:r>
    </w:p>
    <w:p w:rsidR="00693701" w:rsidRPr="00693701" w:rsidRDefault="00693701" w:rsidP="00693701">
      <w:pPr>
        <w:ind w:firstLine="567"/>
        <w:jc w:val="both"/>
        <w:rPr>
          <w:sz w:val="28"/>
        </w:rPr>
      </w:pPr>
      <w:r w:rsidRPr="00693701">
        <w:rPr>
          <w:sz w:val="28"/>
        </w:rPr>
        <w:t>Аккуратность, чистота работы, детализация.</w:t>
      </w:r>
    </w:p>
    <w:p w:rsidR="00693701" w:rsidRPr="00693701" w:rsidRDefault="00693701" w:rsidP="00693701">
      <w:pPr>
        <w:ind w:firstLine="567"/>
        <w:jc w:val="both"/>
        <w:rPr>
          <w:sz w:val="28"/>
        </w:rPr>
      </w:pPr>
      <w:r w:rsidRPr="00693701">
        <w:rPr>
          <w:sz w:val="28"/>
        </w:rPr>
        <w:t>Эмоциональное воздействие/выразительность. Насколько ярко и убедительно переданы настроение, характер персонажей или объектов.</w:t>
      </w:r>
    </w:p>
    <w:p w:rsidR="00693701" w:rsidRPr="00693701" w:rsidRDefault="00693701" w:rsidP="00693701">
      <w:pPr>
        <w:ind w:firstLine="567"/>
        <w:jc w:val="both"/>
        <w:rPr>
          <w:sz w:val="28"/>
        </w:rPr>
      </w:pPr>
    </w:p>
    <w:p w:rsidR="00693701" w:rsidRPr="00EC39F3" w:rsidRDefault="00693701" w:rsidP="00EC39F3">
      <w:pPr>
        <w:jc w:val="center"/>
        <w:rPr>
          <w:b/>
          <w:sz w:val="28"/>
        </w:rPr>
      </w:pPr>
      <w:r w:rsidRPr="00EC39F3">
        <w:rPr>
          <w:b/>
          <w:sz w:val="28"/>
        </w:rPr>
        <w:t>4. Условия конкурса</w:t>
      </w:r>
    </w:p>
    <w:p w:rsidR="00693701" w:rsidRPr="00693701" w:rsidRDefault="00693701" w:rsidP="00693701">
      <w:pPr>
        <w:ind w:firstLine="567"/>
        <w:jc w:val="both"/>
        <w:rPr>
          <w:sz w:val="28"/>
        </w:rPr>
      </w:pPr>
      <w:r w:rsidRPr="00693701">
        <w:rPr>
          <w:sz w:val="28"/>
        </w:rPr>
        <w:t>4.1. Участники конкурса до 7 декабря 2025 года предоставляют конкурсной комиссии рисунок на тему «Скажи, нет  наркотикам».</w:t>
      </w:r>
    </w:p>
    <w:p w:rsidR="00693701" w:rsidRPr="00693701" w:rsidRDefault="00693701" w:rsidP="00693701">
      <w:pPr>
        <w:ind w:firstLine="567"/>
        <w:jc w:val="both"/>
        <w:rPr>
          <w:sz w:val="28"/>
        </w:rPr>
      </w:pPr>
      <w:r w:rsidRPr="00693701">
        <w:rPr>
          <w:sz w:val="28"/>
        </w:rPr>
        <w:t>4.2.</w:t>
      </w:r>
      <w:r w:rsidR="00EC39F3">
        <w:rPr>
          <w:sz w:val="28"/>
        </w:rPr>
        <w:t xml:space="preserve"> Конкурс </w:t>
      </w:r>
      <w:r w:rsidRPr="00693701">
        <w:rPr>
          <w:sz w:val="28"/>
        </w:rPr>
        <w:t>проводится в возрастных группах: с 10 до13 лет с 14 до 17 лет.</w:t>
      </w:r>
    </w:p>
    <w:p w:rsidR="00693701" w:rsidRPr="00693701" w:rsidRDefault="00693701" w:rsidP="00693701">
      <w:pPr>
        <w:ind w:firstLine="567"/>
        <w:jc w:val="both"/>
        <w:rPr>
          <w:sz w:val="28"/>
        </w:rPr>
      </w:pPr>
      <w:r w:rsidRPr="00693701">
        <w:rPr>
          <w:sz w:val="28"/>
        </w:rPr>
        <w:t>4.3. Участником не может быть коллектив авторов (два и более участников).</w:t>
      </w:r>
    </w:p>
    <w:p w:rsidR="00693701" w:rsidRPr="00693701" w:rsidRDefault="00693701" w:rsidP="00693701">
      <w:pPr>
        <w:ind w:firstLine="567"/>
        <w:jc w:val="both"/>
        <w:rPr>
          <w:sz w:val="28"/>
        </w:rPr>
      </w:pPr>
      <w:r w:rsidRPr="00693701">
        <w:rPr>
          <w:sz w:val="28"/>
        </w:rPr>
        <w:t>Каждый участник может представить на конкурс только одну работу.</w:t>
      </w:r>
    </w:p>
    <w:p w:rsidR="00693701" w:rsidRPr="00693701" w:rsidRDefault="00693701" w:rsidP="00693701">
      <w:pPr>
        <w:ind w:firstLine="567"/>
        <w:jc w:val="both"/>
        <w:rPr>
          <w:sz w:val="28"/>
        </w:rPr>
      </w:pPr>
      <w:r w:rsidRPr="00693701">
        <w:rPr>
          <w:sz w:val="28"/>
        </w:rPr>
        <w:t>4.4. Принимая участие в Конкурсе, участники соглашаются с тем, что их име</w:t>
      </w:r>
      <w:r w:rsidR="00EC39F3">
        <w:rPr>
          <w:sz w:val="28"/>
        </w:rPr>
        <w:t>на и фамилии, конкурсные работы</w:t>
      </w:r>
      <w:r w:rsidRPr="00693701">
        <w:rPr>
          <w:sz w:val="28"/>
        </w:rPr>
        <w:t xml:space="preserve"> могут быть использованы публично, без дополнительного согласия участников и без уплаты им какого-либо дополнительного вознаграждения. </w:t>
      </w:r>
    </w:p>
    <w:p w:rsidR="00EC39F3" w:rsidRDefault="00EC39F3" w:rsidP="00693701">
      <w:pPr>
        <w:ind w:firstLine="567"/>
        <w:jc w:val="both"/>
        <w:rPr>
          <w:sz w:val="28"/>
        </w:rPr>
      </w:pPr>
    </w:p>
    <w:p w:rsidR="00693701" w:rsidRPr="00EC39F3" w:rsidRDefault="00693701" w:rsidP="00EC39F3">
      <w:pPr>
        <w:jc w:val="center"/>
        <w:rPr>
          <w:b/>
          <w:sz w:val="28"/>
        </w:rPr>
      </w:pPr>
      <w:r w:rsidRPr="00EC39F3">
        <w:rPr>
          <w:b/>
          <w:sz w:val="28"/>
        </w:rPr>
        <w:t>5. Подведение итогов</w:t>
      </w:r>
    </w:p>
    <w:p w:rsidR="00693701" w:rsidRPr="00693701" w:rsidRDefault="00693701" w:rsidP="00693701">
      <w:pPr>
        <w:ind w:firstLine="567"/>
        <w:jc w:val="both"/>
        <w:rPr>
          <w:sz w:val="28"/>
        </w:rPr>
      </w:pPr>
      <w:r w:rsidRPr="00693701">
        <w:rPr>
          <w:sz w:val="28"/>
        </w:rPr>
        <w:t>5.1. Комиссия подводит итоги к</w:t>
      </w:r>
      <w:r w:rsidR="00EC39F3">
        <w:rPr>
          <w:sz w:val="28"/>
        </w:rPr>
        <w:t xml:space="preserve">онкурса </w:t>
      </w:r>
      <w:r w:rsidRPr="00693701">
        <w:rPr>
          <w:sz w:val="28"/>
        </w:rPr>
        <w:t>10 декабря 2025 года.</w:t>
      </w:r>
    </w:p>
    <w:p w:rsidR="00693701" w:rsidRPr="00693701" w:rsidRDefault="00693701" w:rsidP="00693701">
      <w:pPr>
        <w:ind w:firstLine="567"/>
        <w:jc w:val="both"/>
        <w:rPr>
          <w:sz w:val="28"/>
        </w:rPr>
      </w:pPr>
      <w:r w:rsidRPr="00693701">
        <w:rPr>
          <w:sz w:val="28"/>
        </w:rPr>
        <w:t>5.2. Объявление результатов и награждение победителей конкурса состоится в администрации Калининского муниципального района Саратовской области.</w:t>
      </w:r>
    </w:p>
    <w:p w:rsidR="00693701" w:rsidRPr="00693701" w:rsidRDefault="00693701" w:rsidP="00693701">
      <w:pPr>
        <w:ind w:firstLine="567"/>
        <w:jc w:val="both"/>
        <w:rPr>
          <w:sz w:val="28"/>
        </w:rPr>
      </w:pPr>
      <w:r w:rsidRPr="00693701">
        <w:rPr>
          <w:sz w:val="28"/>
        </w:rPr>
        <w:t>5.3.</w:t>
      </w:r>
      <w:r w:rsidR="00EC39F3">
        <w:rPr>
          <w:sz w:val="28"/>
        </w:rPr>
        <w:t xml:space="preserve"> </w:t>
      </w:r>
      <w:r w:rsidRPr="00693701">
        <w:rPr>
          <w:sz w:val="28"/>
        </w:rPr>
        <w:t>Победителями конкурса считаются участники, занявшие 1, 2, 3 место в каждой возрастной категории.</w:t>
      </w:r>
    </w:p>
    <w:p w:rsidR="00693701" w:rsidRPr="00693701" w:rsidRDefault="00693701" w:rsidP="00693701">
      <w:pPr>
        <w:ind w:firstLine="567"/>
        <w:jc w:val="both"/>
        <w:rPr>
          <w:sz w:val="28"/>
        </w:rPr>
      </w:pPr>
      <w:r w:rsidRPr="00693701">
        <w:rPr>
          <w:sz w:val="28"/>
        </w:rPr>
        <w:t>5.4. Победители конкурса награждаются  грамотами и призами.</w:t>
      </w:r>
    </w:p>
    <w:p w:rsidR="00693701" w:rsidRPr="00693701" w:rsidRDefault="00693701" w:rsidP="00693701">
      <w:pPr>
        <w:ind w:firstLine="567"/>
        <w:jc w:val="both"/>
        <w:rPr>
          <w:sz w:val="28"/>
        </w:rPr>
      </w:pPr>
      <w:r w:rsidRPr="00693701">
        <w:rPr>
          <w:sz w:val="28"/>
        </w:rPr>
        <w:t>5.5. Организуется вы</w:t>
      </w:r>
      <w:r w:rsidR="00EC39F3">
        <w:rPr>
          <w:sz w:val="28"/>
        </w:rPr>
        <w:t>ставка лучших рисунков Конкурса</w:t>
      </w:r>
      <w:r w:rsidRPr="00693701">
        <w:rPr>
          <w:sz w:val="28"/>
        </w:rPr>
        <w:t xml:space="preserve"> на официальном сайте администрации Калининского муниципального района Саратовской области в сети «Интернет».  </w:t>
      </w:r>
    </w:p>
    <w:p w:rsidR="00693701" w:rsidRDefault="00693701" w:rsidP="00693701">
      <w:pPr>
        <w:pStyle w:val="c4"/>
        <w:shd w:val="clear" w:color="auto" w:fill="FFFFFF"/>
        <w:spacing w:before="0" w:beforeAutospacing="0" w:after="0" w:afterAutospacing="0"/>
        <w:ind w:left="58" w:right="58"/>
        <w:jc w:val="both"/>
        <w:rPr>
          <w:sz w:val="28"/>
          <w:szCs w:val="28"/>
        </w:rPr>
      </w:pPr>
    </w:p>
    <w:p w:rsidR="00EC39F3" w:rsidRDefault="00EC39F3" w:rsidP="00693701">
      <w:pPr>
        <w:pStyle w:val="c4"/>
        <w:shd w:val="clear" w:color="auto" w:fill="FFFFFF"/>
        <w:spacing w:before="0" w:beforeAutospacing="0" w:after="0" w:afterAutospacing="0"/>
        <w:ind w:left="58" w:right="58"/>
        <w:jc w:val="both"/>
        <w:rPr>
          <w:sz w:val="28"/>
          <w:szCs w:val="28"/>
        </w:rPr>
      </w:pPr>
    </w:p>
    <w:p w:rsidR="00EC39F3" w:rsidRDefault="00EC39F3" w:rsidP="00693701">
      <w:pPr>
        <w:pStyle w:val="c4"/>
        <w:shd w:val="clear" w:color="auto" w:fill="FFFFFF"/>
        <w:spacing w:before="0" w:beforeAutospacing="0" w:after="0" w:afterAutospacing="0"/>
        <w:ind w:left="58" w:right="58"/>
        <w:jc w:val="both"/>
        <w:rPr>
          <w:sz w:val="28"/>
          <w:szCs w:val="28"/>
        </w:rPr>
      </w:pPr>
    </w:p>
    <w:p w:rsidR="00EC39F3" w:rsidRDefault="00EC39F3" w:rsidP="00EC39F3">
      <w:pPr>
        <w:pStyle w:val="c4"/>
        <w:shd w:val="clear" w:color="auto" w:fill="FFFFFF"/>
        <w:spacing w:before="0" w:beforeAutospacing="0" w:after="0" w:afterAutospacing="0"/>
        <w:ind w:left="58" w:right="58"/>
        <w:jc w:val="center"/>
        <w:rPr>
          <w:sz w:val="28"/>
          <w:szCs w:val="28"/>
        </w:rPr>
      </w:pPr>
      <w:r>
        <w:rPr>
          <w:sz w:val="28"/>
          <w:szCs w:val="28"/>
        </w:rPr>
        <w:t>_____________________</w:t>
      </w:r>
    </w:p>
    <w:p w:rsidR="00693701" w:rsidRDefault="00693701" w:rsidP="00693701">
      <w:pPr>
        <w:jc w:val="right"/>
        <w:rPr>
          <w:sz w:val="28"/>
          <w:szCs w:val="28"/>
        </w:rPr>
      </w:pPr>
    </w:p>
    <w:p w:rsidR="00693701" w:rsidRDefault="00693701" w:rsidP="00693701">
      <w:pPr>
        <w:jc w:val="right"/>
        <w:rPr>
          <w:sz w:val="28"/>
          <w:szCs w:val="28"/>
        </w:rPr>
      </w:pPr>
    </w:p>
    <w:p w:rsidR="00693701" w:rsidRDefault="00693701" w:rsidP="00693701">
      <w:pPr>
        <w:jc w:val="right"/>
        <w:rPr>
          <w:sz w:val="28"/>
          <w:szCs w:val="28"/>
        </w:rPr>
      </w:pPr>
    </w:p>
    <w:p w:rsidR="00693701" w:rsidRDefault="00693701" w:rsidP="00693701">
      <w:pPr>
        <w:jc w:val="right"/>
        <w:rPr>
          <w:sz w:val="28"/>
          <w:szCs w:val="28"/>
        </w:rPr>
      </w:pPr>
    </w:p>
    <w:p w:rsidR="00693701" w:rsidRDefault="00693701" w:rsidP="00693701">
      <w:pPr>
        <w:jc w:val="right"/>
        <w:rPr>
          <w:sz w:val="28"/>
          <w:szCs w:val="28"/>
        </w:rPr>
      </w:pPr>
    </w:p>
    <w:p w:rsidR="00693701" w:rsidRDefault="00693701" w:rsidP="00693701">
      <w:pPr>
        <w:jc w:val="right"/>
        <w:rPr>
          <w:sz w:val="28"/>
          <w:szCs w:val="28"/>
        </w:rPr>
      </w:pPr>
    </w:p>
    <w:p w:rsidR="00693701" w:rsidRDefault="00693701" w:rsidP="00693701">
      <w:pPr>
        <w:jc w:val="right"/>
        <w:rPr>
          <w:sz w:val="28"/>
          <w:szCs w:val="28"/>
        </w:rPr>
      </w:pPr>
    </w:p>
    <w:p w:rsidR="00693701" w:rsidRDefault="00693701" w:rsidP="00693701">
      <w:pPr>
        <w:jc w:val="right"/>
        <w:rPr>
          <w:sz w:val="28"/>
          <w:szCs w:val="28"/>
        </w:rPr>
      </w:pPr>
    </w:p>
    <w:p w:rsidR="00693701" w:rsidRDefault="00693701" w:rsidP="00693701">
      <w:pPr>
        <w:jc w:val="right"/>
        <w:rPr>
          <w:sz w:val="28"/>
          <w:szCs w:val="28"/>
        </w:rPr>
      </w:pPr>
    </w:p>
    <w:p w:rsidR="00693701" w:rsidRDefault="00693701" w:rsidP="00693701">
      <w:pPr>
        <w:jc w:val="right"/>
        <w:rPr>
          <w:sz w:val="28"/>
          <w:szCs w:val="28"/>
        </w:rPr>
      </w:pPr>
    </w:p>
    <w:p w:rsidR="00C720E5" w:rsidRDefault="00C720E5" w:rsidP="00693701">
      <w:pPr>
        <w:jc w:val="right"/>
        <w:rPr>
          <w:sz w:val="28"/>
          <w:szCs w:val="28"/>
        </w:rPr>
      </w:pPr>
    </w:p>
    <w:p w:rsidR="00693701" w:rsidRDefault="00693701" w:rsidP="00693701">
      <w:pPr>
        <w:jc w:val="right"/>
        <w:rPr>
          <w:sz w:val="28"/>
          <w:szCs w:val="28"/>
        </w:rPr>
      </w:pPr>
    </w:p>
    <w:p w:rsidR="00C720E5" w:rsidRPr="0094790D" w:rsidRDefault="00C720E5" w:rsidP="00C720E5">
      <w:pPr>
        <w:ind w:left="6237" w:right="-20" w:hanging="20"/>
        <w:rPr>
          <w:b/>
          <w:color w:val="000000"/>
          <w:sz w:val="28"/>
          <w:szCs w:val="28"/>
        </w:rPr>
      </w:pPr>
      <w:r>
        <w:rPr>
          <w:b/>
          <w:color w:val="000000"/>
          <w:sz w:val="28"/>
          <w:szCs w:val="28"/>
        </w:rPr>
        <w:lastRenderedPageBreak/>
        <w:t>Приложение №2</w:t>
      </w:r>
      <w:r w:rsidRPr="0094790D">
        <w:rPr>
          <w:b/>
          <w:color w:val="000000"/>
          <w:sz w:val="28"/>
          <w:szCs w:val="28"/>
        </w:rPr>
        <w:t xml:space="preserve"> </w:t>
      </w:r>
    </w:p>
    <w:p w:rsidR="00C720E5" w:rsidRPr="0094790D" w:rsidRDefault="00C720E5" w:rsidP="00C720E5">
      <w:pPr>
        <w:ind w:left="6237" w:right="-20" w:hanging="20"/>
        <w:rPr>
          <w:b/>
          <w:color w:val="000000"/>
          <w:sz w:val="28"/>
          <w:szCs w:val="28"/>
        </w:rPr>
      </w:pPr>
      <w:r w:rsidRPr="0094790D">
        <w:rPr>
          <w:b/>
          <w:color w:val="000000"/>
          <w:sz w:val="28"/>
          <w:szCs w:val="28"/>
        </w:rPr>
        <w:t>к постановлению</w:t>
      </w:r>
    </w:p>
    <w:p w:rsidR="00C720E5" w:rsidRPr="0094790D" w:rsidRDefault="00C720E5" w:rsidP="00C720E5">
      <w:pPr>
        <w:ind w:left="6237" w:right="-20" w:hanging="20"/>
        <w:rPr>
          <w:b/>
          <w:color w:val="000000"/>
          <w:sz w:val="28"/>
          <w:szCs w:val="28"/>
        </w:rPr>
      </w:pPr>
      <w:r w:rsidRPr="0094790D">
        <w:rPr>
          <w:b/>
          <w:color w:val="000000"/>
          <w:sz w:val="28"/>
          <w:szCs w:val="28"/>
        </w:rPr>
        <w:t xml:space="preserve">администрации МР </w:t>
      </w:r>
    </w:p>
    <w:p w:rsidR="00C720E5" w:rsidRPr="0094790D" w:rsidRDefault="00C720E5" w:rsidP="00C720E5">
      <w:pPr>
        <w:ind w:left="6237" w:right="-20" w:hanging="20"/>
        <w:rPr>
          <w:b/>
          <w:color w:val="000000"/>
          <w:sz w:val="28"/>
          <w:szCs w:val="28"/>
        </w:rPr>
      </w:pPr>
      <w:r>
        <w:rPr>
          <w:b/>
          <w:color w:val="000000"/>
          <w:sz w:val="28"/>
          <w:szCs w:val="28"/>
        </w:rPr>
        <w:t>от 07.11.</w:t>
      </w:r>
      <w:r w:rsidRPr="0094790D">
        <w:rPr>
          <w:b/>
          <w:color w:val="000000"/>
          <w:sz w:val="28"/>
          <w:szCs w:val="28"/>
        </w:rPr>
        <w:t>202</w:t>
      </w:r>
      <w:r>
        <w:rPr>
          <w:b/>
          <w:color w:val="000000"/>
          <w:sz w:val="28"/>
          <w:szCs w:val="28"/>
        </w:rPr>
        <w:t>5</w:t>
      </w:r>
      <w:r w:rsidRPr="0094790D">
        <w:rPr>
          <w:b/>
          <w:color w:val="000000"/>
          <w:sz w:val="28"/>
          <w:szCs w:val="28"/>
        </w:rPr>
        <w:t xml:space="preserve"> года №</w:t>
      </w:r>
      <w:r>
        <w:rPr>
          <w:b/>
          <w:color w:val="000000"/>
          <w:sz w:val="28"/>
          <w:szCs w:val="28"/>
        </w:rPr>
        <w:t>1620</w:t>
      </w:r>
    </w:p>
    <w:p w:rsidR="00693701" w:rsidRPr="00EE0976" w:rsidRDefault="00693701" w:rsidP="00693701">
      <w:pPr>
        <w:rPr>
          <w:sz w:val="28"/>
          <w:szCs w:val="28"/>
        </w:rPr>
      </w:pPr>
    </w:p>
    <w:p w:rsidR="00693701" w:rsidRDefault="00693701" w:rsidP="00C720E5">
      <w:pPr>
        <w:jc w:val="center"/>
        <w:rPr>
          <w:b/>
          <w:bCs/>
          <w:sz w:val="28"/>
          <w:szCs w:val="28"/>
        </w:rPr>
      </w:pPr>
      <w:r>
        <w:rPr>
          <w:b/>
          <w:bCs/>
          <w:sz w:val="28"/>
          <w:szCs w:val="28"/>
        </w:rPr>
        <w:t>Должностной состав конкурсной комиссии</w:t>
      </w:r>
    </w:p>
    <w:p w:rsidR="00693701" w:rsidRDefault="00693701" w:rsidP="00C720E5">
      <w:pPr>
        <w:shd w:val="clear" w:color="auto" w:fill="FFFFFF"/>
        <w:jc w:val="both"/>
        <w:rPr>
          <w:color w:val="000000" w:themeColor="text1"/>
          <w:sz w:val="28"/>
          <w:szCs w:val="28"/>
          <w:shd w:val="clear" w:color="auto" w:fill="F1F1F1"/>
        </w:rPr>
      </w:pPr>
      <w:r>
        <w:rPr>
          <w:sz w:val="28"/>
          <w:szCs w:val="28"/>
        </w:rPr>
        <w:t>Руководитель аппара</w:t>
      </w:r>
      <w:r w:rsidR="00C720E5">
        <w:rPr>
          <w:sz w:val="28"/>
          <w:szCs w:val="28"/>
        </w:rPr>
        <w:t>та администрации Калининского муниципального района</w:t>
      </w:r>
      <w:r>
        <w:rPr>
          <w:sz w:val="28"/>
          <w:szCs w:val="28"/>
        </w:rPr>
        <w:t>;</w:t>
      </w:r>
    </w:p>
    <w:p w:rsidR="00693701" w:rsidRPr="00734747" w:rsidRDefault="00693701" w:rsidP="00C720E5">
      <w:pPr>
        <w:shd w:val="clear" w:color="auto" w:fill="FFFFFF"/>
        <w:jc w:val="both"/>
        <w:rPr>
          <w:color w:val="000000" w:themeColor="text1"/>
          <w:sz w:val="28"/>
          <w:szCs w:val="28"/>
          <w:shd w:val="clear" w:color="auto" w:fill="F1F1F1"/>
        </w:rPr>
      </w:pPr>
      <w:r>
        <w:rPr>
          <w:sz w:val="28"/>
          <w:szCs w:val="28"/>
        </w:rPr>
        <w:t>Начальник отдела по молодежной политике и воспитательной работе управления образования</w:t>
      </w:r>
      <w:r w:rsidR="00C720E5">
        <w:rPr>
          <w:sz w:val="28"/>
          <w:szCs w:val="28"/>
        </w:rPr>
        <w:t xml:space="preserve"> администрации Калининского муниципального района</w:t>
      </w:r>
      <w:r>
        <w:rPr>
          <w:sz w:val="28"/>
          <w:szCs w:val="28"/>
        </w:rPr>
        <w:t>;</w:t>
      </w:r>
    </w:p>
    <w:p w:rsidR="00693701" w:rsidRDefault="00693701" w:rsidP="00C720E5">
      <w:pPr>
        <w:shd w:val="clear" w:color="auto" w:fill="FFFFFF"/>
        <w:jc w:val="both"/>
        <w:rPr>
          <w:sz w:val="28"/>
          <w:szCs w:val="28"/>
        </w:rPr>
      </w:pPr>
      <w:r>
        <w:rPr>
          <w:sz w:val="28"/>
          <w:szCs w:val="28"/>
        </w:rPr>
        <w:t>Консультант отдела по правовому обеспечени</w:t>
      </w:r>
      <w:r w:rsidR="00C720E5">
        <w:rPr>
          <w:sz w:val="28"/>
          <w:szCs w:val="28"/>
        </w:rPr>
        <w:t>ю администрации Калининского муниципального района</w:t>
      </w:r>
      <w:r>
        <w:rPr>
          <w:sz w:val="28"/>
          <w:szCs w:val="28"/>
        </w:rPr>
        <w:t>;</w:t>
      </w:r>
    </w:p>
    <w:p w:rsidR="00693701" w:rsidRDefault="00693701" w:rsidP="00C720E5">
      <w:pPr>
        <w:shd w:val="clear" w:color="auto" w:fill="FFFFFF"/>
        <w:jc w:val="both"/>
        <w:rPr>
          <w:sz w:val="28"/>
          <w:szCs w:val="28"/>
        </w:rPr>
      </w:pPr>
      <w:r>
        <w:rPr>
          <w:sz w:val="28"/>
          <w:szCs w:val="28"/>
        </w:rPr>
        <w:t>Старший инспектор отдела по правовому обеспечен</w:t>
      </w:r>
      <w:r w:rsidR="00C720E5">
        <w:rPr>
          <w:sz w:val="28"/>
          <w:szCs w:val="28"/>
        </w:rPr>
        <w:t>ию администрации Калининского муниципального района</w:t>
      </w:r>
      <w:r>
        <w:rPr>
          <w:sz w:val="28"/>
          <w:szCs w:val="28"/>
        </w:rPr>
        <w:t>;</w:t>
      </w:r>
    </w:p>
    <w:p w:rsidR="00693701" w:rsidRPr="003B5725" w:rsidRDefault="00693701" w:rsidP="00C720E5">
      <w:pPr>
        <w:shd w:val="clear" w:color="auto" w:fill="FFFFFF"/>
        <w:jc w:val="both"/>
        <w:rPr>
          <w:sz w:val="28"/>
          <w:szCs w:val="28"/>
        </w:rPr>
      </w:pPr>
      <w:r w:rsidRPr="003B5725">
        <w:rPr>
          <w:sz w:val="28"/>
          <w:szCs w:val="28"/>
        </w:rPr>
        <w:t>Заведующий художественным отделением ГБУ ДО «ДШИ им. А.А. Талдыкина г. Калининска Саратовской области;</w:t>
      </w:r>
    </w:p>
    <w:p w:rsidR="00C720E5" w:rsidRDefault="00C720E5" w:rsidP="00C720E5">
      <w:pPr>
        <w:pStyle w:val="c4"/>
        <w:shd w:val="clear" w:color="auto" w:fill="FFFFFF"/>
        <w:spacing w:before="0" w:beforeAutospacing="0" w:after="0" w:afterAutospacing="0"/>
        <w:ind w:left="58" w:right="58"/>
        <w:jc w:val="both"/>
        <w:rPr>
          <w:sz w:val="28"/>
          <w:szCs w:val="28"/>
        </w:rPr>
      </w:pPr>
    </w:p>
    <w:p w:rsidR="00C720E5" w:rsidRDefault="00C720E5" w:rsidP="00C720E5">
      <w:pPr>
        <w:pStyle w:val="c4"/>
        <w:shd w:val="clear" w:color="auto" w:fill="FFFFFF"/>
        <w:spacing w:before="0" w:beforeAutospacing="0" w:after="0" w:afterAutospacing="0"/>
        <w:ind w:left="58" w:right="58"/>
        <w:jc w:val="both"/>
        <w:rPr>
          <w:sz w:val="28"/>
          <w:szCs w:val="28"/>
        </w:rPr>
      </w:pPr>
    </w:p>
    <w:p w:rsidR="00C720E5" w:rsidRDefault="00C720E5" w:rsidP="00C720E5">
      <w:pPr>
        <w:pStyle w:val="c4"/>
        <w:shd w:val="clear" w:color="auto" w:fill="FFFFFF"/>
        <w:spacing w:before="0" w:beforeAutospacing="0" w:after="0" w:afterAutospacing="0"/>
        <w:ind w:left="58" w:right="58"/>
        <w:jc w:val="both"/>
        <w:rPr>
          <w:sz w:val="28"/>
          <w:szCs w:val="28"/>
        </w:rPr>
      </w:pPr>
    </w:p>
    <w:p w:rsidR="00C720E5" w:rsidRDefault="00C720E5" w:rsidP="00C720E5">
      <w:pPr>
        <w:pStyle w:val="c4"/>
        <w:shd w:val="clear" w:color="auto" w:fill="FFFFFF"/>
        <w:spacing w:before="0" w:beforeAutospacing="0" w:after="0" w:afterAutospacing="0"/>
        <w:ind w:left="58" w:right="58"/>
        <w:jc w:val="center"/>
        <w:rPr>
          <w:sz w:val="28"/>
          <w:szCs w:val="28"/>
        </w:rPr>
      </w:pPr>
      <w:r>
        <w:rPr>
          <w:sz w:val="28"/>
          <w:szCs w:val="28"/>
        </w:rPr>
        <w:t>_____________________</w:t>
      </w:r>
    </w:p>
    <w:p w:rsidR="00693701" w:rsidRDefault="00693701" w:rsidP="00693701">
      <w:pPr>
        <w:ind w:firstLine="708"/>
        <w:rPr>
          <w:sz w:val="28"/>
          <w:szCs w:val="28"/>
        </w:rPr>
      </w:pPr>
    </w:p>
    <w:p w:rsidR="00693701" w:rsidRDefault="00693701" w:rsidP="00693701">
      <w:pPr>
        <w:ind w:firstLine="708"/>
        <w:rPr>
          <w:sz w:val="28"/>
          <w:szCs w:val="28"/>
        </w:rPr>
      </w:pPr>
    </w:p>
    <w:p w:rsidR="00693701" w:rsidRDefault="00693701" w:rsidP="00693701">
      <w:pPr>
        <w:ind w:firstLine="708"/>
        <w:rPr>
          <w:sz w:val="28"/>
          <w:szCs w:val="28"/>
        </w:rPr>
      </w:pPr>
    </w:p>
    <w:p w:rsidR="00693701" w:rsidRDefault="00693701" w:rsidP="00693701">
      <w:pPr>
        <w:ind w:firstLine="708"/>
        <w:rPr>
          <w:sz w:val="28"/>
          <w:szCs w:val="28"/>
        </w:rPr>
      </w:pPr>
    </w:p>
    <w:p w:rsidR="00693701" w:rsidRDefault="00693701" w:rsidP="00693701">
      <w:pPr>
        <w:ind w:firstLine="708"/>
        <w:rPr>
          <w:sz w:val="28"/>
          <w:szCs w:val="28"/>
        </w:rPr>
      </w:pPr>
    </w:p>
    <w:p w:rsidR="00693701" w:rsidRDefault="00693701" w:rsidP="00693701">
      <w:pPr>
        <w:ind w:firstLine="708"/>
        <w:rPr>
          <w:sz w:val="28"/>
          <w:szCs w:val="28"/>
        </w:rPr>
      </w:pPr>
    </w:p>
    <w:p w:rsidR="00693701" w:rsidRDefault="00693701" w:rsidP="00693701">
      <w:pPr>
        <w:ind w:firstLine="708"/>
        <w:rPr>
          <w:sz w:val="28"/>
          <w:szCs w:val="28"/>
        </w:rPr>
      </w:pPr>
    </w:p>
    <w:p w:rsidR="00693701" w:rsidRDefault="00693701" w:rsidP="00693701">
      <w:pPr>
        <w:ind w:firstLine="708"/>
        <w:rPr>
          <w:sz w:val="28"/>
          <w:szCs w:val="28"/>
        </w:rPr>
      </w:pPr>
    </w:p>
    <w:p w:rsidR="00693701" w:rsidRDefault="00693701" w:rsidP="00693701">
      <w:pPr>
        <w:ind w:firstLine="708"/>
        <w:rPr>
          <w:sz w:val="28"/>
          <w:szCs w:val="28"/>
        </w:rPr>
      </w:pPr>
    </w:p>
    <w:p w:rsidR="00693701" w:rsidRDefault="00693701" w:rsidP="00693701">
      <w:pPr>
        <w:ind w:firstLine="708"/>
        <w:rPr>
          <w:sz w:val="28"/>
          <w:szCs w:val="28"/>
        </w:rPr>
      </w:pPr>
    </w:p>
    <w:p w:rsidR="00693701" w:rsidRDefault="00693701" w:rsidP="00693701">
      <w:pPr>
        <w:ind w:firstLine="708"/>
        <w:rPr>
          <w:sz w:val="28"/>
          <w:szCs w:val="28"/>
        </w:rPr>
      </w:pPr>
    </w:p>
    <w:p w:rsidR="00693701" w:rsidRDefault="00693701" w:rsidP="00693701">
      <w:pPr>
        <w:ind w:firstLine="708"/>
        <w:rPr>
          <w:sz w:val="28"/>
          <w:szCs w:val="28"/>
        </w:rPr>
      </w:pPr>
    </w:p>
    <w:p w:rsidR="00693701" w:rsidRDefault="00693701" w:rsidP="00693701">
      <w:pPr>
        <w:ind w:firstLine="708"/>
        <w:rPr>
          <w:sz w:val="28"/>
          <w:szCs w:val="28"/>
        </w:rPr>
      </w:pPr>
    </w:p>
    <w:p w:rsidR="00693701" w:rsidRDefault="00693701" w:rsidP="00693701">
      <w:pPr>
        <w:ind w:firstLine="708"/>
        <w:rPr>
          <w:sz w:val="28"/>
          <w:szCs w:val="28"/>
        </w:rPr>
      </w:pPr>
    </w:p>
    <w:p w:rsidR="00693701" w:rsidRDefault="00693701" w:rsidP="00693701">
      <w:pPr>
        <w:ind w:firstLine="708"/>
        <w:rPr>
          <w:sz w:val="28"/>
          <w:szCs w:val="28"/>
        </w:rPr>
      </w:pPr>
    </w:p>
    <w:p w:rsidR="00693701" w:rsidRDefault="00693701" w:rsidP="00693701">
      <w:pPr>
        <w:ind w:right="-285"/>
        <w:rPr>
          <w:sz w:val="28"/>
          <w:szCs w:val="28"/>
        </w:rPr>
      </w:pPr>
    </w:p>
    <w:p w:rsidR="00693701" w:rsidRDefault="00693701" w:rsidP="00693701">
      <w:pPr>
        <w:ind w:right="-285"/>
        <w:rPr>
          <w:b/>
          <w:sz w:val="28"/>
          <w:szCs w:val="28"/>
        </w:rPr>
      </w:pPr>
    </w:p>
    <w:p w:rsidR="00693701" w:rsidRDefault="00693701" w:rsidP="00693701">
      <w:pPr>
        <w:ind w:right="-285"/>
        <w:rPr>
          <w:b/>
          <w:sz w:val="28"/>
          <w:szCs w:val="28"/>
        </w:rPr>
      </w:pPr>
    </w:p>
    <w:p w:rsidR="00693701" w:rsidRDefault="00693701" w:rsidP="00693701">
      <w:pPr>
        <w:ind w:right="-285"/>
        <w:rPr>
          <w:b/>
          <w:sz w:val="28"/>
          <w:szCs w:val="28"/>
        </w:rPr>
      </w:pPr>
    </w:p>
    <w:p w:rsidR="00693701" w:rsidRDefault="00693701" w:rsidP="00693701">
      <w:pPr>
        <w:ind w:right="-285"/>
        <w:rPr>
          <w:b/>
          <w:sz w:val="28"/>
          <w:szCs w:val="28"/>
        </w:rPr>
      </w:pPr>
    </w:p>
    <w:p w:rsidR="00C720E5" w:rsidRDefault="00C720E5" w:rsidP="00693701">
      <w:pPr>
        <w:ind w:right="-285"/>
        <w:rPr>
          <w:b/>
          <w:sz w:val="28"/>
          <w:szCs w:val="28"/>
        </w:rPr>
      </w:pPr>
    </w:p>
    <w:p w:rsidR="00C720E5" w:rsidRDefault="00C720E5" w:rsidP="00693701">
      <w:pPr>
        <w:ind w:right="-285"/>
        <w:rPr>
          <w:b/>
          <w:sz w:val="28"/>
          <w:szCs w:val="28"/>
        </w:rPr>
      </w:pPr>
    </w:p>
    <w:p w:rsidR="00693701" w:rsidRDefault="00693701" w:rsidP="00693701">
      <w:pPr>
        <w:ind w:right="-285"/>
        <w:jc w:val="right"/>
        <w:rPr>
          <w:b/>
          <w:sz w:val="28"/>
          <w:szCs w:val="28"/>
        </w:rPr>
      </w:pPr>
    </w:p>
    <w:p w:rsidR="00693701" w:rsidRDefault="00693701" w:rsidP="00693701">
      <w:pPr>
        <w:ind w:right="-285"/>
        <w:jc w:val="right"/>
        <w:rPr>
          <w:b/>
          <w:sz w:val="28"/>
          <w:szCs w:val="28"/>
        </w:rPr>
      </w:pPr>
    </w:p>
    <w:p w:rsidR="00693701" w:rsidRDefault="00693701" w:rsidP="00693701">
      <w:pPr>
        <w:ind w:right="-285"/>
        <w:jc w:val="right"/>
        <w:rPr>
          <w:b/>
          <w:sz w:val="28"/>
          <w:szCs w:val="28"/>
        </w:rPr>
      </w:pPr>
    </w:p>
    <w:p w:rsidR="00693701" w:rsidRDefault="00693701" w:rsidP="00693701">
      <w:pPr>
        <w:ind w:right="-285"/>
        <w:jc w:val="right"/>
        <w:rPr>
          <w:b/>
          <w:sz w:val="28"/>
          <w:szCs w:val="28"/>
        </w:rPr>
      </w:pPr>
    </w:p>
    <w:p w:rsidR="00C720E5" w:rsidRPr="0094790D" w:rsidRDefault="00C720E5" w:rsidP="00C720E5">
      <w:pPr>
        <w:ind w:left="6237" w:right="-20" w:hanging="20"/>
        <w:rPr>
          <w:b/>
          <w:color w:val="000000"/>
          <w:sz w:val="28"/>
          <w:szCs w:val="28"/>
        </w:rPr>
      </w:pPr>
      <w:r>
        <w:rPr>
          <w:b/>
          <w:color w:val="000000"/>
          <w:sz w:val="28"/>
          <w:szCs w:val="28"/>
        </w:rPr>
        <w:lastRenderedPageBreak/>
        <w:t>Приложение №3</w:t>
      </w:r>
      <w:r w:rsidRPr="0094790D">
        <w:rPr>
          <w:b/>
          <w:color w:val="000000"/>
          <w:sz w:val="28"/>
          <w:szCs w:val="28"/>
        </w:rPr>
        <w:t xml:space="preserve"> </w:t>
      </w:r>
    </w:p>
    <w:p w:rsidR="00C720E5" w:rsidRPr="0094790D" w:rsidRDefault="00C720E5" w:rsidP="00C720E5">
      <w:pPr>
        <w:ind w:left="6237" w:right="-20" w:hanging="20"/>
        <w:rPr>
          <w:b/>
          <w:color w:val="000000"/>
          <w:sz w:val="28"/>
          <w:szCs w:val="28"/>
        </w:rPr>
      </w:pPr>
      <w:r w:rsidRPr="0094790D">
        <w:rPr>
          <w:b/>
          <w:color w:val="000000"/>
          <w:sz w:val="28"/>
          <w:szCs w:val="28"/>
        </w:rPr>
        <w:t>к постановлению</w:t>
      </w:r>
    </w:p>
    <w:p w:rsidR="00C720E5" w:rsidRPr="0094790D" w:rsidRDefault="00C720E5" w:rsidP="00C720E5">
      <w:pPr>
        <w:ind w:left="6237" w:right="-20" w:hanging="20"/>
        <w:rPr>
          <w:b/>
          <w:color w:val="000000"/>
          <w:sz w:val="28"/>
          <w:szCs w:val="28"/>
        </w:rPr>
      </w:pPr>
      <w:r w:rsidRPr="0094790D">
        <w:rPr>
          <w:b/>
          <w:color w:val="000000"/>
          <w:sz w:val="28"/>
          <w:szCs w:val="28"/>
        </w:rPr>
        <w:t xml:space="preserve">администрации МР </w:t>
      </w:r>
    </w:p>
    <w:p w:rsidR="00C720E5" w:rsidRPr="0094790D" w:rsidRDefault="00C720E5" w:rsidP="00C720E5">
      <w:pPr>
        <w:ind w:left="6237" w:right="-20" w:hanging="20"/>
        <w:rPr>
          <w:b/>
          <w:color w:val="000000"/>
          <w:sz w:val="28"/>
          <w:szCs w:val="28"/>
        </w:rPr>
      </w:pPr>
      <w:r>
        <w:rPr>
          <w:b/>
          <w:color w:val="000000"/>
          <w:sz w:val="28"/>
          <w:szCs w:val="28"/>
        </w:rPr>
        <w:t>от 07.11.</w:t>
      </w:r>
      <w:r w:rsidRPr="0094790D">
        <w:rPr>
          <w:b/>
          <w:color w:val="000000"/>
          <w:sz w:val="28"/>
          <w:szCs w:val="28"/>
        </w:rPr>
        <w:t>202</w:t>
      </w:r>
      <w:r>
        <w:rPr>
          <w:b/>
          <w:color w:val="000000"/>
          <w:sz w:val="28"/>
          <w:szCs w:val="28"/>
        </w:rPr>
        <w:t>5</w:t>
      </w:r>
      <w:r w:rsidRPr="0094790D">
        <w:rPr>
          <w:b/>
          <w:color w:val="000000"/>
          <w:sz w:val="28"/>
          <w:szCs w:val="28"/>
        </w:rPr>
        <w:t xml:space="preserve"> года №</w:t>
      </w:r>
      <w:r>
        <w:rPr>
          <w:b/>
          <w:color w:val="000000"/>
          <w:sz w:val="28"/>
          <w:szCs w:val="28"/>
        </w:rPr>
        <w:t>1620</w:t>
      </w:r>
    </w:p>
    <w:p w:rsidR="00C720E5" w:rsidRDefault="00C720E5" w:rsidP="00693701">
      <w:pPr>
        <w:jc w:val="center"/>
        <w:rPr>
          <w:b/>
          <w:sz w:val="27"/>
          <w:szCs w:val="27"/>
        </w:rPr>
      </w:pPr>
    </w:p>
    <w:p w:rsidR="00693701" w:rsidRPr="000F4BD8" w:rsidRDefault="00693701" w:rsidP="00693701">
      <w:pPr>
        <w:jc w:val="center"/>
        <w:rPr>
          <w:b/>
          <w:sz w:val="27"/>
          <w:szCs w:val="27"/>
        </w:rPr>
      </w:pPr>
      <w:r w:rsidRPr="000F4BD8">
        <w:rPr>
          <w:b/>
          <w:sz w:val="27"/>
          <w:szCs w:val="27"/>
        </w:rPr>
        <w:t>СМЕТА</w:t>
      </w:r>
    </w:p>
    <w:p w:rsidR="00693701" w:rsidRPr="00C720E5" w:rsidRDefault="00693701" w:rsidP="00693701">
      <w:pPr>
        <w:jc w:val="center"/>
        <w:rPr>
          <w:b/>
          <w:sz w:val="28"/>
          <w:szCs w:val="28"/>
        </w:rPr>
      </w:pPr>
      <w:r w:rsidRPr="00C720E5">
        <w:rPr>
          <w:b/>
          <w:sz w:val="28"/>
          <w:szCs w:val="28"/>
        </w:rPr>
        <w:t>расходов на проведение тематического конкурса</w:t>
      </w:r>
    </w:p>
    <w:p w:rsidR="00693701" w:rsidRPr="00C720E5" w:rsidRDefault="00693701" w:rsidP="00693701">
      <w:pPr>
        <w:ind w:left="567" w:right="-285"/>
        <w:jc w:val="center"/>
        <w:rPr>
          <w:b/>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4820"/>
        <w:gridCol w:w="1417"/>
        <w:gridCol w:w="1276"/>
        <w:gridCol w:w="1417"/>
      </w:tblGrid>
      <w:tr w:rsidR="00693701" w:rsidRPr="000F4BD8" w:rsidTr="00C720E5">
        <w:tc>
          <w:tcPr>
            <w:tcW w:w="709" w:type="dxa"/>
          </w:tcPr>
          <w:p w:rsidR="00693701" w:rsidRPr="00C720E5" w:rsidRDefault="00693701" w:rsidP="0098243C">
            <w:pPr>
              <w:jc w:val="center"/>
              <w:rPr>
                <w:b/>
                <w:sz w:val="24"/>
                <w:szCs w:val="24"/>
              </w:rPr>
            </w:pPr>
            <w:r w:rsidRPr="00C720E5">
              <w:rPr>
                <w:b/>
                <w:sz w:val="24"/>
                <w:szCs w:val="24"/>
              </w:rPr>
              <w:t>№</w:t>
            </w:r>
          </w:p>
          <w:p w:rsidR="00693701" w:rsidRPr="00C720E5" w:rsidRDefault="00693701" w:rsidP="0098243C">
            <w:pPr>
              <w:jc w:val="center"/>
              <w:rPr>
                <w:b/>
                <w:sz w:val="24"/>
                <w:szCs w:val="24"/>
              </w:rPr>
            </w:pPr>
            <w:r w:rsidRPr="00C720E5">
              <w:rPr>
                <w:b/>
                <w:sz w:val="24"/>
                <w:szCs w:val="24"/>
              </w:rPr>
              <w:t>п/пп</w:t>
            </w:r>
          </w:p>
        </w:tc>
        <w:tc>
          <w:tcPr>
            <w:tcW w:w="4820" w:type="dxa"/>
          </w:tcPr>
          <w:p w:rsidR="00693701" w:rsidRPr="00C720E5" w:rsidRDefault="00693701" w:rsidP="0098243C">
            <w:pPr>
              <w:jc w:val="center"/>
              <w:rPr>
                <w:b/>
                <w:sz w:val="24"/>
                <w:szCs w:val="24"/>
              </w:rPr>
            </w:pPr>
            <w:r w:rsidRPr="00C720E5">
              <w:rPr>
                <w:b/>
                <w:sz w:val="24"/>
                <w:szCs w:val="24"/>
              </w:rPr>
              <w:t>Наименование</w:t>
            </w:r>
          </w:p>
          <w:p w:rsidR="00693701" w:rsidRPr="00C720E5" w:rsidRDefault="00693701" w:rsidP="0098243C">
            <w:pPr>
              <w:jc w:val="center"/>
              <w:rPr>
                <w:b/>
                <w:sz w:val="24"/>
                <w:szCs w:val="24"/>
              </w:rPr>
            </w:pPr>
            <w:r w:rsidRPr="00C720E5">
              <w:rPr>
                <w:b/>
                <w:sz w:val="24"/>
                <w:szCs w:val="24"/>
              </w:rPr>
              <w:t>расходов</w:t>
            </w:r>
          </w:p>
        </w:tc>
        <w:tc>
          <w:tcPr>
            <w:tcW w:w="1417" w:type="dxa"/>
          </w:tcPr>
          <w:p w:rsidR="00693701" w:rsidRPr="00C720E5" w:rsidRDefault="00693701" w:rsidP="0098243C">
            <w:pPr>
              <w:jc w:val="center"/>
              <w:rPr>
                <w:b/>
                <w:sz w:val="24"/>
                <w:szCs w:val="24"/>
              </w:rPr>
            </w:pPr>
            <w:r w:rsidRPr="00C720E5">
              <w:rPr>
                <w:b/>
                <w:sz w:val="24"/>
                <w:szCs w:val="24"/>
              </w:rPr>
              <w:t>Количество</w:t>
            </w:r>
          </w:p>
        </w:tc>
        <w:tc>
          <w:tcPr>
            <w:tcW w:w="1276" w:type="dxa"/>
          </w:tcPr>
          <w:p w:rsidR="00693701" w:rsidRPr="00C720E5" w:rsidRDefault="00693701" w:rsidP="0098243C">
            <w:pPr>
              <w:jc w:val="center"/>
              <w:rPr>
                <w:b/>
                <w:sz w:val="24"/>
                <w:szCs w:val="24"/>
              </w:rPr>
            </w:pPr>
            <w:r w:rsidRPr="00C720E5">
              <w:rPr>
                <w:b/>
                <w:sz w:val="24"/>
                <w:szCs w:val="24"/>
              </w:rPr>
              <w:t>Цена</w:t>
            </w:r>
          </w:p>
          <w:p w:rsidR="00693701" w:rsidRPr="00C720E5" w:rsidRDefault="00693701" w:rsidP="0098243C">
            <w:pPr>
              <w:jc w:val="center"/>
              <w:rPr>
                <w:b/>
                <w:sz w:val="24"/>
                <w:szCs w:val="24"/>
              </w:rPr>
            </w:pPr>
            <w:r w:rsidRPr="00C720E5">
              <w:rPr>
                <w:b/>
                <w:sz w:val="24"/>
                <w:szCs w:val="24"/>
              </w:rPr>
              <w:t>в рублях</w:t>
            </w:r>
          </w:p>
        </w:tc>
        <w:tc>
          <w:tcPr>
            <w:tcW w:w="1417" w:type="dxa"/>
          </w:tcPr>
          <w:p w:rsidR="00693701" w:rsidRPr="00C720E5" w:rsidRDefault="00693701" w:rsidP="0098243C">
            <w:pPr>
              <w:jc w:val="center"/>
              <w:rPr>
                <w:b/>
                <w:sz w:val="24"/>
                <w:szCs w:val="24"/>
              </w:rPr>
            </w:pPr>
            <w:r w:rsidRPr="00C720E5">
              <w:rPr>
                <w:b/>
                <w:sz w:val="24"/>
                <w:szCs w:val="24"/>
              </w:rPr>
              <w:t>Сумма</w:t>
            </w:r>
          </w:p>
          <w:p w:rsidR="00693701" w:rsidRPr="00C720E5" w:rsidRDefault="00693701" w:rsidP="0098243C">
            <w:pPr>
              <w:jc w:val="center"/>
              <w:rPr>
                <w:b/>
                <w:sz w:val="24"/>
                <w:szCs w:val="24"/>
              </w:rPr>
            </w:pPr>
            <w:r w:rsidRPr="00C720E5">
              <w:rPr>
                <w:b/>
                <w:sz w:val="24"/>
                <w:szCs w:val="24"/>
              </w:rPr>
              <w:t>в рублях</w:t>
            </w:r>
          </w:p>
        </w:tc>
      </w:tr>
      <w:tr w:rsidR="00693701" w:rsidRPr="000F4BD8" w:rsidTr="00C720E5">
        <w:trPr>
          <w:trHeight w:val="399"/>
        </w:trPr>
        <w:tc>
          <w:tcPr>
            <w:tcW w:w="709" w:type="dxa"/>
          </w:tcPr>
          <w:p w:rsidR="00693701" w:rsidRPr="00C720E5" w:rsidRDefault="00693701" w:rsidP="0098243C">
            <w:pPr>
              <w:jc w:val="center"/>
              <w:rPr>
                <w:sz w:val="24"/>
                <w:szCs w:val="24"/>
              </w:rPr>
            </w:pPr>
            <w:r w:rsidRPr="00C720E5">
              <w:rPr>
                <w:sz w:val="24"/>
                <w:szCs w:val="24"/>
              </w:rPr>
              <w:t>1</w:t>
            </w:r>
          </w:p>
        </w:tc>
        <w:tc>
          <w:tcPr>
            <w:tcW w:w="4820" w:type="dxa"/>
          </w:tcPr>
          <w:p w:rsidR="00693701" w:rsidRPr="00C720E5" w:rsidRDefault="00693701" w:rsidP="00C720E5">
            <w:pPr>
              <w:jc w:val="both"/>
              <w:rPr>
                <w:sz w:val="24"/>
                <w:szCs w:val="24"/>
              </w:rPr>
            </w:pPr>
            <w:r w:rsidRPr="00C720E5">
              <w:rPr>
                <w:sz w:val="24"/>
                <w:szCs w:val="24"/>
              </w:rPr>
              <w:t>Карандаши художественные цветные акварельные 72 цвета, металлический кейс</w:t>
            </w:r>
          </w:p>
        </w:tc>
        <w:tc>
          <w:tcPr>
            <w:tcW w:w="1417" w:type="dxa"/>
          </w:tcPr>
          <w:p w:rsidR="00693701" w:rsidRPr="00C720E5" w:rsidRDefault="00693701" w:rsidP="0098243C">
            <w:pPr>
              <w:jc w:val="center"/>
              <w:rPr>
                <w:sz w:val="24"/>
                <w:szCs w:val="24"/>
              </w:rPr>
            </w:pPr>
            <w:r w:rsidRPr="00C720E5">
              <w:rPr>
                <w:sz w:val="24"/>
                <w:szCs w:val="24"/>
              </w:rPr>
              <w:t>2</w:t>
            </w:r>
          </w:p>
        </w:tc>
        <w:tc>
          <w:tcPr>
            <w:tcW w:w="1276" w:type="dxa"/>
          </w:tcPr>
          <w:p w:rsidR="00693701" w:rsidRPr="00C720E5" w:rsidRDefault="00693701" w:rsidP="0098243C">
            <w:pPr>
              <w:jc w:val="center"/>
              <w:rPr>
                <w:sz w:val="24"/>
                <w:szCs w:val="24"/>
              </w:rPr>
            </w:pPr>
            <w:r w:rsidRPr="00C720E5">
              <w:rPr>
                <w:sz w:val="24"/>
                <w:szCs w:val="24"/>
              </w:rPr>
              <w:t>3750,00</w:t>
            </w:r>
          </w:p>
        </w:tc>
        <w:tc>
          <w:tcPr>
            <w:tcW w:w="1417" w:type="dxa"/>
          </w:tcPr>
          <w:p w:rsidR="00693701" w:rsidRPr="00C720E5" w:rsidRDefault="00693701" w:rsidP="0098243C">
            <w:pPr>
              <w:jc w:val="center"/>
              <w:rPr>
                <w:sz w:val="24"/>
                <w:szCs w:val="24"/>
              </w:rPr>
            </w:pPr>
            <w:r w:rsidRPr="00C720E5">
              <w:rPr>
                <w:sz w:val="24"/>
                <w:szCs w:val="24"/>
              </w:rPr>
              <w:t>7500,00</w:t>
            </w:r>
          </w:p>
        </w:tc>
      </w:tr>
      <w:tr w:rsidR="00693701" w:rsidRPr="000F4BD8" w:rsidTr="00C720E5">
        <w:trPr>
          <w:trHeight w:val="265"/>
        </w:trPr>
        <w:tc>
          <w:tcPr>
            <w:tcW w:w="709" w:type="dxa"/>
          </w:tcPr>
          <w:p w:rsidR="00693701" w:rsidRPr="00C720E5" w:rsidRDefault="00693701" w:rsidP="0098243C">
            <w:pPr>
              <w:jc w:val="center"/>
              <w:rPr>
                <w:sz w:val="24"/>
                <w:szCs w:val="24"/>
              </w:rPr>
            </w:pPr>
            <w:r w:rsidRPr="00C720E5">
              <w:rPr>
                <w:sz w:val="24"/>
                <w:szCs w:val="24"/>
              </w:rPr>
              <w:t>2</w:t>
            </w:r>
          </w:p>
        </w:tc>
        <w:tc>
          <w:tcPr>
            <w:tcW w:w="4820" w:type="dxa"/>
          </w:tcPr>
          <w:p w:rsidR="00693701" w:rsidRPr="00C720E5" w:rsidRDefault="00693701" w:rsidP="00C720E5">
            <w:pPr>
              <w:jc w:val="both"/>
              <w:rPr>
                <w:sz w:val="24"/>
                <w:szCs w:val="24"/>
              </w:rPr>
            </w:pPr>
            <w:r w:rsidRPr="00C720E5">
              <w:rPr>
                <w:sz w:val="24"/>
                <w:szCs w:val="24"/>
              </w:rPr>
              <w:t>Пастель масляная  художественная 48 цветов</w:t>
            </w:r>
          </w:p>
        </w:tc>
        <w:tc>
          <w:tcPr>
            <w:tcW w:w="1417" w:type="dxa"/>
          </w:tcPr>
          <w:p w:rsidR="00693701" w:rsidRPr="00C720E5" w:rsidRDefault="00693701" w:rsidP="0098243C">
            <w:pPr>
              <w:jc w:val="center"/>
              <w:rPr>
                <w:sz w:val="24"/>
                <w:szCs w:val="24"/>
              </w:rPr>
            </w:pPr>
            <w:r w:rsidRPr="00C720E5">
              <w:rPr>
                <w:sz w:val="24"/>
                <w:szCs w:val="24"/>
              </w:rPr>
              <w:t>2</w:t>
            </w:r>
          </w:p>
        </w:tc>
        <w:tc>
          <w:tcPr>
            <w:tcW w:w="1276" w:type="dxa"/>
          </w:tcPr>
          <w:p w:rsidR="00693701" w:rsidRPr="00C720E5" w:rsidRDefault="00693701" w:rsidP="0098243C">
            <w:pPr>
              <w:jc w:val="center"/>
              <w:rPr>
                <w:sz w:val="24"/>
                <w:szCs w:val="24"/>
              </w:rPr>
            </w:pPr>
            <w:r w:rsidRPr="00C720E5">
              <w:rPr>
                <w:sz w:val="24"/>
                <w:szCs w:val="24"/>
              </w:rPr>
              <w:t>2705,00</w:t>
            </w:r>
          </w:p>
        </w:tc>
        <w:tc>
          <w:tcPr>
            <w:tcW w:w="1417" w:type="dxa"/>
          </w:tcPr>
          <w:p w:rsidR="00693701" w:rsidRPr="00C720E5" w:rsidRDefault="00693701" w:rsidP="0098243C">
            <w:pPr>
              <w:jc w:val="center"/>
              <w:rPr>
                <w:sz w:val="24"/>
                <w:szCs w:val="24"/>
              </w:rPr>
            </w:pPr>
            <w:r w:rsidRPr="00C720E5">
              <w:rPr>
                <w:sz w:val="24"/>
                <w:szCs w:val="24"/>
              </w:rPr>
              <w:t>5410,00</w:t>
            </w:r>
          </w:p>
        </w:tc>
      </w:tr>
      <w:tr w:rsidR="00693701" w:rsidRPr="000F4BD8" w:rsidTr="00C720E5">
        <w:trPr>
          <w:trHeight w:val="265"/>
        </w:trPr>
        <w:tc>
          <w:tcPr>
            <w:tcW w:w="709" w:type="dxa"/>
          </w:tcPr>
          <w:p w:rsidR="00693701" w:rsidRPr="00C720E5" w:rsidRDefault="00693701" w:rsidP="0098243C">
            <w:pPr>
              <w:jc w:val="center"/>
              <w:rPr>
                <w:sz w:val="24"/>
                <w:szCs w:val="24"/>
              </w:rPr>
            </w:pPr>
            <w:r w:rsidRPr="00C720E5">
              <w:rPr>
                <w:sz w:val="24"/>
                <w:szCs w:val="24"/>
              </w:rPr>
              <w:t>3</w:t>
            </w:r>
          </w:p>
        </w:tc>
        <w:tc>
          <w:tcPr>
            <w:tcW w:w="4820" w:type="dxa"/>
          </w:tcPr>
          <w:p w:rsidR="00693701" w:rsidRPr="00C720E5" w:rsidRDefault="00693701" w:rsidP="0098243C">
            <w:pPr>
              <w:rPr>
                <w:sz w:val="24"/>
                <w:szCs w:val="24"/>
              </w:rPr>
            </w:pPr>
            <w:r w:rsidRPr="00C720E5">
              <w:rPr>
                <w:sz w:val="24"/>
                <w:szCs w:val="24"/>
              </w:rPr>
              <w:t>Гуашь художественная 12 цветов</w:t>
            </w:r>
          </w:p>
        </w:tc>
        <w:tc>
          <w:tcPr>
            <w:tcW w:w="1417" w:type="dxa"/>
          </w:tcPr>
          <w:p w:rsidR="00693701" w:rsidRPr="00C720E5" w:rsidRDefault="00693701" w:rsidP="0098243C">
            <w:pPr>
              <w:jc w:val="center"/>
              <w:rPr>
                <w:sz w:val="24"/>
                <w:szCs w:val="24"/>
              </w:rPr>
            </w:pPr>
            <w:r w:rsidRPr="00C720E5">
              <w:rPr>
                <w:sz w:val="24"/>
                <w:szCs w:val="24"/>
              </w:rPr>
              <w:t>2</w:t>
            </w:r>
          </w:p>
        </w:tc>
        <w:tc>
          <w:tcPr>
            <w:tcW w:w="1276" w:type="dxa"/>
          </w:tcPr>
          <w:p w:rsidR="00693701" w:rsidRPr="00C720E5" w:rsidRDefault="00693701" w:rsidP="0098243C">
            <w:pPr>
              <w:jc w:val="center"/>
              <w:rPr>
                <w:sz w:val="24"/>
                <w:szCs w:val="24"/>
              </w:rPr>
            </w:pPr>
            <w:r w:rsidRPr="00C720E5">
              <w:rPr>
                <w:sz w:val="24"/>
                <w:szCs w:val="24"/>
              </w:rPr>
              <w:t>1045,00</w:t>
            </w:r>
          </w:p>
        </w:tc>
        <w:tc>
          <w:tcPr>
            <w:tcW w:w="1417" w:type="dxa"/>
          </w:tcPr>
          <w:p w:rsidR="00693701" w:rsidRPr="00C720E5" w:rsidRDefault="00693701" w:rsidP="0098243C">
            <w:pPr>
              <w:jc w:val="center"/>
              <w:rPr>
                <w:sz w:val="24"/>
                <w:szCs w:val="24"/>
              </w:rPr>
            </w:pPr>
            <w:r w:rsidRPr="00C720E5">
              <w:rPr>
                <w:sz w:val="24"/>
                <w:szCs w:val="24"/>
              </w:rPr>
              <w:t>2090,00</w:t>
            </w:r>
          </w:p>
        </w:tc>
      </w:tr>
      <w:tr w:rsidR="00693701" w:rsidRPr="000F4BD8" w:rsidTr="0098243C">
        <w:trPr>
          <w:trHeight w:val="265"/>
        </w:trPr>
        <w:tc>
          <w:tcPr>
            <w:tcW w:w="8222" w:type="dxa"/>
            <w:gridSpan w:val="4"/>
          </w:tcPr>
          <w:p w:rsidR="00693701" w:rsidRPr="00C720E5" w:rsidRDefault="00693701" w:rsidP="00C720E5">
            <w:pPr>
              <w:rPr>
                <w:sz w:val="24"/>
                <w:szCs w:val="24"/>
              </w:rPr>
            </w:pPr>
            <w:r w:rsidRPr="00C720E5">
              <w:rPr>
                <w:sz w:val="24"/>
                <w:szCs w:val="24"/>
              </w:rPr>
              <w:t>ИТОГО</w:t>
            </w:r>
          </w:p>
        </w:tc>
        <w:tc>
          <w:tcPr>
            <w:tcW w:w="1417" w:type="dxa"/>
          </w:tcPr>
          <w:p w:rsidR="00693701" w:rsidRPr="00C720E5" w:rsidRDefault="00693701" w:rsidP="0098243C">
            <w:pPr>
              <w:jc w:val="center"/>
              <w:rPr>
                <w:sz w:val="24"/>
                <w:szCs w:val="24"/>
              </w:rPr>
            </w:pPr>
            <w:r w:rsidRPr="00C720E5">
              <w:rPr>
                <w:sz w:val="24"/>
                <w:szCs w:val="24"/>
              </w:rPr>
              <w:t>15000,00</w:t>
            </w:r>
          </w:p>
        </w:tc>
      </w:tr>
    </w:tbl>
    <w:p w:rsidR="00693701" w:rsidRDefault="00693701" w:rsidP="00693701">
      <w:pPr>
        <w:ind w:right="-285"/>
        <w:rPr>
          <w:b/>
          <w:sz w:val="27"/>
          <w:szCs w:val="27"/>
        </w:rPr>
      </w:pPr>
    </w:p>
    <w:p w:rsidR="00693701" w:rsidRPr="00C720E5" w:rsidRDefault="00693701" w:rsidP="00693701">
      <w:pPr>
        <w:ind w:right="-285"/>
        <w:rPr>
          <w:sz w:val="28"/>
          <w:szCs w:val="28"/>
        </w:rPr>
      </w:pPr>
      <w:r w:rsidRPr="00C720E5">
        <w:rPr>
          <w:sz w:val="28"/>
          <w:szCs w:val="28"/>
        </w:rPr>
        <w:t xml:space="preserve">Смета составлена на сумму 15 000 (пятнадцать тысяч) рублей 00 копеек. </w:t>
      </w:r>
    </w:p>
    <w:p w:rsidR="00C720E5" w:rsidRDefault="00C720E5" w:rsidP="00C720E5">
      <w:pPr>
        <w:pStyle w:val="c4"/>
        <w:shd w:val="clear" w:color="auto" w:fill="FFFFFF"/>
        <w:spacing w:before="0" w:beforeAutospacing="0" w:after="0" w:afterAutospacing="0"/>
        <w:ind w:left="58" w:right="58"/>
        <w:jc w:val="both"/>
        <w:rPr>
          <w:sz w:val="28"/>
          <w:szCs w:val="28"/>
        </w:rPr>
      </w:pPr>
    </w:p>
    <w:p w:rsidR="00C720E5" w:rsidRDefault="00C720E5" w:rsidP="00C720E5">
      <w:pPr>
        <w:pStyle w:val="c4"/>
        <w:shd w:val="clear" w:color="auto" w:fill="FFFFFF"/>
        <w:spacing w:before="0" w:beforeAutospacing="0" w:after="0" w:afterAutospacing="0"/>
        <w:ind w:left="58" w:right="58"/>
        <w:jc w:val="both"/>
        <w:rPr>
          <w:sz w:val="28"/>
          <w:szCs w:val="28"/>
        </w:rPr>
      </w:pPr>
    </w:p>
    <w:p w:rsidR="00C720E5" w:rsidRDefault="00C720E5" w:rsidP="00C720E5">
      <w:pPr>
        <w:pStyle w:val="c4"/>
        <w:shd w:val="clear" w:color="auto" w:fill="FFFFFF"/>
        <w:spacing w:before="0" w:beforeAutospacing="0" w:after="0" w:afterAutospacing="0"/>
        <w:ind w:left="58" w:right="58"/>
        <w:jc w:val="both"/>
        <w:rPr>
          <w:sz w:val="28"/>
          <w:szCs w:val="28"/>
        </w:rPr>
      </w:pPr>
    </w:p>
    <w:p w:rsidR="00C720E5" w:rsidRDefault="00C720E5" w:rsidP="00C720E5">
      <w:pPr>
        <w:pStyle w:val="c4"/>
        <w:shd w:val="clear" w:color="auto" w:fill="FFFFFF"/>
        <w:spacing w:before="0" w:beforeAutospacing="0" w:after="0" w:afterAutospacing="0"/>
        <w:ind w:left="58" w:right="58"/>
        <w:jc w:val="center"/>
        <w:rPr>
          <w:sz w:val="28"/>
          <w:szCs w:val="28"/>
        </w:rPr>
      </w:pPr>
      <w:r>
        <w:rPr>
          <w:sz w:val="28"/>
          <w:szCs w:val="28"/>
        </w:rPr>
        <w:t>_____________________</w:t>
      </w:r>
    </w:p>
    <w:p w:rsidR="00693701" w:rsidRPr="00EE0976" w:rsidRDefault="00693701" w:rsidP="00693701">
      <w:pPr>
        <w:ind w:firstLine="708"/>
        <w:rPr>
          <w:sz w:val="28"/>
          <w:szCs w:val="28"/>
        </w:rPr>
      </w:pPr>
    </w:p>
    <w:p w:rsidR="00693701" w:rsidRPr="00EE0976" w:rsidRDefault="00693701" w:rsidP="00693701">
      <w:pPr>
        <w:ind w:firstLine="708"/>
        <w:rPr>
          <w:sz w:val="28"/>
          <w:szCs w:val="28"/>
        </w:rPr>
      </w:pPr>
    </w:p>
    <w:p w:rsidR="00693701" w:rsidRDefault="00693701" w:rsidP="00BF4CD4">
      <w:pPr>
        <w:jc w:val="both"/>
        <w:rPr>
          <w:shd w:val="clear" w:color="auto" w:fill="FFFFFF"/>
        </w:rPr>
      </w:pPr>
    </w:p>
    <w:sectPr w:rsidR="00693701" w:rsidSect="00257514">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8AF" w:rsidRDefault="000578AF">
      <w:r>
        <w:separator/>
      </w:r>
    </w:p>
  </w:endnote>
  <w:endnote w:type="continuationSeparator" w:id="1">
    <w:p w:rsidR="000578AF" w:rsidRDefault="000578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8AF" w:rsidRDefault="000578AF">
      <w:r>
        <w:separator/>
      </w:r>
    </w:p>
  </w:footnote>
  <w:footnote w:type="continuationSeparator" w:id="1">
    <w:p w:rsidR="000578AF" w:rsidRDefault="000578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C466E0"/>
    <w:multiLevelType w:val="multilevel"/>
    <w:tmpl w:val="ECF6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18">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9">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num w:numId="1">
    <w:abstractNumId w:val="11"/>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15"/>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8"/>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8"/>
  </w:num>
  <w:num w:numId="13">
    <w:abstractNumId w:val="10"/>
  </w:num>
  <w:num w:numId="14">
    <w:abstractNumId w:val="9"/>
  </w:num>
  <w:num w:numId="15">
    <w:abstractNumId w:val="12"/>
  </w:num>
  <w:num w:numId="16">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8AF"/>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DD5"/>
    <w:rsid w:val="00376314"/>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7DB"/>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98E"/>
    <w:rsid w:val="00433C29"/>
    <w:rsid w:val="004344E9"/>
    <w:rsid w:val="00434905"/>
    <w:rsid w:val="00434C3E"/>
    <w:rsid w:val="00434E1E"/>
    <w:rsid w:val="00435191"/>
    <w:rsid w:val="004352FE"/>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1A9"/>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3C"/>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1DC"/>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701"/>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894"/>
    <w:rsid w:val="006D7021"/>
    <w:rsid w:val="006D703A"/>
    <w:rsid w:val="006D7146"/>
    <w:rsid w:val="006D71D7"/>
    <w:rsid w:val="006D7230"/>
    <w:rsid w:val="006D73C5"/>
    <w:rsid w:val="006D769A"/>
    <w:rsid w:val="006D76D0"/>
    <w:rsid w:val="006E0233"/>
    <w:rsid w:val="006E02CC"/>
    <w:rsid w:val="006E04CB"/>
    <w:rsid w:val="006E06D7"/>
    <w:rsid w:val="006E0989"/>
    <w:rsid w:val="006E0D36"/>
    <w:rsid w:val="006E1043"/>
    <w:rsid w:val="006E11A0"/>
    <w:rsid w:val="006E1CAB"/>
    <w:rsid w:val="006E22B3"/>
    <w:rsid w:val="006E2557"/>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9A7"/>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1A5"/>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76C"/>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E44"/>
    <w:rsid w:val="00993075"/>
    <w:rsid w:val="009932D3"/>
    <w:rsid w:val="00993B92"/>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7FF"/>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209"/>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2042"/>
    <w:rsid w:val="00C720E5"/>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702"/>
    <w:rsid w:val="00C80895"/>
    <w:rsid w:val="00C80952"/>
    <w:rsid w:val="00C80D90"/>
    <w:rsid w:val="00C80E98"/>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172"/>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50"/>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2C7"/>
    <w:rsid w:val="00D92610"/>
    <w:rsid w:val="00D931AA"/>
    <w:rsid w:val="00D93457"/>
    <w:rsid w:val="00D937E1"/>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3349"/>
    <w:rsid w:val="00EC39F3"/>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 w:type="paragraph" w:customStyle="1" w:styleId="c4">
    <w:name w:val="c4"/>
    <w:basedOn w:val="a"/>
    <w:rsid w:val="00693701"/>
    <w:pPr>
      <w:overflowPunct/>
      <w:autoSpaceDE/>
      <w:autoSpaceDN/>
      <w:adjustRightInd/>
      <w:spacing w:before="100" w:beforeAutospacing="1" w:after="100" w:afterAutospacing="1"/>
      <w:textAlignment w:val="auto"/>
    </w:pPr>
    <w:rPr>
      <w:sz w:val="24"/>
      <w:szCs w:val="24"/>
    </w:rPr>
  </w:style>
  <w:style w:type="character" w:customStyle="1" w:styleId="c0">
    <w:name w:val="c0"/>
    <w:basedOn w:val="a0"/>
    <w:rsid w:val="00693701"/>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1026</Words>
  <Characters>5849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6862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2025-11-07T09:21:00Z</cp:lastPrinted>
  <dcterms:created xsi:type="dcterms:W3CDTF">2025-11-07T09:36:00Z</dcterms:created>
  <dcterms:modified xsi:type="dcterms:W3CDTF">2025-11-07T09:36:00Z</dcterms:modified>
</cp:coreProperties>
</file>