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54314A">
        <w:t>19</w:t>
      </w:r>
      <w:r w:rsidR="00285FE1">
        <w:t xml:space="preserve"> декабря</w:t>
      </w:r>
      <w:r w:rsidR="00AF534F">
        <w:t xml:space="preserve"> 202</w:t>
      </w:r>
      <w:r w:rsidR="00340D71">
        <w:t>3</w:t>
      </w:r>
      <w:r w:rsidR="001C79B7">
        <w:t xml:space="preserve"> года № </w:t>
      </w:r>
      <w:r w:rsidR="004F6676">
        <w:t>1685</w:t>
      </w:r>
    </w:p>
    <w:p w:rsidR="00170376" w:rsidRDefault="00170376" w:rsidP="00FA7F89">
      <w:pPr>
        <w:jc w:val="center"/>
      </w:pPr>
    </w:p>
    <w:p w:rsidR="008B1D60" w:rsidRDefault="00A9752B" w:rsidP="00EE134D">
      <w:pPr>
        <w:jc w:val="center"/>
      </w:pPr>
      <w:r>
        <w:t>г. Калининск</w:t>
      </w:r>
    </w:p>
    <w:p w:rsidR="0085370A" w:rsidRPr="0085370A" w:rsidRDefault="0085370A" w:rsidP="0085370A">
      <w:pPr>
        <w:ind w:firstLine="567"/>
        <w:jc w:val="both"/>
        <w:rPr>
          <w:sz w:val="28"/>
        </w:rPr>
      </w:pPr>
    </w:p>
    <w:p w:rsidR="0085370A" w:rsidRDefault="0085370A" w:rsidP="0085370A">
      <w:pPr>
        <w:jc w:val="both"/>
        <w:rPr>
          <w:b/>
          <w:sz w:val="28"/>
        </w:rPr>
      </w:pPr>
      <w:r w:rsidRPr="0085370A">
        <w:rPr>
          <w:b/>
          <w:sz w:val="28"/>
        </w:rPr>
        <w:t xml:space="preserve">О создании и содержании в целях </w:t>
      </w:r>
    </w:p>
    <w:p w:rsidR="0085370A" w:rsidRDefault="0085370A" w:rsidP="0085370A">
      <w:pPr>
        <w:jc w:val="both"/>
        <w:rPr>
          <w:b/>
          <w:sz w:val="28"/>
        </w:rPr>
      </w:pPr>
      <w:r w:rsidRPr="0085370A">
        <w:rPr>
          <w:b/>
          <w:sz w:val="28"/>
        </w:rPr>
        <w:t xml:space="preserve">гражданской обороны запасов </w:t>
      </w:r>
    </w:p>
    <w:p w:rsidR="0085370A" w:rsidRDefault="0085370A" w:rsidP="0085370A">
      <w:pPr>
        <w:jc w:val="both"/>
        <w:rPr>
          <w:b/>
          <w:sz w:val="28"/>
        </w:rPr>
      </w:pPr>
      <w:r w:rsidRPr="0085370A">
        <w:rPr>
          <w:b/>
          <w:sz w:val="28"/>
        </w:rPr>
        <w:t xml:space="preserve">материально-технических, </w:t>
      </w:r>
    </w:p>
    <w:p w:rsidR="0085370A" w:rsidRDefault="0085370A" w:rsidP="0085370A">
      <w:pPr>
        <w:jc w:val="both"/>
        <w:rPr>
          <w:b/>
          <w:sz w:val="28"/>
        </w:rPr>
      </w:pPr>
      <w:r w:rsidRPr="0085370A">
        <w:rPr>
          <w:b/>
          <w:sz w:val="28"/>
        </w:rPr>
        <w:t xml:space="preserve">продовольственных, медицинских </w:t>
      </w:r>
    </w:p>
    <w:p w:rsidR="0085370A" w:rsidRPr="0085370A" w:rsidRDefault="0085370A" w:rsidP="0085370A">
      <w:pPr>
        <w:jc w:val="both"/>
        <w:rPr>
          <w:b/>
          <w:sz w:val="28"/>
        </w:rPr>
      </w:pPr>
      <w:r w:rsidRPr="0085370A">
        <w:rPr>
          <w:b/>
          <w:sz w:val="28"/>
        </w:rPr>
        <w:t>и иных средств</w:t>
      </w:r>
    </w:p>
    <w:p w:rsidR="0085370A" w:rsidRPr="0085370A" w:rsidRDefault="0085370A" w:rsidP="0085370A">
      <w:pPr>
        <w:ind w:firstLine="567"/>
        <w:jc w:val="both"/>
        <w:rPr>
          <w:sz w:val="28"/>
        </w:rPr>
      </w:pPr>
    </w:p>
    <w:p w:rsidR="0085370A" w:rsidRPr="0085370A" w:rsidRDefault="0085370A" w:rsidP="0085370A">
      <w:pPr>
        <w:ind w:firstLine="567"/>
        <w:jc w:val="both"/>
        <w:rPr>
          <w:sz w:val="28"/>
        </w:rPr>
      </w:pPr>
      <w:r w:rsidRPr="0085370A">
        <w:rPr>
          <w:sz w:val="28"/>
        </w:rPr>
        <w:t>На основании федеральных законов от 22 августа</w:t>
      </w:r>
      <w:r w:rsidR="00663DBA">
        <w:rPr>
          <w:sz w:val="28"/>
        </w:rPr>
        <w:t xml:space="preserve"> 1995 года</w:t>
      </w:r>
      <w:r w:rsidRPr="0085370A">
        <w:rPr>
          <w:sz w:val="28"/>
        </w:rPr>
        <w:t xml:space="preserve"> №</w:t>
      </w:r>
      <w:r w:rsidR="00663DBA">
        <w:rPr>
          <w:sz w:val="28"/>
        </w:rPr>
        <w:t xml:space="preserve"> 151-ФЗ «</w:t>
      </w:r>
      <w:r w:rsidRPr="0085370A">
        <w:rPr>
          <w:sz w:val="28"/>
        </w:rPr>
        <w:t>Об аварийно-спасательных службах и статусе спасателей</w:t>
      </w:r>
      <w:r w:rsidR="00663DBA">
        <w:rPr>
          <w:sz w:val="28"/>
        </w:rPr>
        <w:t>», от 12 февраля 1998 года</w:t>
      </w:r>
      <w:r w:rsidRPr="0085370A">
        <w:rPr>
          <w:sz w:val="28"/>
        </w:rPr>
        <w:t xml:space="preserve"> №</w:t>
      </w:r>
      <w:r w:rsidR="00663DBA">
        <w:rPr>
          <w:sz w:val="28"/>
        </w:rPr>
        <w:t xml:space="preserve"> 28-ФЗ «</w:t>
      </w:r>
      <w:r w:rsidRPr="0085370A">
        <w:rPr>
          <w:sz w:val="28"/>
        </w:rPr>
        <w:t>О гражданской обороне</w:t>
      </w:r>
      <w:r w:rsidR="00663DBA">
        <w:rPr>
          <w:sz w:val="28"/>
        </w:rPr>
        <w:t>», от 6 октября 1999 года</w:t>
      </w:r>
      <w:r w:rsidRPr="0085370A">
        <w:rPr>
          <w:sz w:val="28"/>
        </w:rPr>
        <w:t xml:space="preserve"> № 184-ФЗ </w:t>
      </w:r>
      <w:r w:rsidR="00663DBA">
        <w:rPr>
          <w:sz w:val="28"/>
        </w:rPr>
        <w:t>«</w:t>
      </w:r>
      <w:r w:rsidRPr="0085370A">
        <w:rPr>
          <w:sz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63DBA">
        <w:rPr>
          <w:sz w:val="28"/>
        </w:rPr>
        <w:t>»</w:t>
      </w:r>
      <w:r w:rsidRPr="0085370A">
        <w:rPr>
          <w:sz w:val="28"/>
        </w:rPr>
        <w:t>, от 6 октября 2</w:t>
      </w:r>
      <w:r w:rsidR="00663DBA">
        <w:rPr>
          <w:sz w:val="28"/>
        </w:rPr>
        <w:t>003 года</w:t>
      </w:r>
      <w:r w:rsidRPr="0085370A">
        <w:rPr>
          <w:sz w:val="28"/>
        </w:rPr>
        <w:t xml:space="preserve"> №</w:t>
      </w:r>
      <w:r w:rsidR="00663DBA">
        <w:rPr>
          <w:sz w:val="28"/>
        </w:rPr>
        <w:t xml:space="preserve"> 131-ФЗ «</w:t>
      </w:r>
      <w:r w:rsidRPr="0085370A">
        <w:rPr>
          <w:sz w:val="28"/>
        </w:rPr>
        <w:t>Об общих принципах организации местного самоуправления в Российской Федерации</w:t>
      </w:r>
      <w:r w:rsidR="00663DBA">
        <w:rPr>
          <w:sz w:val="28"/>
        </w:rPr>
        <w:t>»</w:t>
      </w:r>
      <w:r w:rsidRPr="0085370A">
        <w:rPr>
          <w:sz w:val="28"/>
        </w:rPr>
        <w:t>, указ Президента Российской Ф</w:t>
      </w:r>
      <w:r w:rsidR="00663DBA">
        <w:rPr>
          <w:sz w:val="28"/>
        </w:rPr>
        <w:t>едерации от 20 декабря 2016 года</w:t>
      </w:r>
      <w:r w:rsidRPr="0085370A">
        <w:rPr>
          <w:sz w:val="28"/>
        </w:rPr>
        <w:t xml:space="preserve"> №</w:t>
      </w:r>
      <w:r w:rsidR="00663DBA">
        <w:rPr>
          <w:sz w:val="28"/>
        </w:rPr>
        <w:t xml:space="preserve"> 696 «</w:t>
      </w:r>
      <w:r w:rsidRPr="0085370A">
        <w:rPr>
          <w:sz w:val="28"/>
        </w:rPr>
        <w:t>Об утверждении Основ государственной политики Российской Федерации в области гражданской обороны на период до 2030 года</w:t>
      </w:r>
      <w:r w:rsidR="00663DBA">
        <w:rPr>
          <w:sz w:val="28"/>
        </w:rPr>
        <w:t>»</w:t>
      </w:r>
      <w:r w:rsidRPr="0085370A">
        <w:rPr>
          <w:sz w:val="28"/>
        </w:rPr>
        <w:t xml:space="preserve">, постановлений Правительства Российской </w:t>
      </w:r>
      <w:r w:rsidR="00663DBA">
        <w:rPr>
          <w:sz w:val="28"/>
        </w:rPr>
        <w:t>Федерации от 27 апреля 2000 года</w:t>
      </w:r>
      <w:r w:rsidRPr="0085370A">
        <w:rPr>
          <w:sz w:val="28"/>
        </w:rPr>
        <w:t xml:space="preserve"> №</w:t>
      </w:r>
      <w:r w:rsidR="00663DBA">
        <w:rPr>
          <w:sz w:val="28"/>
        </w:rPr>
        <w:t xml:space="preserve"> 379 «</w:t>
      </w:r>
      <w:r w:rsidRPr="0085370A">
        <w:rPr>
          <w:sz w:val="28"/>
        </w:rPr>
        <w:t>О накоплении, хранении и использовании в целях гражданской обороны запасов материально-технических, продовольственных, медицинских и иных средств</w:t>
      </w:r>
      <w:r w:rsidR="00663DBA">
        <w:rPr>
          <w:sz w:val="28"/>
        </w:rPr>
        <w:t>»</w:t>
      </w:r>
      <w:r w:rsidRPr="0085370A">
        <w:rPr>
          <w:sz w:val="28"/>
        </w:rPr>
        <w:t>, от</w:t>
      </w:r>
      <w:r w:rsidR="00663DBA">
        <w:rPr>
          <w:sz w:val="28"/>
        </w:rPr>
        <w:t xml:space="preserve"> 26 ноября 2007 года</w:t>
      </w:r>
      <w:r w:rsidRPr="0085370A">
        <w:rPr>
          <w:sz w:val="28"/>
        </w:rPr>
        <w:t xml:space="preserve"> №</w:t>
      </w:r>
      <w:r w:rsidR="00663DBA">
        <w:rPr>
          <w:sz w:val="28"/>
        </w:rPr>
        <w:t xml:space="preserve"> 804 «</w:t>
      </w:r>
      <w:r w:rsidRPr="0085370A">
        <w:rPr>
          <w:sz w:val="28"/>
        </w:rPr>
        <w:t>Об утверждении Положения о гражданской обороне в Российской Федерации</w:t>
      </w:r>
      <w:r w:rsidR="00663DBA">
        <w:rPr>
          <w:sz w:val="28"/>
        </w:rPr>
        <w:t>»</w:t>
      </w:r>
      <w:r w:rsidRPr="0085370A">
        <w:rPr>
          <w:sz w:val="28"/>
        </w:rPr>
        <w:t>, приказ М</w:t>
      </w:r>
      <w:r w:rsidR="00663DBA">
        <w:rPr>
          <w:sz w:val="28"/>
        </w:rPr>
        <w:t>ЧС России от 14 ноября 2008 года</w:t>
      </w:r>
      <w:r w:rsidRPr="0085370A">
        <w:rPr>
          <w:sz w:val="28"/>
        </w:rPr>
        <w:t xml:space="preserve"> №</w:t>
      </w:r>
      <w:r w:rsidR="00663DBA">
        <w:rPr>
          <w:sz w:val="28"/>
        </w:rPr>
        <w:t xml:space="preserve"> 687 «</w:t>
      </w:r>
      <w:r w:rsidRPr="0085370A">
        <w:rPr>
          <w:sz w:val="28"/>
        </w:rPr>
        <w:t>Об утверждении Положения об организации и ведении гражданской обороны в муниципальных образованиях и организациях</w:t>
      </w:r>
      <w:r w:rsidR="00663DBA">
        <w:rPr>
          <w:sz w:val="28"/>
        </w:rPr>
        <w:t>»</w:t>
      </w:r>
      <w:r w:rsidRPr="0085370A">
        <w:rPr>
          <w:sz w:val="28"/>
        </w:rPr>
        <w:t xml:space="preserve"> (зарегистрирован Министерством юстиции Российской Федерации 26 ноября 20</w:t>
      </w:r>
      <w:r w:rsidR="00663DBA">
        <w:rPr>
          <w:sz w:val="28"/>
        </w:rPr>
        <w:t>08 года</w:t>
      </w:r>
      <w:r w:rsidRPr="0085370A">
        <w:rPr>
          <w:sz w:val="28"/>
        </w:rPr>
        <w:t>, регистрационный № 12740), руководствуясь Уставом Калининского муниципального района Саратовской области, ПОСТАНОВЛЯЕТ:</w:t>
      </w:r>
    </w:p>
    <w:p w:rsidR="0085370A" w:rsidRPr="0085370A" w:rsidRDefault="0085370A" w:rsidP="0085370A">
      <w:pPr>
        <w:ind w:firstLine="567"/>
        <w:jc w:val="both"/>
        <w:rPr>
          <w:sz w:val="28"/>
        </w:rPr>
      </w:pPr>
    </w:p>
    <w:p w:rsidR="0085370A" w:rsidRPr="0085370A" w:rsidRDefault="0085370A" w:rsidP="0085370A">
      <w:pPr>
        <w:ind w:firstLine="567"/>
        <w:jc w:val="both"/>
        <w:rPr>
          <w:sz w:val="28"/>
        </w:rPr>
      </w:pPr>
      <w:r w:rsidRPr="0085370A">
        <w:rPr>
          <w:sz w:val="28"/>
        </w:rPr>
        <w:t xml:space="preserve">1. Утвердить Положение о создании и содержании в целях гражданской обороны запасов материально-технических, продовольственных, медицинских и иных средств, для обеспечения мероприятий муниципального уровня </w:t>
      </w:r>
      <w:r w:rsidR="00663DBA">
        <w:rPr>
          <w:sz w:val="28"/>
        </w:rPr>
        <w:t>согласно приложению №</w:t>
      </w:r>
      <w:r w:rsidRPr="0085370A">
        <w:rPr>
          <w:sz w:val="28"/>
        </w:rPr>
        <w:t>1.</w:t>
      </w:r>
    </w:p>
    <w:p w:rsidR="0085370A" w:rsidRPr="0085370A" w:rsidRDefault="0085370A" w:rsidP="0085370A">
      <w:pPr>
        <w:ind w:firstLine="567"/>
        <w:jc w:val="both"/>
        <w:rPr>
          <w:sz w:val="28"/>
        </w:rPr>
      </w:pPr>
      <w:r w:rsidRPr="0085370A">
        <w:rPr>
          <w:sz w:val="28"/>
        </w:rPr>
        <w:lastRenderedPageBreak/>
        <w:t>2. Утвердить Примерную номенклатуру запасов материально-технических, продовольственных, медицинских и иных средств, создаваемых в организациях для нужд администрации Калининского муниципального района в целях гражданско</w:t>
      </w:r>
      <w:r w:rsidR="00663DBA">
        <w:rPr>
          <w:sz w:val="28"/>
        </w:rPr>
        <w:t>й обороны согласно приложению №</w:t>
      </w:r>
      <w:r w:rsidRPr="0085370A">
        <w:rPr>
          <w:sz w:val="28"/>
        </w:rPr>
        <w:t>2.</w:t>
      </w:r>
    </w:p>
    <w:p w:rsidR="0085370A" w:rsidRPr="0085370A" w:rsidRDefault="0085370A" w:rsidP="0085370A">
      <w:pPr>
        <w:ind w:firstLine="567"/>
        <w:jc w:val="both"/>
        <w:rPr>
          <w:sz w:val="28"/>
        </w:rPr>
      </w:pPr>
      <w:r w:rsidRPr="0085370A">
        <w:rPr>
          <w:sz w:val="28"/>
        </w:rPr>
        <w:t>3. Утвердить перечень организаций, создающих и содержащих запасы в целях гражданской обороны для обеспечения мероприятий муниципального уровня по гражданско</w:t>
      </w:r>
      <w:r w:rsidR="00663DBA">
        <w:rPr>
          <w:sz w:val="28"/>
        </w:rPr>
        <w:t>й обороне согласно приложению №</w:t>
      </w:r>
      <w:r w:rsidRPr="0085370A">
        <w:rPr>
          <w:sz w:val="28"/>
        </w:rPr>
        <w:t>3.</w:t>
      </w:r>
    </w:p>
    <w:p w:rsidR="0085370A" w:rsidRPr="0085370A" w:rsidRDefault="0085370A" w:rsidP="0085370A">
      <w:pPr>
        <w:ind w:firstLine="567"/>
        <w:jc w:val="both"/>
        <w:rPr>
          <w:sz w:val="28"/>
        </w:rPr>
      </w:pPr>
      <w:bookmarkStart w:id="0" w:name="sub_3"/>
      <w:r w:rsidRPr="0085370A">
        <w:rPr>
          <w:sz w:val="28"/>
        </w:rPr>
        <w:t>4. Рекомендовать руководителям организаций независимо от их организационно-правовой формы:</w:t>
      </w:r>
    </w:p>
    <w:p w:rsidR="0085370A" w:rsidRPr="0085370A" w:rsidRDefault="0085370A" w:rsidP="0085370A">
      <w:pPr>
        <w:ind w:firstLine="567"/>
        <w:jc w:val="both"/>
        <w:rPr>
          <w:sz w:val="28"/>
        </w:rPr>
      </w:pPr>
      <w:r w:rsidRPr="0085370A">
        <w:rPr>
          <w:sz w:val="28"/>
        </w:rPr>
        <w:t>- определить и утвердить номенклатуру и объемы материально-технических, медицинских и иных средств запасов в целях гражданской обороны, расположенных на территории Калининского муниципального района в соответствии с действующим законодательством;</w:t>
      </w:r>
    </w:p>
    <w:p w:rsidR="0085370A" w:rsidRPr="0085370A" w:rsidRDefault="0085370A" w:rsidP="0085370A">
      <w:pPr>
        <w:ind w:firstLine="567"/>
        <w:jc w:val="both"/>
        <w:rPr>
          <w:sz w:val="28"/>
        </w:rPr>
      </w:pPr>
      <w:r w:rsidRPr="0085370A">
        <w:rPr>
          <w:sz w:val="28"/>
        </w:rPr>
        <w:t>- создать и содержать запасы в целях гражданской обороны для обеспечения мероприятий гражданской обороны в муниципальном районе;</w:t>
      </w:r>
    </w:p>
    <w:p w:rsidR="0085370A" w:rsidRPr="0085370A" w:rsidRDefault="0085370A" w:rsidP="0085370A">
      <w:pPr>
        <w:ind w:firstLine="567"/>
        <w:jc w:val="both"/>
        <w:rPr>
          <w:sz w:val="28"/>
        </w:rPr>
      </w:pPr>
      <w:r w:rsidRPr="0085370A">
        <w:rPr>
          <w:sz w:val="28"/>
        </w:rPr>
        <w:t>-</w:t>
      </w:r>
      <w:r w:rsidR="00663DBA">
        <w:rPr>
          <w:sz w:val="28"/>
        </w:rPr>
        <w:t xml:space="preserve"> </w:t>
      </w:r>
      <w:r w:rsidRPr="0085370A">
        <w:rPr>
          <w:sz w:val="28"/>
        </w:rPr>
        <w:t>в соответствии с Регламентом сбора и обмена информацией в области гражданской обороны, утвержденным приказом МЧС России от 27.03.2020 года № 216 ДСП (зарегистрирова</w:t>
      </w:r>
      <w:r w:rsidR="00663DBA">
        <w:rPr>
          <w:sz w:val="28"/>
        </w:rPr>
        <w:t>н в Минюсте РФ 30 апреля 2020 года</w:t>
      </w:r>
      <w:r w:rsidRPr="0085370A">
        <w:rPr>
          <w:sz w:val="28"/>
        </w:rPr>
        <w:t xml:space="preserve"> рег. № 58257) представлять ежегодно до 15 января по состоянию на 1 января текущего года, до 15 июня по состоянию на 1 июня текущего года информацию в администрацию Калининского муниципального района сведения о запасах материально-технических, продовольственных, медицинских и иных средств, созданных в целях гражданской обороны.</w:t>
      </w:r>
    </w:p>
    <w:bookmarkEnd w:id="0"/>
    <w:p w:rsidR="0085370A" w:rsidRPr="0085370A" w:rsidRDefault="0085370A" w:rsidP="0085370A">
      <w:pPr>
        <w:ind w:firstLine="567"/>
        <w:jc w:val="both"/>
        <w:rPr>
          <w:sz w:val="28"/>
        </w:rPr>
      </w:pPr>
      <w:r w:rsidRPr="0085370A">
        <w:rPr>
          <w:sz w:val="28"/>
        </w:rPr>
        <w:t>5. Призна</w:t>
      </w:r>
      <w:r w:rsidR="00663DBA">
        <w:rPr>
          <w:sz w:val="28"/>
        </w:rPr>
        <w:t>ть утратившим силу постановление администрации Калининского муниципального района</w:t>
      </w:r>
      <w:r w:rsidRPr="0085370A">
        <w:rPr>
          <w:sz w:val="28"/>
        </w:rPr>
        <w:t xml:space="preserve"> </w:t>
      </w:r>
      <w:r w:rsidR="00663DBA">
        <w:rPr>
          <w:sz w:val="28"/>
        </w:rPr>
        <w:t xml:space="preserve">Саратовской области </w:t>
      </w:r>
      <w:r w:rsidRPr="0085370A">
        <w:rPr>
          <w:sz w:val="28"/>
        </w:rPr>
        <w:t xml:space="preserve">от 11.03.2022 года № 305 «О создании и содержании в </w:t>
      </w:r>
      <w:r w:rsidR="00663DBA">
        <w:rPr>
          <w:sz w:val="28"/>
        </w:rPr>
        <w:t>целях ГО запасов материально -</w:t>
      </w:r>
      <w:r w:rsidRPr="0085370A">
        <w:rPr>
          <w:sz w:val="28"/>
        </w:rPr>
        <w:t xml:space="preserve"> технических, продово</w:t>
      </w:r>
      <w:r w:rsidR="00663DBA">
        <w:rPr>
          <w:sz w:val="28"/>
        </w:rPr>
        <w:t xml:space="preserve">льственных, медицинских и иных </w:t>
      </w:r>
      <w:r w:rsidRPr="0085370A">
        <w:rPr>
          <w:sz w:val="28"/>
        </w:rPr>
        <w:t>средств».</w:t>
      </w:r>
    </w:p>
    <w:p w:rsidR="0085370A" w:rsidRPr="0085370A" w:rsidRDefault="0085370A" w:rsidP="0085370A">
      <w:pPr>
        <w:ind w:firstLine="567"/>
        <w:jc w:val="both"/>
        <w:rPr>
          <w:sz w:val="28"/>
        </w:rPr>
      </w:pPr>
      <w:r w:rsidRPr="0085370A">
        <w:rPr>
          <w:sz w:val="28"/>
        </w:rPr>
        <w:t>6. И.о. начальника управления по вопросам культуры, информации и общественных отношений</w:t>
      </w:r>
      <w:r w:rsidR="00663DBA">
        <w:rPr>
          <w:sz w:val="28"/>
        </w:rPr>
        <w:t xml:space="preserve"> администрации</w:t>
      </w:r>
      <w:r w:rsidRPr="0085370A">
        <w:rPr>
          <w:sz w:val="28"/>
        </w:rPr>
        <w:t xml:space="preserve"> муниципального района Шевченко </w:t>
      </w:r>
      <w:r w:rsidR="00663DBA" w:rsidRPr="0085370A">
        <w:rPr>
          <w:sz w:val="28"/>
        </w:rPr>
        <w:t xml:space="preserve">Е.П. </w:t>
      </w:r>
      <w:r w:rsidRPr="0085370A">
        <w:rPr>
          <w:sz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5370A" w:rsidRPr="0085370A" w:rsidRDefault="0085370A" w:rsidP="0085370A">
      <w:pPr>
        <w:ind w:firstLine="567"/>
        <w:jc w:val="both"/>
        <w:rPr>
          <w:sz w:val="28"/>
        </w:rPr>
      </w:pPr>
      <w:r w:rsidRPr="0085370A">
        <w:rPr>
          <w:sz w:val="28"/>
        </w:rPr>
        <w:t>7</w:t>
      </w:r>
      <w:r w:rsidR="00663DBA">
        <w:rPr>
          <w:sz w:val="28"/>
        </w:rPr>
        <w:t>. Директору -</w:t>
      </w:r>
      <w:r w:rsidRPr="0085370A">
        <w:rPr>
          <w:sz w:val="28"/>
        </w:rPr>
        <w:t xml:space="preserve"> главному редактору МУП «Редакция</w:t>
      </w:r>
      <w:r w:rsidR="00663DBA">
        <w:rPr>
          <w:sz w:val="28"/>
        </w:rPr>
        <w:t xml:space="preserve"> газеты «Народная трибуна» </w:t>
      </w:r>
      <w:r w:rsidRPr="0085370A">
        <w:rPr>
          <w:sz w:val="28"/>
        </w:rPr>
        <w:t xml:space="preserve">Сафоновой </w:t>
      </w:r>
      <w:r w:rsidR="00663DBA">
        <w:rPr>
          <w:sz w:val="28"/>
        </w:rPr>
        <w:t xml:space="preserve">Л.Н. </w:t>
      </w:r>
      <w:r w:rsidRPr="0085370A">
        <w:rPr>
          <w:sz w:val="28"/>
        </w:rPr>
        <w:t>опубликовать настоящее постановление в районной газете «Народная трибуна», а та</w:t>
      </w:r>
      <w:r w:rsidR="00663DBA">
        <w:rPr>
          <w:sz w:val="28"/>
        </w:rPr>
        <w:t>кже разместить в информационно -</w:t>
      </w:r>
      <w:r w:rsidRPr="0085370A">
        <w:rPr>
          <w:sz w:val="28"/>
        </w:rPr>
        <w:t xml:space="preserve"> телекоммуникационной сети «Интернет» газеты Калининского района «Народная трибуна.</w:t>
      </w:r>
    </w:p>
    <w:p w:rsidR="0085370A" w:rsidRPr="0085370A" w:rsidRDefault="0085370A" w:rsidP="0085370A">
      <w:pPr>
        <w:ind w:firstLine="567"/>
        <w:jc w:val="both"/>
        <w:rPr>
          <w:sz w:val="28"/>
        </w:rPr>
      </w:pPr>
      <w:r w:rsidRPr="0085370A">
        <w:rPr>
          <w:sz w:val="28"/>
        </w:rPr>
        <w:t>8. Настоящее постановление вступает в силу после его официального опубликования (обнародования).</w:t>
      </w:r>
    </w:p>
    <w:p w:rsidR="0085370A" w:rsidRPr="0085370A" w:rsidRDefault="0085370A" w:rsidP="0085370A">
      <w:pPr>
        <w:ind w:firstLine="567"/>
        <w:jc w:val="both"/>
        <w:rPr>
          <w:sz w:val="28"/>
        </w:rPr>
      </w:pPr>
      <w:r w:rsidRPr="0085370A">
        <w:rPr>
          <w:sz w:val="28"/>
        </w:rPr>
        <w:t>9. Контроль за исполнением настоящего постановления оставляю за собой.</w:t>
      </w:r>
    </w:p>
    <w:p w:rsidR="00490BD3" w:rsidRPr="0085370A" w:rsidRDefault="00490BD3" w:rsidP="0085370A">
      <w:pPr>
        <w:ind w:firstLine="567"/>
        <w:jc w:val="both"/>
        <w:rPr>
          <w:sz w:val="28"/>
        </w:rPr>
      </w:pPr>
    </w:p>
    <w:p w:rsidR="00490BD3" w:rsidRPr="0085370A" w:rsidRDefault="00490BD3" w:rsidP="0085370A">
      <w:pPr>
        <w:ind w:firstLine="567"/>
        <w:jc w:val="both"/>
        <w:rPr>
          <w:sz w:val="28"/>
        </w:rPr>
      </w:pPr>
    </w:p>
    <w:p w:rsidR="00CB1CFD" w:rsidRPr="009528F8" w:rsidRDefault="00CB1CFD" w:rsidP="009528F8">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2D3E95" w:rsidRDefault="00093788" w:rsidP="001548D3">
      <w:pPr>
        <w:jc w:val="both"/>
      </w:pPr>
      <w:r>
        <w:t>Исп</w:t>
      </w:r>
      <w:r w:rsidR="00170376">
        <w:t>.:</w:t>
      </w:r>
      <w:r w:rsidR="00CE62DB">
        <w:t xml:space="preserve"> </w:t>
      </w:r>
      <w:r w:rsidR="00332EAE">
        <w:t>Курочкина А.В.</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lastRenderedPageBreak/>
        <w:t>Приложение №1</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9C1A0A" w:rsidRDefault="00663DBA" w:rsidP="00CB1CFD">
      <w:pPr>
        <w:pStyle w:val="aa"/>
        <w:ind w:left="6237"/>
        <w:rPr>
          <w:rFonts w:ascii="Times New Roman" w:hAnsi="Times New Roman"/>
          <w:b/>
          <w:sz w:val="28"/>
          <w:szCs w:val="28"/>
        </w:rPr>
      </w:pPr>
      <w:r>
        <w:rPr>
          <w:rFonts w:ascii="Times New Roman" w:hAnsi="Times New Roman"/>
          <w:b/>
          <w:sz w:val="28"/>
          <w:szCs w:val="28"/>
        </w:rPr>
        <w:t>от 19.12.2023 года №1685</w:t>
      </w:r>
    </w:p>
    <w:p w:rsidR="009C1A0A" w:rsidRPr="00CB1CFD" w:rsidRDefault="009C1A0A" w:rsidP="00CB1CFD">
      <w:pPr>
        <w:pStyle w:val="a3"/>
        <w:ind w:firstLine="0"/>
        <w:rPr>
          <w:w w:val="100"/>
          <w:szCs w:val="28"/>
        </w:rPr>
      </w:pPr>
    </w:p>
    <w:p w:rsidR="0085370A" w:rsidRPr="00E21F95" w:rsidRDefault="0085370A" w:rsidP="0085370A">
      <w:pPr>
        <w:jc w:val="center"/>
        <w:rPr>
          <w:b/>
          <w:sz w:val="28"/>
          <w:szCs w:val="28"/>
        </w:rPr>
      </w:pPr>
      <w:r>
        <w:rPr>
          <w:b/>
          <w:sz w:val="28"/>
          <w:szCs w:val="28"/>
        </w:rPr>
        <w:t>ПОЛОЖЕНИЕ</w:t>
      </w:r>
      <w:r w:rsidRPr="00E21F95">
        <w:rPr>
          <w:b/>
          <w:sz w:val="28"/>
          <w:szCs w:val="28"/>
        </w:rPr>
        <w:br/>
        <w:t>создания и содержания в целях гражданской обороны запасов материально-технических, продовольственных, медицинских и иных средств</w:t>
      </w:r>
      <w:r>
        <w:rPr>
          <w:b/>
          <w:sz w:val="28"/>
          <w:szCs w:val="28"/>
        </w:rPr>
        <w:t xml:space="preserve"> для обеспечения мероприятий муниципального уровня</w:t>
      </w:r>
    </w:p>
    <w:p w:rsidR="0085370A" w:rsidRPr="00663DBA" w:rsidRDefault="0085370A" w:rsidP="00663DBA">
      <w:pPr>
        <w:ind w:firstLine="567"/>
        <w:jc w:val="both"/>
        <w:rPr>
          <w:sz w:val="28"/>
          <w:szCs w:val="28"/>
        </w:rPr>
      </w:pPr>
    </w:p>
    <w:p w:rsidR="0085370A" w:rsidRPr="00663DBA" w:rsidRDefault="0085370A" w:rsidP="00663DBA">
      <w:pPr>
        <w:ind w:firstLine="567"/>
        <w:jc w:val="both"/>
        <w:rPr>
          <w:sz w:val="28"/>
          <w:szCs w:val="28"/>
        </w:rPr>
      </w:pPr>
      <w:r w:rsidRPr="00663DBA">
        <w:rPr>
          <w:sz w:val="28"/>
          <w:szCs w:val="28"/>
        </w:rPr>
        <w:t>1. Настоящее Положение разработано в соответствии с Федеральным законом «О гражданской обороне», постановлениями Правительства Российской Федерации «О накоплении, хранении и использовании в целях гражданской обороны запасов материально-технических, продовольственных, медицинских и иных средств», «О порядке создания и использования резервов материальных ресурсов для ликвидации чрезвычайных ситуаций природного и техногенного характера» и определяет порядок накопления, хранения и использования в целях гражданской обороны запасов материально-технических, продовольственных, медицинских и иных средств (далее именуются - Запасы).</w:t>
      </w:r>
    </w:p>
    <w:p w:rsidR="0085370A" w:rsidRPr="00663DBA" w:rsidRDefault="0085370A" w:rsidP="00663DBA">
      <w:pPr>
        <w:ind w:firstLine="567"/>
        <w:jc w:val="both"/>
        <w:rPr>
          <w:sz w:val="28"/>
          <w:szCs w:val="28"/>
        </w:rPr>
      </w:pPr>
      <w:r w:rsidRPr="00663DBA">
        <w:rPr>
          <w:sz w:val="28"/>
          <w:szCs w:val="28"/>
        </w:rPr>
        <w:t>2. Запасы создаются заблаговременно в мирное время и хранятся в условиях, отвечающих установленным требованиям по обеспечению их сохранности.</w:t>
      </w:r>
    </w:p>
    <w:p w:rsidR="0085370A" w:rsidRPr="00663DBA" w:rsidRDefault="0085370A" w:rsidP="00663DBA">
      <w:pPr>
        <w:ind w:firstLine="567"/>
        <w:jc w:val="both"/>
        <w:rPr>
          <w:sz w:val="28"/>
          <w:szCs w:val="28"/>
        </w:rPr>
      </w:pPr>
      <w:r w:rsidRPr="00663DBA">
        <w:rPr>
          <w:sz w:val="28"/>
          <w:szCs w:val="28"/>
        </w:rPr>
        <w:t>3. Запасы предназначены для первоочередного обеспечения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r w:rsidRPr="00663DBA">
        <w:rPr>
          <w:rFonts w:cs="Arial"/>
          <w:bCs/>
          <w:color w:val="26282F"/>
          <w:sz w:val="28"/>
          <w:szCs w:val="28"/>
        </w:rPr>
        <w:t xml:space="preserve">, </w:t>
      </w:r>
      <w:r w:rsidRPr="00663DBA">
        <w:rPr>
          <w:bCs/>
          <w:sz w:val="28"/>
          <w:szCs w:val="28"/>
        </w:rPr>
        <w:t>нештатных формирований по обеспечению выполнения мероприятий по гражданской обороне</w:t>
      </w:r>
      <w:r w:rsidR="00663DBA">
        <w:rPr>
          <w:sz w:val="28"/>
          <w:szCs w:val="28"/>
        </w:rPr>
        <w:t xml:space="preserve"> (далее -</w:t>
      </w:r>
      <w:r w:rsidRPr="00663DBA">
        <w:rPr>
          <w:sz w:val="28"/>
          <w:szCs w:val="28"/>
        </w:rPr>
        <w:t xml:space="preserve"> НФГО) при проведении аварийно-спасательных и других неотложных работ (далее - АСДНР) в случае возникновения опасностей при военных конфликтах или вследствие этих конфликтов, а также при возникновении чрезвычайных ситуаций природного и техногенного характера.</w:t>
      </w:r>
    </w:p>
    <w:p w:rsidR="0085370A" w:rsidRPr="00663DBA" w:rsidRDefault="0085370A" w:rsidP="00663DBA">
      <w:pPr>
        <w:ind w:firstLine="567"/>
        <w:jc w:val="both"/>
        <w:rPr>
          <w:sz w:val="28"/>
          <w:szCs w:val="28"/>
        </w:rPr>
      </w:pPr>
      <w:r w:rsidRPr="00663DBA">
        <w:rPr>
          <w:sz w:val="28"/>
          <w:szCs w:val="28"/>
        </w:rPr>
        <w:t>4. Запасы в целях гражданской обороны Калининского муниципального района включает в себя:</w:t>
      </w:r>
    </w:p>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запасы Калининского муниципального района;</w:t>
      </w:r>
    </w:p>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запасы предприятий, учреждений и организаций (объектовые запасы).</w:t>
      </w:r>
    </w:p>
    <w:p w:rsidR="0085370A" w:rsidRPr="00663DBA" w:rsidRDefault="0085370A" w:rsidP="00663DBA">
      <w:pPr>
        <w:ind w:firstLine="567"/>
        <w:jc w:val="both"/>
        <w:rPr>
          <w:sz w:val="28"/>
          <w:szCs w:val="28"/>
        </w:rPr>
      </w:pPr>
      <w:r w:rsidRPr="00663DBA">
        <w:rPr>
          <w:sz w:val="28"/>
          <w:szCs w:val="28"/>
        </w:rPr>
        <w:t>5. Номенклатура и объемы запасов определяются создающими их органами с учетом методических рекомендаций, разрабатываемых МЧС России исходя из возможного характера военных действий на территории Калининского муниципального района, величины возможного ущерба объектам экономики и инфраструктуры, природных, экономических и иных особенностей территорий, условий размещения организаций. При определении номенклатуры и объемов запасов должны учитываться имеющиеся материальные ресурсы, накопленные для ликвидации чрезвычайных ситуаций природного и техногенного характера.</w:t>
      </w:r>
    </w:p>
    <w:p w:rsidR="0085370A" w:rsidRPr="00663DBA" w:rsidRDefault="0085370A" w:rsidP="00663DBA">
      <w:pPr>
        <w:ind w:firstLine="567"/>
        <w:jc w:val="both"/>
        <w:rPr>
          <w:sz w:val="28"/>
          <w:szCs w:val="28"/>
        </w:rPr>
      </w:pPr>
      <w:r w:rsidRPr="00663DBA">
        <w:rPr>
          <w:sz w:val="28"/>
          <w:szCs w:val="28"/>
        </w:rPr>
        <w:t xml:space="preserve">6. Примерная Номенклатура запасов утверждаются администрацией Калининского муниципального района, и создается исходя из возможного </w:t>
      </w:r>
      <w:r w:rsidRPr="00663DBA">
        <w:rPr>
          <w:sz w:val="28"/>
          <w:szCs w:val="28"/>
        </w:rPr>
        <w:lastRenderedPageBreak/>
        <w:t>характера опасностей, возникающих при ведении военных действий или вследствие этих действий, предполагаемого объема работ по ликвидации их последствий, природных, экономических и иных особенностей района, условий размещения организаций, а также норм минимально необходимой достаточности запасов в военное время, максимально возможного использования имеющихся сил и средств.</w:t>
      </w:r>
    </w:p>
    <w:p w:rsidR="0085370A" w:rsidRPr="00663DBA" w:rsidRDefault="0085370A" w:rsidP="00663DBA">
      <w:pPr>
        <w:ind w:firstLine="567"/>
        <w:jc w:val="both"/>
        <w:rPr>
          <w:sz w:val="28"/>
          <w:szCs w:val="28"/>
        </w:rPr>
      </w:pPr>
      <w:r w:rsidRPr="00663DBA">
        <w:rPr>
          <w:sz w:val="28"/>
          <w:szCs w:val="28"/>
        </w:rPr>
        <w:t>7. Отдел ГО и ЧС администрации Калининского муниципального района:</w:t>
      </w:r>
      <w:bookmarkStart w:id="1" w:name="sub_10092"/>
    </w:p>
    <w:bookmarkEnd w:id="1"/>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разрабатывает предложения по примерной номенклатуре в запасе;</w:t>
      </w:r>
    </w:p>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организует взаимодействие по вопросам поставки материальных ресурсов, доставки запасов в целях гражданской обороны в районы проведения АСДНР;</w:t>
      </w:r>
    </w:p>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осуществляет контроль за наличием, качественным состоянием, соблюдением условий хранения и выполнением мероприятий по содержанию запасов в целях гражданской обороны;</w:t>
      </w:r>
    </w:p>
    <w:p w:rsidR="0085370A" w:rsidRPr="00663DBA" w:rsidRDefault="00663DBA" w:rsidP="00663DBA">
      <w:pPr>
        <w:ind w:firstLine="567"/>
        <w:jc w:val="both"/>
        <w:rPr>
          <w:sz w:val="28"/>
          <w:szCs w:val="28"/>
        </w:rPr>
      </w:pPr>
      <w:r>
        <w:rPr>
          <w:sz w:val="28"/>
          <w:szCs w:val="28"/>
        </w:rPr>
        <w:t xml:space="preserve">- </w:t>
      </w:r>
      <w:r w:rsidR="0085370A" w:rsidRPr="00663DBA">
        <w:rPr>
          <w:sz w:val="28"/>
          <w:szCs w:val="28"/>
        </w:rPr>
        <w:t>подготавливает предложения в проекты правовых актов по вопросам закладки, хранения, учета, обслуживания, освежения, замены и списания запасов в целях гражданской обороны.</w:t>
      </w:r>
    </w:p>
    <w:p w:rsidR="0085370A" w:rsidRPr="00663DBA" w:rsidRDefault="0085370A" w:rsidP="00663DBA">
      <w:pPr>
        <w:ind w:firstLine="567"/>
        <w:jc w:val="both"/>
        <w:rPr>
          <w:sz w:val="28"/>
          <w:szCs w:val="28"/>
        </w:rPr>
      </w:pPr>
      <w:bookmarkStart w:id="2" w:name="sub_1013"/>
      <w:r w:rsidRPr="00663DBA">
        <w:rPr>
          <w:sz w:val="28"/>
          <w:szCs w:val="28"/>
        </w:rPr>
        <w:t>8. Информация о накопленных Запасах представляется:</w:t>
      </w:r>
    </w:p>
    <w:p w:rsidR="0085370A" w:rsidRPr="00663DBA" w:rsidRDefault="0085370A" w:rsidP="00663DBA">
      <w:pPr>
        <w:ind w:firstLine="567"/>
        <w:jc w:val="both"/>
        <w:rPr>
          <w:sz w:val="28"/>
          <w:szCs w:val="28"/>
        </w:rPr>
      </w:pPr>
      <w:bookmarkStart w:id="3" w:name="sub_10131"/>
      <w:bookmarkEnd w:id="2"/>
      <w:r w:rsidRPr="00663DBA">
        <w:rPr>
          <w:sz w:val="28"/>
          <w:szCs w:val="28"/>
        </w:rPr>
        <w:t>а) организациями - в администрацию Калининского муниципального района (в отдел ГО и ЧС администрации Калининского муниципального района);</w:t>
      </w:r>
    </w:p>
    <w:p w:rsidR="0085370A" w:rsidRPr="00663DBA" w:rsidRDefault="0085370A" w:rsidP="00663DBA">
      <w:pPr>
        <w:ind w:firstLine="567"/>
        <w:jc w:val="both"/>
        <w:rPr>
          <w:sz w:val="28"/>
          <w:szCs w:val="28"/>
        </w:rPr>
      </w:pPr>
      <w:bookmarkStart w:id="4" w:name="sub_10132"/>
      <w:bookmarkEnd w:id="3"/>
      <w:r w:rsidRPr="00663DBA">
        <w:rPr>
          <w:sz w:val="28"/>
          <w:szCs w:val="28"/>
        </w:rPr>
        <w:t>б) администрацией Калининского муниципального района - в Управление обеспечения безопасности жизнедеятельности населения Правительства Саратовской области и Главное управление МЧС России по Саратовской области.</w:t>
      </w:r>
    </w:p>
    <w:p w:rsidR="0085370A" w:rsidRPr="00663DBA" w:rsidRDefault="0085370A" w:rsidP="00663DBA">
      <w:pPr>
        <w:ind w:firstLine="567"/>
        <w:jc w:val="both"/>
        <w:rPr>
          <w:sz w:val="28"/>
          <w:szCs w:val="28"/>
        </w:rPr>
      </w:pPr>
      <w:bookmarkStart w:id="5" w:name="sub_1014"/>
      <w:bookmarkEnd w:id="4"/>
      <w:r w:rsidRPr="00663DBA">
        <w:rPr>
          <w:sz w:val="28"/>
          <w:szCs w:val="28"/>
        </w:rPr>
        <w:t>9. Расходование материальных ресурсов из Запаса осуществляется по решению руководителя гражданской обороны - Главы Калининского муниципального района или лица, его замещающего и оформляется письменным распоряжением.</w:t>
      </w:r>
    </w:p>
    <w:p w:rsidR="0085370A" w:rsidRPr="00663DBA" w:rsidRDefault="0085370A" w:rsidP="00663DBA">
      <w:pPr>
        <w:ind w:firstLine="567"/>
        <w:jc w:val="both"/>
        <w:rPr>
          <w:sz w:val="28"/>
          <w:szCs w:val="28"/>
        </w:rPr>
      </w:pPr>
      <w:bookmarkStart w:id="6" w:name="sub_1015"/>
      <w:bookmarkEnd w:id="5"/>
      <w:r w:rsidRPr="00663DBA">
        <w:rPr>
          <w:sz w:val="28"/>
          <w:szCs w:val="28"/>
        </w:rPr>
        <w:t>10. Запасы Калининского муниципального района, созданные в целях гражданской обороны, могут использоваться для ликвидации последствий чрезвычайных ситуаций природного и техногенного характера по решению Главы Калининского муниципального района.</w:t>
      </w:r>
    </w:p>
    <w:p w:rsidR="0085370A" w:rsidRPr="00663DBA" w:rsidRDefault="0085370A" w:rsidP="00663DBA">
      <w:pPr>
        <w:ind w:firstLine="567"/>
        <w:jc w:val="both"/>
        <w:rPr>
          <w:sz w:val="28"/>
          <w:szCs w:val="28"/>
        </w:rPr>
      </w:pPr>
      <w:bookmarkStart w:id="7" w:name="sub_1016"/>
      <w:bookmarkEnd w:id="6"/>
      <w:r w:rsidRPr="00663DBA">
        <w:rPr>
          <w:sz w:val="28"/>
          <w:szCs w:val="28"/>
        </w:rPr>
        <w:t>11. Финансирование накопления, хранения и использования запасов осуществляется в порядке, установленном действующим законодательством.</w:t>
      </w:r>
      <w:bookmarkEnd w:id="7"/>
    </w:p>
    <w:p w:rsidR="0085370A" w:rsidRDefault="0085370A" w:rsidP="0085370A">
      <w:pPr>
        <w:jc w:val="both"/>
        <w:rPr>
          <w:sz w:val="28"/>
          <w:szCs w:val="28"/>
        </w:rPr>
      </w:pPr>
    </w:p>
    <w:p w:rsidR="0085370A" w:rsidRDefault="0085370A" w:rsidP="0085370A">
      <w:pPr>
        <w:jc w:val="both"/>
        <w:rPr>
          <w:sz w:val="28"/>
          <w:szCs w:val="28"/>
        </w:rPr>
      </w:pPr>
    </w:p>
    <w:p w:rsidR="0085370A" w:rsidRDefault="0085370A" w:rsidP="0085370A">
      <w:pPr>
        <w:jc w:val="both"/>
        <w:rPr>
          <w:sz w:val="28"/>
          <w:szCs w:val="28"/>
        </w:rPr>
      </w:pPr>
    </w:p>
    <w:p w:rsidR="0085370A" w:rsidRPr="0091236C" w:rsidRDefault="0085370A" w:rsidP="0085370A">
      <w:pPr>
        <w:jc w:val="center"/>
      </w:pPr>
      <w:r w:rsidRPr="0091236C">
        <w:rPr>
          <w:sz w:val="28"/>
          <w:szCs w:val="28"/>
        </w:rPr>
        <w:t>_______</w:t>
      </w:r>
      <w:r w:rsidR="0091236C">
        <w:rPr>
          <w:sz w:val="28"/>
          <w:szCs w:val="28"/>
        </w:rPr>
        <w:t>_______________</w:t>
      </w:r>
      <w:r w:rsidRPr="0091236C">
        <w:rPr>
          <w:sz w:val="28"/>
          <w:szCs w:val="28"/>
        </w:rPr>
        <w:t>______</w:t>
      </w:r>
    </w:p>
    <w:p w:rsidR="0085370A" w:rsidRDefault="0085370A" w:rsidP="0085370A">
      <w:pPr>
        <w:ind w:firstLine="6237"/>
      </w:pPr>
    </w:p>
    <w:p w:rsidR="0085370A" w:rsidRDefault="0085370A" w:rsidP="0085370A">
      <w:pPr>
        <w:ind w:firstLine="6237"/>
      </w:pPr>
    </w:p>
    <w:p w:rsidR="0085370A" w:rsidRDefault="0085370A" w:rsidP="0085370A">
      <w:pPr>
        <w:ind w:firstLine="6237"/>
      </w:pPr>
    </w:p>
    <w:p w:rsidR="0085370A" w:rsidRDefault="0085370A" w:rsidP="0085370A">
      <w:pPr>
        <w:ind w:firstLine="6237"/>
      </w:pPr>
    </w:p>
    <w:p w:rsidR="0085370A" w:rsidRDefault="0085370A" w:rsidP="0085370A">
      <w:pPr>
        <w:ind w:firstLine="6237"/>
      </w:pPr>
    </w:p>
    <w:p w:rsidR="0085370A" w:rsidRDefault="0085370A" w:rsidP="0085370A">
      <w:pPr>
        <w:ind w:firstLine="6237"/>
      </w:pPr>
    </w:p>
    <w:p w:rsidR="0091236C" w:rsidRDefault="0091236C" w:rsidP="0085370A">
      <w:pPr>
        <w:ind w:firstLine="6237"/>
      </w:pPr>
    </w:p>
    <w:p w:rsidR="0091236C" w:rsidRDefault="0091236C" w:rsidP="0085370A">
      <w:pPr>
        <w:ind w:firstLine="6237"/>
      </w:pPr>
    </w:p>
    <w:p w:rsidR="0091236C" w:rsidRDefault="0091236C" w:rsidP="0085370A">
      <w:pPr>
        <w:ind w:firstLine="6237"/>
      </w:pPr>
    </w:p>
    <w:p w:rsidR="0091236C" w:rsidRDefault="0091236C" w:rsidP="0091236C">
      <w:pPr>
        <w:pStyle w:val="aa"/>
        <w:ind w:left="6237"/>
        <w:rPr>
          <w:rFonts w:ascii="Times New Roman" w:hAnsi="Times New Roman"/>
          <w:b/>
          <w:sz w:val="28"/>
          <w:szCs w:val="28"/>
        </w:rPr>
      </w:pPr>
      <w:r>
        <w:rPr>
          <w:rFonts w:ascii="Times New Roman" w:hAnsi="Times New Roman"/>
          <w:b/>
          <w:sz w:val="28"/>
          <w:szCs w:val="28"/>
        </w:rPr>
        <w:lastRenderedPageBreak/>
        <w:t>Приложение №2</w:t>
      </w:r>
    </w:p>
    <w:p w:rsidR="0091236C" w:rsidRDefault="0091236C" w:rsidP="0091236C">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91236C" w:rsidRDefault="0091236C" w:rsidP="0091236C">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85370A" w:rsidRDefault="0091236C" w:rsidP="0091236C">
      <w:pPr>
        <w:ind w:firstLine="6237"/>
      </w:pPr>
      <w:r>
        <w:rPr>
          <w:b/>
          <w:sz w:val="28"/>
          <w:szCs w:val="28"/>
        </w:rPr>
        <w:t>от 19.12.2023 года №1685</w:t>
      </w:r>
    </w:p>
    <w:p w:rsidR="0085370A" w:rsidRPr="0091236C" w:rsidRDefault="0085370A" w:rsidP="0085370A">
      <w:pPr>
        <w:ind w:firstLine="6237"/>
        <w:rPr>
          <w:sz w:val="28"/>
          <w:szCs w:val="28"/>
        </w:rPr>
      </w:pPr>
    </w:p>
    <w:p w:rsidR="0085370A" w:rsidRPr="00E023BD" w:rsidRDefault="0085370A" w:rsidP="0085370A">
      <w:pPr>
        <w:jc w:val="center"/>
        <w:rPr>
          <w:b/>
          <w:sz w:val="28"/>
          <w:szCs w:val="28"/>
        </w:rPr>
      </w:pPr>
      <w:r w:rsidRPr="00E023BD">
        <w:rPr>
          <w:b/>
          <w:sz w:val="28"/>
          <w:szCs w:val="28"/>
        </w:rPr>
        <w:t>Примерная Номенклатура</w:t>
      </w:r>
    </w:p>
    <w:p w:rsidR="0091236C" w:rsidRDefault="0085370A" w:rsidP="0085370A">
      <w:pPr>
        <w:jc w:val="center"/>
        <w:rPr>
          <w:b/>
          <w:sz w:val="28"/>
          <w:szCs w:val="28"/>
        </w:rPr>
      </w:pPr>
      <w:r w:rsidRPr="00E023BD">
        <w:rPr>
          <w:b/>
          <w:sz w:val="28"/>
          <w:szCs w:val="28"/>
        </w:rPr>
        <w:t xml:space="preserve">создаваемых в целях гражданской обороны запасов </w:t>
      </w:r>
    </w:p>
    <w:p w:rsidR="0091236C" w:rsidRDefault="0085370A" w:rsidP="0085370A">
      <w:pPr>
        <w:jc w:val="center"/>
        <w:rPr>
          <w:b/>
          <w:sz w:val="28"/>
          <w:szCs w:val="28"/>
        </w:rPr>
      </w:pPr>
      <w:r w:rsidRPr="00E023BD">
        <w:rPr>
          <w:b/>
          <w:sz w:val="28"/>
          <w:szCs w:val="28"/>
        </w:rPr>
        <w:t>материально-технических, медицинских и иных средств накапливаемых</w:t>
      </w:r>
    </w:p>
    <w:p w:rsidR="0085370A" w:rsidRDefault="0085370A" w:rsidP="0085370A">
      <w:pPr>
        <w:jc w:val="center"/>
        <w:rPr>
          <w:b/>
          <w:sz w:val="28"/>
          <w:szCs w:val="28"/>
        </w:rPr>
      </w:pPr>
      <w:r w:rsidRPr="00E023BD">
        <w:rPr>
          <w:b/>
          <w:sz w:val="28"/>
          <w:szCs w:val="28"/>
        </w:rPr>
        <w:t xml:space="preserve">в </w:t>
      </w:r>
      <w:r>
        <w:rPr>
          <w:b/>
          <w:sz w:val="28"/>
          <w:szCs w:val="28"/>
        </w:rPr>
        <w:t>Калининском</w:t>
      </w:r>
      <w:r w:rsidRPr="00E023BD">
        <w:rPr>
          <w:b/>
          <w:sz w:val="28"/>
          <w:szCs w:val="28"/>
        </w:rPr>
        <w:t xml:space="preserve"> муниципальном районе для обеспечения мероприятий муниципального уровня</w:t>
      </w:r>
    </w:p>
    <w:p w:rsidR="0091236C" w:rsidRPr="00E023BD" w:rsidRDefault="0091236C" w:rsidP="0085370A">
      <w:pPr>
        <w:jc w:val="center"/>
        <w:rPr>
          <w:b/>
          <w:sz w:val="28"/>
          <w:szCs w:val="28"/>
        </w:rPr>
      </w:pPr>
    </w:p>
    <w:p w:rsidR="0085370A" w:rsidRDefault="0085370A" w:rsidP="0085370A">
      <w:pPr>
        <w:jc w:val="center"/>
        <w:rPr>
          <w:b/>
          <w:sz w:val="28"/>
          <w:szCs w:val="28"/>
        </w:rPr>
      </w:pPr>
      <w:r w:rsidRPr="00B94CC2">
        <w:rPr>
          <w:b/>
          <w:sz w:val="28"/>
          <w:szCs w:val="28"/>
        </w:rPr>
        <w:t>1. Средства индивидуальной защиты</w:t>
      </w:r>
    </w:p>
    <w:p w:rsidR="0091236C" w:rsidRPr="00B94CC2" w:rsidRDefault="0091236C" w:rsidP="0085370A">
      <w:pPr>
        <w:jc w:val="center"/>
        <w:rPr>
          <w:b/>
          <w:sz w:val="28"/>
          <w:szCs w:val="28"/>
        </w:rPr>
      </w:pP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246239" w:rsidRDefault="0085370A" w:rsidP="00246239">
            <w:pPr>
              <w:jc w:val="center"/>
              <w:rPr>
                <w:b/>
                <w:bCs/>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Противогаз фильтрующий (с защитой от аварийно химически опасных веществ)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штатную численность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Для подгонки по размерам создается 5% запасов противогазов</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Респиратор фильтрующий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штатную численность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Костюм защитный облегченный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штатную численность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Мешок прорезиненный для зараженной одежды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20 защитных костюмов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Самоспасатель фильтрующий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30 % штатной численности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Костюм врача-инфекциониста</w:t>
            </w:r>
          </w:p>
        </w:tc>
        <w:tc>
          <w:tcPr>
            <w:tcW w:w="992"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штатную численность формирований эпидемического, ветеринарного контроля</w:t>
            </w: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b/>
          <w:sz w:val="24"/>
          <w:szCs w:val="24"/>
        </w:rPr>
      </w:pPr>
      <w:r w:rsidRPr="0091236C">
        <w:rPr>
          <w:b/>
          <w:sz w:val="24"/>
          <w:szCs w:val="24"/>
        </w:rPr>
        <w:t>2. Медицинское имущество</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Индивидуальный противохимический пакет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штатную численность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индивидуальный медицинский гражданской защиты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штатную численность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Комплект индивидуальный противоожоговый с </w:t>
            </w:r>
            <w:r w:rsidRPr="0091236C">
              <w:rPr>
                <w:sz w:val="24"/>
                <w:szCs w:val="24"/>
              </w:rPr>
              <w:lastRenderedPageBreak/>
              <w:t>перевязочным пакетом</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lastRenderedPageBreak/>
              <w:t>шт.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 xml:space="preserve">На штатную численность </w:t>
            </w:r>
            <w:r w:rsidRPr="0091236C">
              <w:rPr>
                <w:sz w:val="24"/>
                <w:szCs w:val="24"/>
              </w:rPr>
              <w:lastRenderedPageBreak/>
              <w:t>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lastRenderedPageBreak/>
              <w:t>4.</w:t>
            </w:r>
          </w:p>
        </w:tc>
        <w:tc>
          <w:tcPr>
            <w:tcW w:w="3389"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Носилки мягкие бескаркасные огнестойкие (огнезащитные)</w:t>
            </w:r>
          </w:p>
        </w:tc>
        <w:tc>
          <w:tcPr>
            <w:tcW w:w="992"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Каждой команде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vMerge/>
            <w:tcBorders>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p>
        </w:tc>
        <w:tc>
          <w:tcPr>
            <w:tcW w:w="3389" w:type="dxa"/>
            <w:vMerge/>
            <w:tcBorders>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p>
        </w:tc>
        <w:tc>
          <w:tcPr>
            <w:tcW w:w="992" w:type="dxa"/>
            <w:vMerge/>
            <w:tcBorders>
              <w:left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Каждой группе</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p>
        </w:tc>
        <w:tc>
          <w:tcPr>
            <w:tcW w:w="3389"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p>
        </w:tc>
        <w:tc>
          <w:tcPr>
            <w:tcW w:w="992"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Каждому звену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Санитарная сумка с укладкой для оказания первой помощи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5% штатной численности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Набор перевязочных средств противоожоговый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На 20% штатной численности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b/>
          <w:iCs/>
          <w:sz w:val="24"/>
          <w:szCs w:val="24"/>
        </w:rPr>
      </w:pPr>
      <w:r w:rsidRPr="0091236C">
        <w:rPr>
          <w:b/>
          <w:iCs/>
          <w:sz w:val="24"/>
          <w:szCs w:val="24"/>
        </w:rPr>
        <w:t>3. Средства радиационной, химической разведки и контроля</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Электронный дозиметр с диапазонов измерения эквивалента дозы </w:t>
            </w:r>
            <w:r w:rsidRPr="0091236C">
              <w:rPr>
                <w:b/>
                <w:i/>
                <w:sz w:val="24"/>
                <w:szCs w:val="24"/>
                <w:lang w:val="en-US"/>
              </w:rPr>
              <w:t>Y</w:t>
            </w:r>
            <w:r w:rsidRPr="0091236C">
              <w:rPr>
                <w:sz w:val="24"/>
                <w:szCs w:val="24"/>
              </w:rPr>
              <w:t xml:space="preserve"> излучения от 0,10 мкЗв до 15 Зв (со связью с ПЭВМ)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Руководящему составу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Комплект дозиметров (индивидуальных) с диапазоном измерения от 20 мкЗв до 10 Зв со считывающим устройством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штатную численность формирований, за исключением руководящего состава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дозиметров радиофотолюминесцентных (индивидуальных) с измерительным устройством и устройством для отжига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штатную численность формирований, за исключением руководящего состава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Дозиметр-радиометр </w:t>
            </w:r>
            <w:r w:rsidRPr="0091236C">
              <w:rPr>
                <w:b/>
                <w:i/>
                <w:sz w:val="24"/>
                <w:szCs w:val="24"/>
                <w:lang w:val="en-US"/>
              </w:rPr>
              <w:t>a</w:t>
            </w:r>
            <w:r w:rsidRPr="0091236C">
              <w:rPr>
                <w:b/>
                <w:sz w:val="24"/>
                <w:szCs w:val="24"/>
              </w:rPr>
              <w:t>,</w:t>
            </w:r>
            <w:r w:rsidRPr="0091236C">
              <w:rPr>
                <w:i/>
                <w:sz w:val="24"/>
                <w:szCs w:val="24"/>
              </w:rPr>
              <w:t xml:space="preserve"> </w:t>
            </w:r>
            <w:r w:rsidRPr="00246239">
              <w:rPr>
                <w:b/>
                <w:i/>
                <w:sz w:val="24"/>
                <w:szCs w:val="24"/>
                <w:lang w:val="en-US"/>
              </w:rPr>
              <w:t>B</w:t>
            </w:r>
            <w:r w:rsidRPr="0091236C">
              <w:rPr>
                <w:sz w:val="24"/>
                <w:szCs w:val="24"/>
              </w:rPr>
              <w:t xml:space="preserve"> и </w:t>
            </w:r>
            <w:r w:rsidRPr="0091236C">
              <w:rPr>
                <w:b/>
                <w:i/>
                <w:sz w:val="24"/>
                <w:szCs w:val="24"/>
                <w:lang w:val="en-US"/>
              </w:rPr>
              <w:t>Y</w:t>
            </w:r>
            <w:r w:rsidRPr="0091236C">
              <w:rPr>
                <w:b/>
                <w:i/>
                <w:sz w:val="24"/>
                <w:szCs w:val="24"/>
              </w:rPr>
              <w:t xml:space="preserve"> </w:t>
            </w:r>
            <w:r w:rsidRPr="0091236C">
              <w:rPr>
                <w:sz w:val="24"/>
                <w:szCs w:val="24"/>
              </w:rPr>
              <w:t xml:space="preserve">излучения (носимый) с диапазоном измерений мощности амбиентного эквивалента дозы </w:t>
            </w:r>
            <w:r w:rsidRPr="0091236C">
              <w:rPr>
                <w:b/>
                <w:i/>
                <w:sz w:val="24"/>
                <w:szCs w:val="24"/>
                <w:lang w:val="en-US"/>
              </w:rPr>
              <w:t>Y</w:t>
            </w:r>
            <w:r w:rsidRPr="0091236C">
              <w:rPr>
                <w:sz w:val="24"/>
                <w:szCs w:val="24"/>
              </w:rPr>
              <w:t xml:space="preserve"> излучения от 0,10 мкЗв до 10 Зв/ч и плотности потока 2 </w:t>
            </w:r>
            <w:r w:rsidRPr="0091236C">
              <w:rPr>
                <w:b/>
                <w:i/>
                <w:sz w:val="24"/>
                <w:szCs w:val="24"/>
                <w:lang w:val="en-US"/>
              </w:rPr>
              <w:t>a</w:t>
            </w:r>
            <w:r w:rsidRPr="0091236C">
              <w:rPr>
                <w:sz w:val="24"/>
                <w:szCs w:val="24"/>
              </w:rPr>
              <w:t xml:space="preserve"> – излучения от 0,01 до 1500 </w:t>
            </w:r>
            <w:r w:rsidRPr="0091236C">
              <w:rPr>
                <w:b/>
                <w:sz w:val="24"/>
                <w:szCs w:val="24"/>
              </w:rPr>
              <w:t>с</w:t>
            </w:r>
            <w:r w:rsidRPr="0091236C">
              <w:rPr>
                <w:sz w:val="24"/>
                <w:szCs w:val="24"/>
                <w:vertAlign w:val="superscript"/>
              </w:rPr>
              <w:t xml:space="preserve">-1 </w:t>
            </w:r>
            <w:r w:rsidRPr="0091236C">
              <w:rPr>
                <w:sz w:val="24"/>
                <w:szCs w:val="24"/>
              </w:rPr>
              <w:t xml:space="preserve"> * </w:t>
            </w:r>
            <w:r w:rsidRPr="0091236C">
              <w:rPr>
                <w:b/>
                <w:sz w:val="24"/>
                <w:szCs w:val="24"/>
              </w:rPr>
              <w:t>см</w:t>
            </w:r>
            <w:r w:rsidRPr="0091236C">
              <w:rPr>
                <w:sz w:val="24"/>
                <w:szCs w:val="24"/>
                <w:vertAlign w:val="superscript"/>
              </w:rPr>
              <w:t xml:space="preserve">-2 </w:t>
            </w:r>
            <w:r w:rsidRPr="0091236C">
              <w:rPr>
                <w:sz w:val="24"/>
                <w:szCs w:val="24"/>
              </w:rPr>
              <w:t xml:space="preserve"> и </w:t>
            </w:r>
            <w:r w:rsidRPr="0091236C">
              <w:rPr>
                <w:i/>
                <w:sz w:val="24"/>
                <w:szCs w:val="24"/>
                <w:lang w:val="en-US"/>
              </w:rPr>
              <w:t>B</w:t>
            </w:r>
            <w:r w:rsidRPr="0091236C">
              <w:rPr>
                <w:sz w:val="24"/>
                <w:szCs w:val="24"/>
              </w:rPr>
              <w:t xml:space="preserve"> – излучения от 0,1 до 1500 </w:t>
            </w:r>
            <w:r w:rsidRPr="0091236C">
              <w:rPr>
                <w:b/>
                <w:sz w:val="24"/>
                <w:szCs w:val="24"/>
              </w:rPr>
              <w:t xml:space="preserve"> с</w:t>
            </w:r>
            <w:r w:rsidRPr="0091236C">
              <w:rPr>
                <w:sz w:val="24"/>
                <w:szCs w:val="24"/>
                <w:vertAlign w:val="superscript"/>
              </w:rPr>
              <w:t xml:space="preserve">-1 </w:t>
            </w:r>
            <w:r w:rsidRPr="0091236C">
              <w:rPr>
                <w:sz w:val="24"/>
                <w:szCs w:val="24"/>
              </w:rPr>
              <w:t xml:space="preserve"> * </w:t>
            </w:r>
            <w:r w:rsidRPr="0091236C">
              <w:rPr>
                <w:b/>
                <w:sz w:val="24"/>
                <w:szCs w:val="24"/>
              </w:rPr>
              <w:t>см</w:t>
            </w:r>
            <w:r w:rsidRPr="0091236C">
              <w:rPr>
                <w:sz w:val="24"/>
                <w:szCs w:val="24"/>
                <w:vertAlign w:val="superscript"/>
              </w:rPr>
              <w:t xml:space="preserve">-2 </w:t>
            </w:r>
            <w:r w:rsidRPr="0091236C">
              <w:rPr>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Метеорологический комплект с электронным термометром (термоанемометром)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246239" w:rsidP="00246239">
            <w:pPr>
              <w:jc w:val="both"/>
              <w:rPr>
                <w:sz w:val="24"/>
                <w:szCs w:val="24"/>
              </w:rPr>
            </w:pPr>
            <w:r>
              <w:rPr>
                <w:sz w:val="24"/>
                <w:szCs w:val="24"/>
              </w:rPr>
              <w:t>Каждому формированию</w:t>
            </w:r>
            <w:r w:rsidR="0085370A" w:rsidRPr="0091236C">
              <w:rPr>
                <w:sz w:val="24"/>
                <w:szCs w:val="24"/>
              </w:rPr>
              <w:t>, принимающему участие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носимых знаков ограждения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Газосигнализатор </w:t>
            </w:r>
            <w:r w:rsidRPr="0091236C">
              <w:rPr>
                <w:sz w:val="24"/>
                <w:szCs w:val="24"/>
              </w:rPr>
              <w:lastRenderedPageBreak/>
              <w:t>автоматический для определения зараженности воздуха и автоматической сигнализации об их обнаружении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lastRenderedPageBreak/>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На пост </w:t>
            </w:r>
            <w:r w:rsidRPr="0091236C">
              <w:rPr>
                <w:sz w:val="24"/>
                <w:szCs w:val="24"/>
              </w:rPr>
              <w:lastRenderedPageBreak/>
              <w:t>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lastRenderedPageBreak/>
              <w:t>8.</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Многокомпонентный газоанализатор для измерения и анализа концентрации (от 1 ПДК в рабочей зоне) в воздухе и автоматической сигнализации об их обнаружении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9.</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отбора проб</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10.</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Прибор химической разведки с комплектом индикаторных трубок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Экспресс-лаборатория для определения индикаторными средствами загрязненности воздуха, воды, почвы и продуктов питания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пост радиационного и химического наблюдения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sz w:val="24"/>
          <w:szCs w:val="24"/>
        </w:rPr>
      </w:pPr>
      <w:r w:rsidRPr="0091236C">
        <w:rPr>
          <w:b/>
          <w:sz w:val="24"/>
          <w:szCs w:val="24"/>
        </w:rPr>
        <w:t>4. Средства специальной обработки</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специальной обработки транспорта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1 единицу транспорта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специальной обработки автомобильной техники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1 единицу транспорта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санитарной обработки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звено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sz w:val="24"/>
          <w:szCs w:val="24"/>
        </w:rPr>
      </w:pPr>
      <w:r w:rsidRPr="0091236C">
        <w:rPr>
          <w:b/>
          <w:sz w:val="24"/>
          <w:szCs w:val="24"/>
        </w:rPr>
        <w:t>5. Инженерное имущество и аварийно-спасательный инструмент</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Пояс спасательный с карабином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Всему личному составу формирований, принимающему участие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Комплект шанцевого инстру</w:t>
            </w:r>
            <w:r w:rsidR="00246239">
              <w:rPr>
                <w:sz w:val="24"/>
                <w:szCs w:val="24"/>
              </w:rPr>
              <w:t>мента</w:t>
            </w:r>
            <w:r w:rsidRPr="0091236C">
              <w:rPr>
                <w:sz w:val="24"/>
                <w:szCs w:val="24"/>
              </w:rPr>
              <w:t xml:space="preserve"> (лопата штыковая и совковая, лом, кувалда, кирка-мотыга, топор плотничный, пила поперечная)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компд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На каждый автомобиль (легковой, грузовой, специальный) и специальную технику </w:t>
            </w:r>
            <w:r w:rsidRPr="0091236C">
              <w:rPr>
                <w:sz w:val="24"/>
                <w:szCs w:val="24"/>
              </w:rPr>
              <w:lastRenderedPageBreak/>
              <w:t>(экскаватор, бульдозер, автокран)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lastRenderedPageBreak/>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Фонарь карманный электрический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Всему личному составу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 xml:space="preserve">Защитные очки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Всему личному составу формирований, принимающему участие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Моторная пила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Каждому формированию, принимающему участие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Ножницы для резки проволоки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both"/>
              <w:rPr>
                <w:sz w:val="24"/>
                <w:szCs w:val="24"/>
              </w:rPr>
            </w:pPr>
            <w:r w:rsidRPr="0091236C">
              <w:rPr>
                <w:sz w:val="24"/>
                <w:szCs w:val="24"/>
              </w:rPr>
              <w:t>Каждому формированию, принимающему участие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Осветительная установка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sz w:val="24"/>
                <w:szCs w:val="24"/>
              </w:rPr>
              <w:t>На каждые 15 человек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sz w:val="24"/>
          <w:szCs w:val="24"/>
        </w:rPr>
      </w:pPr>
      <w:r w:rsidRPr="0091236C">
        <w:rPr>
          <w:b/>
          <w:sz w:val="24"/>
          <w:szCs w:val="24"/>
        </w:rPr>
        <w:t>6. Средства связи</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246239" w:rsidP="00246239">
            <w:pPr>
              <w:jc w:val="both"/>
              <w:rPr>
                <w:bCs/>
                <w:sz w:val="24"/>
                <w:szCs w:val="24"/>
              </w:rPr>
            </w:pPr>
            <w:r>
              <w:rPr>
                <w:bCs/>
                <w:sz w:val="24"/>
                <w:szCs w:val="24"/>
              </w:rPr>
              <w:t xml:space="preserve">Радиостанция КВ </w:t>
            </w:r>
            <w:r w:rsidR="0085370A" w:rsidRPr="0091236C">
              <w:rPr>
                <w:bCs/>
                <w:sz w:val="24"/>
                <w:szCs w:val="24"/>
              </w:rPr>
              <w:t>стационарная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both"/>
              <w:rPr>
                <w:bCs/>
                <w:sz w:val="24"/>
                <w:szCs w:val="24"/>
              </w:rPr>
            </w:pPr>
            <w:r w:rsidRPr="0091236C">
              <w:rPr>
                <w:bCs/>
                <w:sz w:val="24"/>
                <w:szCs w:val="24"/>
              </w:rPr>
              <w:t>Радиостанция УКВ автомобильная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r w:rsidRPr="0091236C">
              <w:rPr>
                <w:bCs/>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rPr>
                <w:bCs/>
                <w:sz w:val="24"/>
                <w:szCs w:val="24"/>
              </w:rPr>
            </w:pPr>
            <w:r w:rsidRPr="0091236C">
              <w:rPr>
                <w:bCs/>
                <w:sz w:val="24"/>
                <w:szCs w:val="24"/>
              </w:rPr>
              <w:t>Радиостанция УКВ автомобильная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каждый автомобиль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Радиостанция УКВ носимая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Каждому структурному подразделению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bCs/>
                <w:sz w:val="24"/>
                <w:szCs w:val="24"/>
              </w:rPr>
            </w:pPr>
            <w:r w:rsidRPr="0091236C">
              <w:rPr>
                <w:bCs/>
                <w:sz w:val="24"/>
                <w:szCs w:val="24"/>
              </w:rPr>
              <w:t>Телефонный аппарат АТС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5-10</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Из имеющихся в наличии</w:t>
            </w:r>
          </w:p>
        </w:tc>
      </w:tr>
      <w:tr w:rsidR="0085370A" w:rsidRPr="0091236C" w:rsidTr="00246239">
        <w:tc>
          <w:tcPr>
            <w:tcW w:w="521" w:type="dxa"/>
            <w:vMerge w:val="restart"/>
            <w:tcBorders>
              <w:top w:val="single" w:sz="6" w:space="0" w:color="000000"/>
              <w:left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6.</w:t>
            </w:r>
          </w:p>
        </w:tc>
        <w:tc>
          <w:tcPr>
            <w:tcW w:w="3389" w:type="dxa"/>
            <w:vMerge w:val="restart"/>
            <w:tcBorders>
              <w:top w:val="single" w:sz="6" w:space="0" w:color="000000"/>
              <w:left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Телефонный кабель полевой</w:t>
            </w:r>
          </w:p>
        </w:tc>
        <w:tc>
          <w:tcPr>
            <w:tcW w:w="992" w:type="dxa"/>
            <w:vMerge w:val="restart"/>
            <w:tcBorders>
              <w:top w:val="single" w:sz="6" w:space="0" w:color="000000"/>
              <w:left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10</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 территориальных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vMerge/>
            <w:tcBorders>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c>
          <w:tcPr>
            <w:tcW w:w="3389" w:type="dxa"/>
            <w:vMerge/>
            <w:tcBorders>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rPr>
                <w:bCs/>
                <w:sz w:val="24"/>
                <w:szCs w:val="24"/>
              </w:rPr>
            </w:pPr>
          </w:p>
        </w:tc>
        <w:tc>
          <w:tcPr>
            <w:tcW w:w="992" w:type="dxa"/>
            <w:vMerge/>
            <w:tcBorders>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 формирований организаций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Телефонный аппарат полевой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10</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8.</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Электромегафон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Каждому формированию</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9.</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Коммутатор полевой телефонный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пункт управления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bl>
    <w:p w:rsidR="0085370A" w:rsidRPr="0091236C" w:rsidRDefault="0085370A" w:rsidP="00246239">
      <w:pPr>
        <w:jc w:val="center"/>
        <w:rPr>
          <w:b/>
          <w:sz w:val="24"/>
          <w:szCs w:val="24"/>
        </w:rPr>
      </w:pPr>
      <w:r w:rsidRPr="0091236C">
        <w:rPr>
          <w:b/>
          <w:sz w:val="24"/>
          <w:szCs w:val="24"/>
        </w:rPr>
        <w:t>7. Пожарное имущество</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bCs/>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Комплект для резки электропроводов (ножницы для резки электропроводов, резиновые сапоги или галоши, перчатки резиновые)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bCs/>
                <w:sz w:val="24"/>
                <w:szCs w:val="24"/>
              </w:rPr>
            </w:pPr>
            <w:r w:rsidRPr="0091236C">
              <w:rPr>
                <w:bCs/>
                <w:sz w:val="24"/>
                <w:szCs w:val="24"/>
              </w:rPr>
              <w:t>Каждому формированию участвующему в выполнении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vMerge w:val="restart"/>
            <w:tcBorders>
              <w:top w:val="single" w:sz="6" w:space="0" w:color="000000"/>
              <w:left w:val="single" w:sz="4" w:space="0" w:color="auto"/>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3389" w:type="dxa"/>
            <w:vMerge w:val="restart"/>
            <w:tcBorders>
              <w:top w:val="single" w:sz="6" w:space="0" w:color="000000"/>
              <w:left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Пояс пожарный спасательный с карабином</w:t>
            </w:r>
          </w:p>
        </w:tc>
        <w:tc>
          <w:tcPr>
            <w:tcW w:w="992" w:type="dxa"/>
            <w:vMerge w:val="restart"/>
            <w:tcBorders>
              <w:top w:val="single" w:sz="6" w:space="0" w:color="000000"/>
              <w:left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10</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Каждой команде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vMerge/>
            <w:tcBorders>
              <w:left w:val="single" w:sz="4" w:space="0" w:color="auto"/>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p>
        </w:tc>
        <w:tc>
          <w:tcPr>
            <w:tcW w:w="3389" w:type="dxa"/>
            <w:vMerge/>
            <w:tcBorders>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992" w:type="dxa"/>
            <w:vMerge/>
            <w:tcBorders>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Каждой группе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4" w:space="0" w:color="auto"/>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Боевая одежда пожарного, в том числе шлем, перчатки и сапоги резиновые пожарного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10% личного состава каждого формирования, участвующего в выполнении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Лампа бензиновая водопроводно-канализационная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Каждому формированию участвующему в выполнении неотложных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bl>
    <w:p w:rsidR="0085370A" w:rsidRPr="0091236C" w:rsidRDefault="0085370A" w:rsidP="00246239">
      <w:pPr>
        <w:jc w:val="center"/>
        <w:rPr>
          <w:b/>
          <w:sz w:val="24"/>
          <w:szCs w:val="24"/>
        </w:rPr>
      </w:pPr>
      <w:r w:rsidRPr="0091236C">
        <w:rPr>
          <w:b/>
          <w:sz w:val="24"/>
          <w:szCs w:val="24"/>
        </w:rPr>
        <w:t>8. Вещевое имущество</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bCs/>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Шлем защитный брезентовый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Личному составу формирований, непосредственно участвующему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Шлем защитный пластмассовый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Личному составу формирований, непосредственно участвующему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Подшлемник шерстяной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 xml:space="preserve">Личному составу формирований, </w:t>
            </w:r>
            <w:r w:rsidRPr="0091236C">
              <w:rPr>
                <w:bCs/>
                <w:sz w:val="24"/>
                <w:szCs w:val="24"/>
              </w:rPr>
              <w:lastRenderedPageBreak/>
              <w:t>непосредственно участвующему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lastRenderedPageBreak/>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Рукавицы брезентовые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пара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Личному составу формирований, непосредственно участвующему в проведении неотложных работ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Сапоги или ботинки с высокими берцами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пара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Специальная одежда (зимняя, лентняя)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Сигнальная одежда (жилет со светоотражающими нашивками)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8.</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Теплое нижнее белье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компл.</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9.</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Фонарь налобный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10.</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Рюкзак 60 л.</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Очки защитные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 на чел.</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штатную численность личного состава формирований</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bl>
    <w:p w:rsidR="0085370A" w:rsidRPr="0091236C" w:rsidRDefault="0085370A" w:rsidP="00246239">
      <w:pPr>
        <w:jc w:val="center"/>
        <w:rPr>
          <w:b/>
          <w:sz w:val="24"/>
          <w:szCs w:val="24"/>
        </w:rPr>
      </w:pPr>
      <w:r w:rsidRPr="0091236C">
        <w:rPr>
          <w:b/>
          <w:sz w:val="24"/>
          <w:szCs w:val="24"/>
        </w:rPr>
        <w:t>9. Автомобильная и специальная техника</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bCs/>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Транспорт пассажирский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На 100% личного состава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Каждому территориальному формированию</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Специальная техника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С учетом специфики деятельности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Каждому формированию</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bl>
    <w:p w:rsidR="0085370A" w:rsidRPr="0091236C" w:rsidRDefault="0085370A" w:rsidP="00246239">
      <w:pPr>
        <w:jc w:val="center"/>
        <w:rPr>
          <w:b/>
          <w:sz w:val="24"/>
          <w:szCs w:val="24"/>
        </w:rPr>
      </w:pPr>
      <w:r w:rsidRPr="0091236C">
        <w:rPr>
          <w:b/>
          <w:sz w:val="24"/>
          <w:szCs w:val="24"/>
        </w:rPr>
        <w:t>10. Другие (вспомогательные) материалы, предназначенные для проведения аварийно-спасательных работ и других неотложных работ</w:t>
      </w:r>
    </w:p>
    <w:p w:rsidR="0085370A" w:rsidRPr="0091236C" w:rsidRDefault="0085370A" w:rsidP="00246239">
      <w:pPr>
        <w:jc w:val="center"/>
        <w:rPr>
          <w:b/>
          <w:sz w:val="24"/>
          <w:szCs w:val="24"/>
        </w:rPr>
      </w:pPr>
      <w:r w:rsidRPr="0091236C">
        <w:rPr>
          <w:b/>
          <w:sz w:val="24"/>
          <w:szCs w:val="24"/>
        </w:rPr>
        <w:t>10.1 Строительные материалы</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lastRenderedPageBreak/>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bCs/>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Лес строительный</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куб.м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Пиломатериалы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куб.м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Доска необрезная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куб.м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Цемент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Рубероид</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кв.м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Шифер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кв.м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Стекло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кв.м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8.</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Арматура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9.</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Уголок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10.</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Гвозди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Скобы строительные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Проволока крепежная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Провода и кабели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км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jc w:val="center"/>
        <w:rPr>
          <w:b/>
          <w:sz w:val="24"/>
          <w:szCs w:val="24"/>
        </w:rPr>
      </w:pPr>
      <w:r w:rsidRPr="0091236C">
        <w:rPr>
          <w:b/>
          <w:sz w:val="24"/>
          <w:szCs w:val="24"/>
        </w:rPr>
        <w:t>10.2 Нефтепродукты</w:t>
      </w:r>
    </w:p>
    <w:tbl>
      <w:tblPr>
        <w:tblW w:w="9863" w:type="dxa"/>
        <w:tblInd w:w="-8" w:type="dxa"/>
        <w:tblLayout w:type="fixed"/>
        <w:tblCellMar>
          <w:left w:w="0" w:type="dxa"/>
          <w:right w:w="0" w:type="dxa"/>
        </w:tblCellMar>
        <w:tblLook w:val="04A0"/>
      </w:tblPr>
      <w:tblGrid>
        <w:gridCol w:w="521"/>
        <w:gridCol w:w="3389"/>
        <w:gridCol w:w="992"/>
        <w:gridCol w:w="1559"/>
        <w:gridCol w:w="1985"/>
        <w:gridCol w:w="1417"/>
      </w:tblGrid>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Наименование имущества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
                <w:bCs/>
                <w:sz w:val="24"/>
                <w:szCs w:val="24"/>
              </w:rPr>
            </w:pPr>
            <w:r w:rsidRPr="0091236C">
              <w:rPr>
                <w:b/>
                <w:bCs/>
                <w:sz w:val="24"/>
                <w:szCs w:val="24"/>
              </w:rPr>
              <w:t>Норма</w:t>
            </w:r>
          </w:p>
          <w:p w:rsidR="0085370A" w:rsidRPr="0091236C" w:rsidRDefault="0085370A" w:rsidP="00246239">
            <w:pPr>
              <w:jc w:val="center"/>
              <w:rPr>
                <w:sz w:val="24"/>
                <w:szCs w:val="24"/>
              </w:rPr>
            </w:pPr>
            <w:r w:rsidRPr="0091236C">
              <w:rPr>
                <w:b/>
                <w:bCs/>
                <w:sz w:val="24"/>
                <w:szCs w:val="24"/>
              </w:rPr>
              <w:t>обеспечения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Кому положено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
                <w:bCs/>
                <w:sz w:val="24"/>
                <w:szCs w:val="24"/>
              </w:rPr>
              <w:t>Примеч.</w:t>
            </w: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Автомобильный бензин АИ-92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Дизельное топливо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246239">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Масла и смазки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91236C" w:rsidRDefault="0085370A" w:rsidP="00246239">
      <w:pPr>
        <w:pStyle w:val="ConsPlusTitle"/>
        <w:jc w:val="center"/>
      </w:pPr>
      <w:bookmarkStart w:id="8" w:name="_GoBack"/>
      <w:bookmarkEnd w:id="8"/>
      <w:r w:rsidRPr="0091236C">
        <w:t>11. В целях световой и других видов маскировки</w:t>
      </w:r>
    </w:p>
    <w:tbl>
      <w:tblPr>
        <w:tblW w:w="9843" w:type="dxa"/>
        <w:tblLayout w:type="fixed"/>
        <w:tblCellMar>
          <w:top w:w="102" w:type="dxa"/>
          <w:left w:w="62" w:type="dxa"/>
          <w:bottom w:w="102" w:type="dxa"/>
          <w:right w:w="62" w:type="dxa"/>
        </w:tblCellMar>
        <w:tblLook w:val="0000"/>
      </w:tblPr>
      <w:tblGrid>
        <w:gridCol w:w="488"/>
        <w:gridCol w:w="6237"/>
        <w:gridCol w:w="1559"/>
        <w:gridCol w:w="1559"/>
      </w:tblGrid>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73A51" w:rsidRDefault="0085370A" w:rsidP="00246239">
            <w:pPr>
              <w:pStyle w:val="ConsPlusNormal0"/>
              <w:jc w:val="center"/>
              <w:rPr>
                <w:rFonts w:ascii="Times New Roman" w:hAnsi="Times New Roman"/>
                <w:b/>
                <w:sz w:val="24"/>
                <w:szCs w:val="24"/>
              </w:rPr>
            </w:pPr>
            <w:r w:rsidRPr="00973A51">
              <w:rPr>
                <w:rFonts w:ascii="Times New Roman" w:hAnsi="Times New Roman"/>
                <w:b/>
                <w:sz w:val="24"/>
                <w:szCs w:val="24"/>
              </w:rPr>
              <w:t>№ п/п</w:t>
            </w:r>
          </w:p>
        </w:tc>
        <w:tc>
          <w:tcPr>
            <w:tcW w:w="6237" w:type="dxa"/>
            <w:tcBorders>
              <w:top w:val="single" w:sz="4" w:space="0" w:color="auto"/>
              <w:left w:val="single" w:sz="4" w:space="0" w:color="auto"/>
              <w:bottom w:val="single" w:sz="4" w:space="0" w:color="auto"/>
              <w:right w:val="single" w:sz="4" w:space="0" w:color="auto"/>
            </w:tcBorders>
          </w:tcPr>
          <w:p w:rsidR="0085370A" w:rsidRPr="00973A51" w:rsidRDefault="0085370A" w:rsidP="00246239">
            <w:pPr>
              <w:pStyle w:val="ConsPlusNormal0"/>
              <w:jc w:val="center"/>
              <w:rPr>
                <w:rFonts w:ascii="Times New Roman" w:hAnsi="Times New Roman"/>
                <w:b/>
                <w:sz w:val="24"/>
                <w:szCs w:val="24"/>
              </w:rPr>
            </w:pPr>
            <w:r w:rsidRPr="00973A51">
              <w:rPr>
                <w:rFonts w:ascii="Times New Roman" w:hAnsi="Times New Roman"/>
                <w:b/>
                <w:sz w:val="24"/>
                <w:szCs w:val="24"/>
              </w:rPr>
              <w:t>Наименование материальных средств</w:t>
            </w:r>
          </w:p>
        </w:tc>
        <w:tc>
          <w:tcPr>
            <w:tcW w:w="1559" w:type="dxa"/>
            <w:tcBorders>
              <w:top w:val="single" w:sz="4" w:space="0" w:color="auto"/>
              <w:left w:val="single" w:sz="4" w:space="0" w:color="auto"/>
              <w:bottom w:val="single" w:sz="4" w:space="0" w:color="auto"/>
              <w:right w:val="single" w:sz="4" w:space="0" w:color="auto"/>
            </w:tcBorders>
          </w:tcPr>
          <w:p w:rsidR="0085370A" w:rsidRPr="00973A51" w:rsidRDefault="0085370A" w:rsidP="00246239">
            <w:pPr>
              <w:pStyle w:val="ConsPlusNormal0"/>
              <w:jc w:val="center"/>
              <w:rPr>
                <w:rFonts w:ascii="Times New Roman" w:hAnsi="Times New Roman"/>
                <w:b/>
                <w:sz w:val="24"/>
                <w:szCs w:val="24"/>
              </w:rPr>
            </w:pPr>
            <w:r w:rsidRPr="00973A51">
              <w:rPr>
                <w:rFonts w:ascii="Times New Roman" w:hAnsi="Times New Roman"/>
                <w:b/>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tcPr>
          <w:p w:rsidR="0085370A" w:rsidRPr="00973A51" w:rsidRDefault="0085370A" w:rsidP="00246239">
            <w:pPr>
              <w:pStyle w:val="ConsPlusNormal0"/>
              <w:jc w:val="center"/>
              <w:rPr>
                <w:rFonts w:ascii="Times New Roman" w:hAnsi="Times New Roman"/>
                <w:b/>
                <w:sz w:val="24"/>
                <w:szCs w:val="24"/>
              </w:rPr>
            </w:pPr>
            <w:r w:rsidRPr="00973A51">
              <w:rPr>
                <w:rFonts w:ascii="Times New Roman" w:hAnsi="Times New Roman"/>
                <w:b/>
                <w:sz w:val="24"/>
                <w:szCs w:val="24"/>
              </w:rPr>
              <w:t>Количество, шт.</w:t>
            </w:r>
          </w:p>
        </w:tc>
      </w:tr>
      <w:tr w:rsidR="0085370A" w:rsidRPr="0091236C" w:rsidTr="00973A51">
        <w:trPr>
          <w:trHeight w:val="1253"/>
        </w:trPr>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Материалы для световой маскировки проемов зданий и сооружений (пленка и бумага светома</w:t>
            </w:r>
            <w:r w:rsidR="00973A51">
              <w:rPr>
                <w:rFonts w:ascii="Times New Roman" w:hAnsi="Times New Roman"/>
                <w:sz w:val="24"/>
                <w:szCs w:val="24"/>
              </w:rPr>
              <w:t>скировочная, светонепроницаемая</w:t>
            </w:r>
            <w:r w:rsidRPr="0091236C">
              <w:rPr>
                <w:rFonts w:ascii="Times New Roman" w:hAnsi="Times New Roman"/>
                <w:sz w:val="24"/>
                <w:szCs w:val="24"/>
              </w:rPr>
              <w:t>, картон и пергамин кровельный, рубероид и толь кровельный и гидроизоляционный, фанера и др.)</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Устройства для световой маскировки проемов зданий и сооружений (шторы-жалюзи, тамбур-шлюзы светоаэрационные фонари, ворота промышленных зданий и др.)</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Осветительных приборы световой маскировки для освещения помещений (экранирующие устройства, затенители, осветительные приборы, электрощиты и электрошкафы, специальные лампы, переходные патроны и др.)</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Световые знаки (входов, выходов и других обозначений) применяемые в режимах частичного затемнения и ложного освещения.</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 xml:space="preserve">Оборудование комплексов (систем) маскировки объектов  и территорий (элементы автоматизированной системы управления маскировкой, системы предупреждения о радиолокационном, инфракрасном и лазерном облучении; радиолокационные станции, пеленгаторы; детекторы и датчики предупреждения об облучении; «активные» средства маскировки; постановщики ЭМИ; </w:t>
            </w:r>
            <w:r w:rsidRPr="0091236C">
              <w:rPr>
                <w:rFonts w:ascii="Times New Roman" w:hAnsi="Times New Roman"/>
                <w:sz w:val="24"/>
                <w:szCs w:val="24"/>
              </w:rPr>
              <w:lastRenderedPageBreak/>
              <w:t>широкополостные шумовые генераторы, генераторы ИК-излучения; «пассивные» средства маскировки; установки по отстрелу ложных, инфракрасных, радиолокационных, тепловых ловушек, аэрозольных и дымовых гранат; устройства обеспечивающие выведение из строя или отклонение средств ВТО; макеты (каркасные и бескаркасные), аэрозольные генераторы, системы дымопуска и др.)</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rPr>
          <w:trHeight w:val="1427"/>
        </w:trPr>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lastRenderedPageBreak/>
              <w:t>6.</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Технические приборы и оборудование, применяемые для контроля качества проведения маскировочных мероприятий (люксметры, фотометры, фото- и видео- камеры высокого разрешения, средства измерения электромагнитного излучения и др.)</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Шанцевый инструмент (лопаты штыковая и совковая, лом, кувалда, кирка-мотыга, топор плотничный, пила поперечная)</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highlight w:val="green"/>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Комплекты для резки электропроводов (ножницы для резки электропроводов, резиновые сапоги или галоши, перчатки резиновые)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highlight w:val="green"/>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Бензопилы с дополнительными цепями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highlight w:val="green"/>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Ножницы для резки проволоки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Радиостанции УКВ автомобильные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Радиостанции УКВ носимые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Электромегафоны</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Шлемы защитные пластмассовые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Подшлемники шерстяные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Рукавицы брезентовые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highlight w:val="green"/>
              </w:rPr>
            </w:pPr>
            <w:r w:rsidRPr="0091236C">
              <w:rPr>
                <w:rFonts w:ascii="Times New Roman" w:hAnsi="Times New Roman"/>
                <w:sz w:val="24"/>
                <w:szCs w:val="24"/>
              </w:rPr>
              <w:t>17.</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Очки защитные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highlight w:val="green"/>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Сапоги или ботинки с высокими берцами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Специальная рабочая одежда (зимняя, летняя)</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20.</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Сигнальная одежда (жилет со светоотражающими нашивками)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Теплое нижнее белье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Фонари налобные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Фонари карманные электрические</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Осветительные установки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Пневмокаркасные модули</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lastRenderedPageBreak/>
              <w:t>26.</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Транспорт грузовой</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Специальная погрузочная техника</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r w:rsidR="0085370A" w:rsidRPr="0091236C" w:rsidTr="00973A51">
        <w:tc>
          <w:tcPr>
            <w:tcW w:w="488"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r w:rsidRPr="0091236C">
              <w:rPr>
                <w:rFonts w:ascii="Times New Roman" w:hAnsi="Times New Roman"/>
                <w:sz w:val="24"/>
                <w:szCs w:val="24"/>
              </w:rPr>
              <w:t>Запасы продуктов питания</w:t>
            </w: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5370A" w:rsidRPr="0091236C" w:rsidRDefault="0085370A" w:rsidP="00246239">
            <w:pPr>
              <w:pStyle w:val="ConsPlusNormal0"/>
              <w:jc w:val="both"/>
              <w:rPr>
                <w:rFonts w:ascii="Times New Roman" w:hAnsi="Times New Roman"/>
                <w:sz w:val="24"/>
                <w:szCs w:val="24"/>
              </w:rPr>
            </w:pPr>
          </w:p>
        </w:tc>
      </w:tr>
    </w:tbl>
    <w:p w:rsidR="0085370A" w:rsidRPr="0091236C" w:rsidRDefault="0085370A" w:rsidP="00246239">
      <w:pPr>
        <w:pStyle w:val="ConsPlusTitle"/>
        <w:jc w:val="center"/>
      </w:pPr>
      <w:r w:rsidRPr="0091236C">
        <w:t>12. Для срочного захоронения трупов в военное время</w:t>
      </w:r>
    </w:p>
    <w:tbl>
      <w:tblPr>
        <w:tblW w:w="9863" w:type="dxa"/>
        <w:tblInd w:w="-8" w:type="dxa"/>
        <w:tblLayout w:type="fixed"/>
        <w:tblCellMar>
          <w:left w:w="0" w:type="dxa"/>
          <w:right w:w="0" w:type="dxa"/>
        </w:tblCellMar>
        <w:tblLook w:val="04A0"/>
      </w:tblPr>
      <w:tblGrid>
        <w:gridCol w:w="521"/>
        <w:gridCol w:w="3389"/>
        <w:gridCol w:w="1134"/>
        <w:gridCol w:w="1559"/>
        <w:gridCol w:w="1701"/>
        <w:gridCol w:w="1559"/>
      </w:tblGrid>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b/>
                <w:bCs/>
                <w:sz w:val="24"/>
                <w:szCs w:val="24"/>
              </w:rPr>
              <w:t>№</w:t>
            </w:r>
            <w:r w:rsidRPr="0091236C">
              <w:rPr>
                <w:b/>
                <w:bCs/>
                <w:sz w:val="24"/>
                <w:szCs w:val="24"/>
              </w:rPr>
              <w:br/>
              <w:t>п/п</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b/>
                <w:bCs/>
                <w:sz w:val="24"/>
                <w:szCs w:val="24"/>
              </w:rPr>
              <w:t>Наименование имущества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b/>
                <w:bCs/>
                <w:sz w:val="24"/>
                <w:szCs w:val="24"/>
              </w:rPr>
              <w:t>Ед. изм.</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b/>
                <w:bCs/>
                <w:sz w:val="24"/>
                <w:szCs w:val="24"/>
              </w:rPr>
            </w:pPr>
            <w:r w:rsidRPr="0091236C">
              <w:rPr>
                <w:b/>
                <w:bCs/>
                <w:sz w:val="24"/>
                <w:szCs w:val="24"/>
              </w:rPr>
              <w:t>Норма</w:t>
            </w:r>
          </w:p>
          <w:p w:rsidR="0085370A" w:rsidRPr="0091236C" w:rsidRDefault="0085370A" w:rsidP="00973A51">
            <w:pPr>
              <w:jc w:val="center"/>
              <w:rPr>
                <w:sz w:val="24"/>
                <w:szCs w:val="24"/>
              </w:rPr>
            </w:pPr>
            <w:r w:rsidRPr="0091236C">
              <w:rPr>
                <w:b/>
                <w:bCs/>
                <w:sz w:val="24"/>
                <w:szCs w:val="24"/>
              </w:rPr>
              <w:t>обеспечения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b/>
                <w:bCs/>
                <w:sz w:val="24"/>
                <w:szCs w:val="24"/>
              </w:rPr>
              <w:t>Кому положено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b/>
                <w:bCs/>
                <w:sz w:val="24"/>
                <w:szCs w:val="24"/>
              </w:rPr>
              <w:t>Примеч.</w:t>
            </w: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1.</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 xml:space="preserve">Комплекты защитной </w:t>
            </w:r>
          </w:p>
          <w:p w:rsidR="0085370A" w:rsidRPr="0091236C" w:rsidRDefault="0085370A" w:rsidP="00246239">
            <w:pPr>
              <w:jc w:val="both"/>
              <w:rPr>
                <w:bCs/>
                <w:sz w:val="24"/>
                <w:szCs w:val="24"/>
              </w:rPr>
            </w:pPr>
            <w:r w:rsidRPr="0091236C">
              <w:rPr>
                <w:bCs/>
                <w:sz w:val="24"/>
                <w:szCs w:val="24"/>
              </w:rPr>
              <w:t>санитарной одежды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к-т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Cs/>
                <w:sz w:val="24"/>
                <w:szCs w:val="24"/>
              </w:rPr>
              <w:t>1 на чел.</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Cs/>
                <w:sz w:val="24"/>
                <w:szCs w:val="24"/>
              </w:rPr>
              <w:t>На штатную численность личного состава формирований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2.</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Рукавицы брезентовые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пар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Cs/>
                <w:sz w:val="24"/>
                <w:szCs w:val="24"/>
              </w:rPr>
              <w:t>1 на чел.</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На штатную численность личного состава формирований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3.</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 xml:space="preserve">Сапоги или ботинки с </w:t>
            </w:r>
          </w:p>
          <w:p w:rsidR="0085370A" w:rsidRPr="0091236C" w:rsidRDefault="0085370A" w:rsidP="00246239">
            <w:pPr>
              <w:jc w:val="both"/>
              <w:rPr>
                <w:sz w:val="24"/>
                <w:szCs w:val="24"/>
              </w:rPr>
            </w:pPr>
            <w:r w:rsidRPr="0091236C">
              <w:rPr>
                <w:bCs/>
                <w:sz w:val="24"/>
                <w:szCs w:val="24"/>
              </w:rPr>
              <w:t>высокими берцами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пар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bCs/>
                <w:sz w:val="24"/>
                <w:szCs w:val="24"/>
              </w:rPr>
              <w:t>1 на чел.</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bCs/>
                <w:sz w:val="24"/>
                <w:szCs w:val="24"/>
              </w:rPr>
            </w:pPr>
            <w:r w:rsidRPr="0091236C">
              <w:rPr>
                <w:bCs/>
                <w:sz w:val="24"/>
                <w:szCs w:val="24"/>
              </w:rPr>
              <w:t>На штатную численность личного состава формирований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4.</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Запасы гробов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5.</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rPr>
                <w:sz w:val="24"/>
                <w:szCs w:val="24"/>
              </w:rPr>
            </w:pPr>
            <w:r w:rsidRPr="0091236C">
              <w:rPr>
                <w:sz w:val="24"/>
                <w:szCs w:val="24"/>
              </w:rPr>
              <w:t>Мешки патологоанатомические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шт.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6.</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sz w:val="24"/>
                <w:szCs w:val="24"/>
              </w:rPr>
            </w:pPr>
            <w:r w:rsidRPr="0091236C">
              <w:rPr>
                <w:bCs/>
                <w:sz w:val="24"/>
                <w:szCs w:val="24"/>
              </w:rPr>
              <w:t>Дезинфицирующие вещества (хлорная известь)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кг.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7.</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 xml:space="preserve">Горюче-смазочные материалы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тонн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bCs/>
                <w:sz w:val="24"/>
                <w:szCs w:val="24"/>
              </w:rPr>
            </w:pPr>
            <w:r w:rsidRPr="0091236C">
              <w:rPr>
                <w:bCs/>
                <w:sz w:val="24"/>
                <w:szCs w:val="24"/>
              </w:rPr>
              <w:t>Для транспортного обеспечения</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r w:rsidR="0085370A" w:rsidRPr="0091236C" w:rsidTr="00973A51">
        <w:tc>
          <w:tcPr>
            <w:tcW w:w="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center"/>
              <w:rPr>
                <w:sz w:val="24"/>
                <w:szCs w:val="24"/>
              </w:rPr>
            </w:pPr>
            <w:r w:rsidRPr="0091236C">
              <w:rPr>
                <w:sz w:val="24"/>
                <w:szCs w:val="24"/>
              </w:rPr>
              <w:t>8.</w:t>
            </w:r>
          </w:p>
        </w:tc>
        <w:tc>
          <w:tcPr>
            <w:tcW w:w="338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246239">
            <w:pPr>
              <w:jc w:val="both"/>
              <w:rPr>
                <w:bCs/>
                <w:sz w:val="24"/>
                <w:szCs w:val="24"/>
              </w:rPr>
            </w:pPr>
            <w:r w:rsidRPr="0091236C">
              <w:rPr>
                <w:bCs/>
                <w:sz w:val="24"/>
                <w:szCs w:val="24"/>
              </w:rPr>
              <w:t xml:space="preserve">Органоминеральные смеси </w:t>
            </w:r>
          </w:p>
          <w:p w:rsidR="0085370A" w:rsidRPr="0091236C" w:rsidRDefault="0085370A" w:rsidP="00246239">
            <w:pPr>
              <w:jc w:val="both"/>
              <w:rPr>
                <w:bCs/>
                <w:sz w:val="24"/>
                <w:szCs w:val="24"/>
              </w:rPr>
            </w:pPr>
            <w:r w:rsidRPr="0091236C">
              <w:rPr>
                <w:bCs/>
                <w:sz w:val="24"/>
                <w:szCs w:val="24"/>
              </w:rPr>
              <w:t xml:space="preserve">и активные добавки, предназначенные </w:t>
            </w:r>
          </w:p>
          <w:p w:rsidR="0085370A" w:rsidRPr="0091236C" w:rsidRDefault="0085370A" w:rsidP="00246239">
            <w:pPr>
              <w:jc w:val="both"/>
              <w:rPr>
                <w:bCs/>
                <w:sz w:val="24"/>
                <w:szCs w:val="24"/>
              </w:rPr>
            </w:pPr>
            <w:r w:rsidRPr="0091236C">
              <w:rPr>
                <w:bCs/>
                <w:sz w:val="24"/>
                <w:szCs w:val="24"/>
              </w:rPr>
              <w:t>для укрепления грунта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tcPr>
          <w:p w:rsidR="0085370A" w:rsidRPr="0091236C" w:rsidRDefault="0085370A" w:rsidP="00973A51">
            <w:pPr>
              <w:jc w:val="center"/>
              <w:rPr>
                <w:sz w:val="24"/>
                <w:szCs w:val="24"/>
              </w:rPr>
            </w:pPr>
            <w:r w:rsidRPr="0091236C">
              <w:rPr>
                <w:sz w:val="24"/>
                <w:szCs w:val="24"/>
              </w:rPr>
              <w:t>кг.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74" w:type="dxa"/>
              <w:bottom w:w="0" w:type="dxa"/>
              <w:right w:w="74" w:type="dxa"/>
            </w:tcMar>
            <w:vAlign w:val="center"/>
          </w:tcPr>
          <w:p w:rsidR="0085370A" w:rsidRPr="0091236C" w:rsidRDefault="0085370A" w:rsidP="00246239">
            <w:pPr>
              <w:jc w:val="center"/>
              <w:rPr>
                <w:sz w:val="24"/>
                <w:szCs w:val="24"/>
              </w:rPr>
            </w:pPr>
          </w:p>
        </w:tc>
      </w:tr>
    </w:tbl>
    <w:p w:rsidR="0085370A" w:rsidRPr="00834316" w:rsidRDefault="0085370A" w:rsidP="00973A51">
      <w:pPr>
        <w:ind w:firstLine="567"/>
        <w:jc w:val="both"/>
        <w:rPr>
          <w:b/>
          <w:sz w:val="24"/>
          <w:szCs w:val="24"/>
        </w:rPr>
      </w:pPr>
    </w:p>
    <w:p w:rsidR="0085370A" w:rsidRPr="00B94CC2" w:rsidRDefault="0085370A" w:rsidP="00973A51">
      <w:pPr>
        <w:pStyle w:val="ConsPlusNormal0"/>
        <w:ind w:firstLine="567"/>
        <w:jc w:val="both"/>
        <w:rPr>
          <w:rFonts w:ascii="Times New Roman" w:hAnsi="Times New Roman"/>
          <w:color w:val="000000"/>
          <w:sz w:val="28"/>
          <w:szCs w:val="28"/>
        </w:rPr>
      </w:pPr>
      <w:r w:rsidRPr="00B94CC2">
        <w:rPr>
          <w:rFonts w:ascii="Times New Roman" w:hAnsi="Times New Roman"/>
          <w:color w:val="000000"/>
          <w:sz w:val="28"/>
          <w:szCs w:val="28"/>
        </w:rPr>
        <w:t>Примечание. 1. В мирное время создаются запасы гробов (материалов для изготовления гробов) и патологоанатомических мешков из расчета 30% от прогнозируемых безвозвратных потерь, запасы дезинфицирующих средств, применяемых для массовых захоронений из расчета 40% от прогнозируемых потерь (10% средств может быть использовано для проведения противоэпидемических мероприятий в местах первоначального нахождения погибших).</w:t>
      </w:r>
    </w:p>
    <w:p w:rsidR="0085370A" w:rsidRPr="00B94CC2" w:rsidRDefault="0085370A" w:rsidP="00973A51">
      <w:pPr>
        <w:pStyle w:val="ConsPlusNormal0"/>
        <w:ind w:firstLine="567"/>
        <w:jc w:val="both"/>
        <w:rPr>
          <w:rFonts w:ascii="Times New Roman" w:hAnsi="Times New Roman"/>
          <w:color w:val="000000"/>
          <w:sz w:val="28"/>
          <w:szCs w:val="28"/>
        </w:rPr>
      </w:pPr>
      <w:r w:rsidRPr="00B94CC2">
        <w:rPr>
          <w:rFonts w:ascii="Times New Roman" w:hAnsi="Times New Roman"/>
          <w:color w:val="000000"/>
          <w:sz w:val="28"/>
          <w:szCs w:val="28"/>
        </w:rPr>
        <w:t xml:space="preserve">2. ГОСТ Р 42.7.01-2021 «Гражданская оборона. Захоронение срочное трупов в военное и мирное время» </w:t>
      </w:r>
      <w:r w:rsidRPr="00B94CC2">
        <w:rPr>
          <w:rFonts w:ascii="Times New Roman" w:hAnsi="Times New Roman"/>
          <w:sz w:val="28"/>
          <w:szCs w:val="28"/>
        </w:rPr>
        <w:t xml:space="preserve">(утв. </w:t>
      </w:r>
      <w:r w:rsidRPr="00B94CC2">
        <w:rPr>
          <w:rFonts w:ascii="Times New Roman" w:hAnsi="Times New Roman"/>
          <w:color w:val="000000"/>
          <w:sz w:val="28"/>
          <w:szCs w:val="28"/>
        </w:rPr>
        <w:t>приказом Росстандарта от 13.09.2021 № 950-ст)</w:t>
      </w:r>
      <w:r w:rsidRPr="00B94CC2">
        <w:rPr>
          <w:rFonts w:ascii="Times New Roman" w:hAnsi="Times New Roman"/>
          <w:sz w:val="28"/>
          <w:szCs w:val="28"/>
        </w:rPr>
        <w:t>.</w:t>
      </w:r>
    </w:p>
    <w:p w:rsidR="0085370A" w:rsidRPr="00973A51" w:rsidRDefault="0085370A" w:rsidP="00973A51">
      <w:pPr>
        <w:rPr>
          <w:sz w:val="28"/>
          <w:szCs w:val="28"/>
        </w:rPr>
      </w:pPr>
    </w:p>
    <w:p w:rsidR="0085370A" w:rsidRPr="00973A51" w:rsidRDefault="0085370A" w:rsidP="0085370A">
      <w:pPr>
        <w:rPr>
          <w:sz w:val="28"/>
          <w:szCs w:val="28"/>
        </w:rPr>
      </w:pPr>
    </w:p>
    <w:p w:rsidR="00973A51" w:rsidRPr="00973A51" w:rsidRDefault="00973A51" w:rsidP="0085370A">
      <w:pPr>
        <w:rPr>
          <w:sz w:val="28"/>
          <w:szCs w:val="28"/>
        </w:rPr>
      </w:pPr>
    </w:p>
    <w:p w:rsidR="0085370A" w:rsidRPr="00E023BD" w:rsidRDefault="0085370A" w:rsidP="0085370A">
      <w:pPr>
        <w:jc w:val="center"/>
        <w:rPr>
          <w:sz w:val="28"/>
          <w:szCs w:val="28"/>
        </w:rPr>
      </w:pPr>
      <w:r>
        <w:rPr>
          <w:sz w:val="28"/>
          <w:szCs w:val="28"/>
        </w:rPr>
        <w:t>____</w:t>
      </w:r>
      <w:r w:rsidR="00973A51">
        <w:rPr>
          <w:sz w:val="28"/>
          <w:szCs w:val="28"/>
        </w:rPr>
        <w:t>______________</w:t>
      </w:r>
      <w:r>
        <w:rPr>
          <w:sz w:val="28"/>
          <w:szCs w:val="28"/>
        </w:rPr>
        <w:t>_________</w:t>
      </w:r>
    </w:p>
    <w:p w:rsidR="00973A51" w:rsidRDefault="00973A51" w:rsidP="00973A51">
      <w:pPr>
        <w:pStyle w:val="aa"/>
        <w:ind w:left="6237"/>
        <w:rPr>
          <w:rFonts w:ascii="Times New Roman" w:hAnsi="Times New Roman"/>
          <w:b/>
          <w:sz w:val="28"/>
          <w:szCs w:val="28"/>
        </w:rPr>
      </w:pPr>
      <w:r>
        <w:rPr>
          <w:rFonts w:ascii="Times New Roman" w:hAnsi="Times New Roman"/>
          <w:b/>
          <w:sz w:val="28"/>
          <w:szCs w:val="28"/>
        </w:rPr>
        <w:lastRenderedPageBreak/>
        <w:t>Приложение №3</w:t>
      </w:r>
    </w:p>
    <w:p w:rsidR="00973A51" w:rsidRDefault="00973A51" w:rsidP="00973A51">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973A51" w:rsidRDefault="00973A51" w:rsidP="00973A51">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85370A" w:rsidRDefault="00973A51" w:rsidP="00973A51">
      <w:pPr>
        <w:ind w:firstLine="6237"/>
        <w:rPr>
          <w:b/>
          <w:sz w:val="28"/>
          <w:szCs w:val="28"/>
        </w:rPr>
      </w:pPr>
      <w:r>
        <w:rPr>
          <w:b/>
          <w:sz w:val="28"/>
          <w:szCs w:val="28"/>
        </w:rPr>
        <w:t>от 19.12.2023 года №1685</w:t>
      </w:r>
    </w:p>
    <w:p w:rsidR="00973A51" w:rsidRPr="00973A51" w:rsidRDefault="00973A51" w:rsidP="00973A51">
      <w:pPr>
        <w:ind w:firstLine="6237"/>
        <w:rPr>
          <w:sz w:val="28"/>
          <w:szCs w:val="28"/>
        </w:rPr>
      </w:pPr>
    </w:p>
    <w:p w:rsidR="00973A51" w:rsidRDefault="0085370A" w:rsidP="00973A51">
      <w:pPr>
        <w:jc w:val="center"/>
        <w:rPr>
          <w:b/>
          <w:sz w:val="28"/>
          <w:szCs w:val="28"/>
        </w:rPr>
      </w:pPr>
      <w:r w:rsidRPr="00B2161D">
        <w:rPr>
          <w:b/>
          <w:sz w:val="28"/>
          <w:szCs w:val="28"/>
        </w:rPr>
        <w:t xml:space="preserve">Перечень организаций расположенных на территории района создающие </w:t>
      </w:r>
    </w:p>
    <w:p w:rsidR="0085370A" w:rsidRDefault="0085370A" w:rsidP="00973A51">
      <w:pPr>
        <w:jc w:val="center"/>
        <w:rPr>
          <w:b/>
          <w:sz w:val="28"/>
          <w:szCs w:val="28"/>
        </w:rPr>
      </w:pPr>
      <w:r w:rsidRPr="00B2161D">
        <w:rPr>
          <w:b/>
          <w:sz w:val="28"/>
          <w:szCs w:val="28"/>
        </w:rPr>
        <w:t>и содержащие запасы в целях гражданской обороны для обеспечения мероприятий муниципального уровня</w:t>
      </w:r>
    </w:p>
    <w:p w:rsidR="0085370A" w:rsidRDefault="0085370A" w:rsidP="0085370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60"/>
        <w:gridCol w:w="4901"/>
        <w:gridCol w:w="4252"/>
      </w:tblGrid>
      <w:tr w:rsidR="0085370A" w:rsidRPr="007D7D65" w:rsidTr="00973A51">
        <w:tc>
          <w:tcPr>
            <w:tcW w:w="9747" w:type="dxa"/>
            <w:gridSpan w:val="4"/>
          </w:tcPr>
          <w:p w:rsidR="0085370A" w:rsidRPr="008028F3" w:rsidRDefault="0085370A" w:rsidP="00973A51">
            <w:pPr>
              <w:pStyle w:val="aa"/>
              <w:jc w:val="center"/>
              <w:rPr>
                <w:rFonts w:ascii="Times New Roman" w:hAnsi="Times New Roman"/>
                <w:b/>
                <w:sz w:val="24"/>
                <w:szCs w:val="24"/>
              </w:rPr>
            </w:pPr>
            <w:r w:rsidRPr="008028F3">
              <w:rPr>
                <w:rFonts w:ascii="Times New Roman" w:hAnsi="Times New Roman"/>
                <w:b/>
                <w:sz w:val="24"/>
                <w:szCs w:val="24"/>
              </w:rPr>
              <w:t xml:space="preserve">Нештатные формирования по обеспечению выполнения мероприятий </w:t>
            </w:r>
          </w:p>
          <w:p w:rsidR="0085370A" w:rsidRPr="007D7D65" w:rsidRDefault="0085370A" w:rsidP="00973A51">
            <w:pPr>
              <w:pStyle w:val="aa"/>
              <w:jc w:val="center"/>
              <w:rPr>
                <w:rFonts w:ascii="Times New Roman" w:hAnsi="Times New Roman"/>
                <w:sz w:val="24"/>
                <w:szCs w:val="24"/>
              </w:rPr>
            </w:pPr>
            <w:r w:rsidRPr="008028F3">
              <w:rPr>
                <w:rFonts w:ascii="Times New Roman" w:hAnsi="Times New Roman"/>
                <w:b/>
                <w:sz w:val="24"/>
                <w:szCs w:val="24"/>
              </w:rPr>
              <w:t>по гражданской обороне (территориальные)</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sidRPr="007D7D65">
              <w:rPr>
                <w:rFonts w:ascii="Times New Roman" w:hAnsi="Times New Roman"/>
                <w:sz w:val="24"/>
                <w:szCs w:val="24"/>
              </w:rPr>
              <w:t>1.</w:t>
            </w:r>
          </w:p>
        </w:tc>
        <w:tc>
          <w:tcPr>
            <w:tcW w:w="4961" w:type="dxa"/>
            <w:gridSpan w:val="2"/>
          </w:tcPr>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ГУП СО «Облводоресурс» - «Калининский» (по согласованию)</w:t>
            </w:r>
          </w:p>
        </w:tc>
        <w:tc>
          <w:tcPr>
            <w:tcW w:w="4252" w:type="dxa"/>
          </w:tcPr>
          <w:p w:rsidR="0085370A" w:rsidRPr="006A56BA" w:rsidRDefault="00973A51" w:rsidP="00973A51">
            <w:pPr>
              <w:pStyle w:val="aa"/>
              <w:jc w:val="both"/>
              <w:rPr>
                <w:rFonts w:ascii="Times New Roman" w:hAnsi="Times New Roman"/>
                <w:sz w:val="24"/>
                <w:szCs w:val="24"/>
              </w:rPr>
            </w:pPr>
            <w:r>
              <w:rPr>
                <w:rFonts w:ascii="Times New Roman" w:hAnsi="Times New Roman"/>
                <w:sz w:val="24"/>
                <w:szCs w:val="24"/>
              </w:rPr>
              <w:t>Аварийно -</w:t>
            </w:r>
            <w:r w:rsidR="0085370A">
              <w:rPr>
                <w:rFonts w:ascii="Times New Roman" w:hAnsi="Times New Roman"/>
                <w:sz w:val="24"/>
                <w:szCs w:val="24"/>
              </w:rPr>
              <w:t xml:space="preserve"> техническая команда по водопроводным сетям.</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sidRPr="007D7D65">
              <w:rPr>
                <w:rFonts w:ascii="Times New Roman" w:hAnsi="Times New Roman"/>
                <w:sz w:val="24"/>
                <w:szCs w:val="24"/>
              </w:rPr>
              <w:t>2.</w:t>
            </w:r>
          </w:p>
        </w:tc>
        <w:tc>
          <w:tcPr>
            <w:tcW w:w="4961" w:type="dxa"/>
            <w:gridSpan w:val="2"/>
          </w:tcPr>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ПАО «Газпром газораспределение Саратовская область» в г. Калининск (по согласованию)</w:t>
            </w:r>
          </w:p>
        </w:tc>
        <w:tc>
          <w:tcPr>
            <w:tcW w:w="4252" w:type="dxa"/>
          </w:tcPr>
          <w:p w:rsidR="0085370A" w:rsidRPr="006A56BA" w:rsidRDefault="00973A51" w:rsidP="00973A51">
            <w:pPr>
              <w:pStyle w:val="aa"/>
              <w:jc w:val="both"/>
              <w:rPr>
                <w:rFonts w:ascii="Times New Roman" w:hAnsi="Times New Roman"/>
                <w:sz w:val="24"/>
                <w:szCs w:val="24"/>
              </w:rPr>
            </w:pPr>
            <w:r>
              <w:rPr>
                <w:rFonts w:ascii="Times New Roman" w:hAnsi="Times New Roman"/>
                <w:sz w:val="24"/>
                <w:szCs w:val="24"/>
              </w:rPr>
              <w:t>Аварийно -</w:t>
            </w:r>
            <w:r w:rsidR="0085370A">
              <w:rPr>
                <w:rFonts w:ascii="Times New Roman" w:hAnsi="Times New Roman"/>
                <w:sz w:val="24"/>
                <w:szCs w:val="24"/>
              </w:rPr>
              <w:t xml:space="preserve"> техническая команда по газовым сетям.</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sidRPr="007D7D65">
              <w:rPr>
                <w:rFonts w:ascii="Times New Roman" w:hAnsi="Times New Roman"/>
                <w:sz w:val="24"/>
                <w:szCs w:val="24"/>
              </w:rPr>
              <w:t>3.</w:t>
            </w:r>
          </w:p>
        </w:tc>
        <w:tc>
          <w:tcPr>
            <w:tcW w:w="4961" w:type="dxa"/>
            <w:gridSpan w:val="2"/>
          </w:tcPr>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МКУ «Калининсктепло»</w:t>
            </w:r>
          </w:p>
        </w:tc>
        <w:tc>
          <w:tcPr>
            <w:tcW w:w="4252" w:type="dxa"/>
          </w:tcPr>
          <w:p w:rsidR="0085370A" w:rsidRDefault="0085370A" w:rsidP="00973A51">
            <w:pPr>
              <w:pStyle w:val="aa"/>
              <w:jc w:val="both"/>
              <w:rPr>
                <w:rFonts w:ascii="Times New Roman" w:hAnsi="Times New Roman"/>
                <w:sz w:val="24"/>
                <w:szCs w:val="24"/>
              </w:rPr>
            </w:pPr>
            <w:r w:rsidRPr="006A56BA">
              <w:rPr>
                <w:rFonts w:ascii="Times New Roman" w:hAnsi="Times New Roman"/>
                <w:sz w:val="24"/>
                <w:szCs w:val="24"/>
              </w:rPr>
              <w:t>Аварийно</w:t>
            </w:r>
            <w:r w:rsidR="00973A51">
              <w:rPr>
                <w:rFonts w:ascii="Times New Roman" w:hAnsi="Times New Roman"/>
                <w:sz w:val="24"/>
                <w:szCs w:val="24"/>
              </w:rPr>
              <w:t xml:space="preserve"> </w:t>
            </w:r>
            <w:r w:rsidRPr="006A56BA">
              <w:rPr>
                <w:rFonts w:ascii="Times New Roman" w:hAnsi="Times New Roman"/>
                <w:sz w:val="24"/>
                <w:szCs w:val="24"/>
              </w:rPr>
              <w:t>-</w:t>
            </w:r>
            <w:r w:rsidR="00973A51">
              <w:rPr>
                <w:rFonts w:ascii="Times New Roman" w:hAnsi="Times New Roman"/>
                <w:sz w:val="24"/>
                <w:szCs w:val="24"/>
              </w:rPr>
              <w:t xml:space="preserve"> </w:t>
            </w:r>
            <w:r w:rsidRPr="006A56BA">
              <w:rPr>
                <w:rFonts w:ascii="Times New Roman" w:hAnsi="Times New Roman"/>
                <w:sz w:val="24"/>
                <w:szCs w:val="24"/>
              </w:rPr>
              <w:t xml:space="preserve">восстановительная </w:t>
            </w:r>
            <w:r>
              <w:rPr>
                <w:rFonts w:ascii="Times New Roman" w:hAnsi="Times New Roman"/>
                <w:sz w:val="24"/>
                <w:szCs w:val="24"/>
              </w:rPr>
              <w:t>команда</w:t>
            </w:r>
            <w:r w:rsidRPr="006A56BA">
              <w:rPr>
                <w:rFonts w:ascii="Times New Roman" w:hAnsi="Times New Roman"/>
                <w:sz w:val="24"/>
                <w:szCs w:val="24"/>
              </w:rPr>
              <w:t xml:space="preserve"> на тепловых сетях</w:t>
            </w:r>
            <w:r>
              <w:rPr>
                <w:rFonts w:ascii="Times New Roman" w:hAnsi="Times New Roman"/>
                <w:sz w:val="24"/>
                <w:szCs w:val="24"/>
              </w:rPr>
              <w:t>.</w:t>
            </w:r>
          </w:p>
          <w:p w:rsidR="0085370A" w:rsidRPr="006A56BA" w:rsidRDefault="00973A51" w:rsidP="00973A51">
            <w:pPr>
              <w:pStyle w:val="aa"/>
              <w:jc w:val="both"/>
              <w:rPr>
                <w:rFonts w:ascii="Times New Roman" w:hAnsi="Times New Roman"/>
                <w:sz w:val="24"/>
                <w:szCs w:val="24"/>
              </w:rPr>
            </w:pPr>
            <w:r>
              <w:rPr>
                <w:rFonts w:ascii="Times New Roman" w:hAnsi="Times New Roman"/>
                <w:sz w:val="24"/>
                <w:szCs w:val="24"/>
              </w:rPr>
              <w:t>Санитарно -</w:t>
            </w:r>
            <w:r w:rsidR="0085370A">
              <w:rPr>
                <w:rFonts w:ascii="Times New Roman" w:hAnsi="Times New Roman"/>
                <w:sz w:val="24"/>
                <w:szCs w:val="24"/>
              </w:rPr>
              <w:t xml:space="preserve"> обмывочный пункт.</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sidRPr="007D7D65">
              <w:rPr>
                <w:rFonts w:ascii="Times New Roman" w:hAnsi="Times New Roman"/>
                <w:sz w:val="24"/>
                <w:szCs w:val="24"/>
              </w:rPr>
              <w:t>4.</w:t>
            </w:r>
          </w:p>
        </w:tc>
        <w:tc>
          <w:tcPr>
            <w:tcW w:w="4961" w:type="dxa"/>
            <w:gridSpan w:val="2"/>
          </w:tcPr>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Калининское отделение филиала «Балашовские МЭС» Калининские ГЭС (по согласованию)</w:t>
            </w:r>
          </w:p>
        </w:tc>
        <w:tc>
          <w:tcPr>
            <w:tcW w:w="4252" w:type="dxa"/>
          </w:tcPr>
          <w:p w:rsidR="0085370A" w:rsidRDefault="00973A51" w:rsidP="00973A51">
            <w:pPr>
              <w:pStyle w:val="aa"/>
              <w:jc w:val="both"/>
              <w:rPr>
                <w:rFonts w:ascii="Times New Roman" w:hAnsi="Times New Roman"/>
                <w:sz w:val="24"/>
                <w:szCs w:val="24"/>
              </w:rPr>
            </w:pPr>
            <w:r>
              <w:rPr>
                <w:rFonts w:ascii="Times New Roman" w:hAnsi="Times New Roman"/>
                <w:sz w:val="24"/>
                <w:szCs w:val="24"/>
              </w:rPr>
              <w:t>Аварийно -</w:t>
            </w:r>
            <w:r w:rsidR="0085370A">
              <w:rPr>
                <w:rFonts w:ascii="Times New Roman" w:hAnsi="Times New Roman"/>
                <w:sz w:val="24"/>
                <w:szCs w:val="24"/>
              </w:rPr>
              <w:t xml:space="preserve"> техническая команда по электросетям.</w:t>
            </w:r>
          </w:p>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Группа организации светомаскировки.</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Pr>
                <w:rFonts w:ascii="Times New Roman" w:hAnsi="Times New Roman"/>
                <w:sz w:val="24"/>
                <w:szCs w:val="24"/>
              </w:rPr>
              <w:t>5.</w:t>
            </w:r>
          </w:p>
        </w:tc>
        <w:tc>
          <w:tcPr>
            <w:tcW w:w="4961" w:type="dxa"/>
            <w:gridSpan w:val="2"/>
          </w:tcPr>
          <w:p w:rsidR="0085370A" w:rsidRPr="007D7D65" w:rsidRDefault="0085370A" w:rsidP="00973A51">
            <w:pPr>
              <w:pStyle w:val="228bf8a64b8551e1msonormal"/>
              <w:shd w:val="clear" w:color="auto" w:fill="FFFFFF"/>
              <w:spacing w:before="0" w:beforeAutospacing="0" w:after="0" w:afterAutospacing="0"/>
            </w:pPr>
            <w:r>
              <w:rPr>
                <w:bCs/>
              </w:rPr>
              <w:t>Калининские РЭС Правобережного ПО</w:t>
            </w:r>
            <w:r w:rsidRPr="000C3CE6">
              <w:rPr>
                <w:bCs/>
              </w:rPr>
              <w:t xml:space="preserve"> </w:t>
            </w:r>
            <w:r>
              <w:rPr>
                <w:bCs/>
              </w:rPr>
              <w:t>филиала ПАО</w:t>
            </w:r>
            <w:r w:rsidR="00973A51">
              <w:rPr>
                <w:bCs/>
              </w:rPr>
              <w:t>"Россети Волга" -</w:t>
            </w:r>
            <w:r w:rsidRPr="000C3CE6">
              <w:rPr>
                <w:bCs/>
              </w:rPr>
              <w:t>"Саратовские распределительные сети"</w:t>
            </w:r>
            <w:r>
              <w:rPr>
                <w:bCs/>
              </w:rPr>
              <w:t xml:space="preserve">» </w:t>
            </w:r>
            <w:r w:rsidR="00973A51">
              <w:t xml:space="preserve">(по </w:t>
            </w:r>
            <w:r>
              <w:t>согласованию)</w:t>
            </w:r>
          </w:p>
        </w:tc>
        <w:tc>
          <w:tcPr>
            <w:tcW w:w="4252" w:type="dxa"/>
          </w:tcPr>
          <w:p w:rsidR="0085370A" w:rsidRDefault="00973A51" w:rsidP="00973A51">
            <w:pPr>
              <w:pStyle w:val="aa"/>
              <w:jc w:val="both"/>
              <w:rPr>
                <w:rFonts w:ascii="Times New Roman" w:hAnsi="Times New Roman"/>
                <w:sz w:val="24"/>
                <w:szCs w:val="24"/>
              </w:rPr>
            </w:pPr>
            <w:r>
              <w:rPr>
                <w:rFonts w:ascii="Times New Roman" w:hAnsi="Times New Roman"/>
                <w:sz w:val="24"/>
                <w:szCs w:val="24"/>
              </w:rPr>
              <w:t>Аварийно -</w:t>
            </w:r>
            <w:r w:rsidR="0085370A">
              <w:rPr>
                <w:rFonts w:ascii="Times New Roman" w:hAnsi="Times New Roman"/>
                <w:sz w:val="24"/>
                <w:szCs w:val="24"/>
              </w:rPr>
              <w:t xml:space="preserve"> техническая команда по электросетям.</w:t>
            </w:r>
          </w:p>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Группа организации светомаскировки.</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Pr>
                <w:rFonts w:ascii="Times New Roman" w:hAnsi="Times New Roman"/>
                <w:sz w:val="24"/>
                <w:szCs w:val="24"/>
              </w:rPr>
              <w:t>6.</w:t>
            </w:r>
          </w:p>
        </w:tc>
        <w:tc>
          <w:tcPr>
            <w:tcW w:w="4961" w:type="dxa"/>
            <w:gridSpan w:val="2"/>
          </w:tcPr>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МКУ КМР «САХО»</w:t>
            </w:r>
          </w:p>
        </w:tc>
        <w:tc>
          <w:tcPr>
            <w:tcW w:w="4252" w:type="dxa"/>
          </w:tcPr>
          <w:p w:rsidR="0085370A" w:rsidRDefault="0085370A" w:rsidP="00973A51">
            <w:pPr>
              <w:pStyle w:val="aa"/>
              <w:jc w:val="both"/>
              <w:rPr>
                <w:rFonts w:ascii="Times New Roman" w:hAnsi="Times New Roman"/>
                <w:sz w:val="24"/>
                <w:szCs w:val="24"/>
              </w:rPr>
            </w:pPr>
            <w:r>
              <w:rPr>
                <w:rFonts w:ascii="Times New Roman" w:hAnsi="Times New Roman"/>
                <w:sz w:val="24"/>
                <w:szCs w:val="24"/>
              </w:rPr>
              <w:t>Станция обеззараживания техники.</w:t>
            </w:r>
          </w:p>
          <w:p w:rsidR="0085370A" w:rsidRPr="007D7D65" w:rsidRDefault="0085370A" w:rsidP="00973A51">
            <w:pPr>
              <w:pStyle w:val="aa"/>
              <w:jc w:val="both"/>
              <w:rPr>
                <w:rFonts w:ascii="Times New Roman" w:hAnsi="Times New Roman"/>
                <w:sz w:val="24"/>
                <w:szCs w:val="24"/>
              </w:rPr>
            </w:pPr>
            <w:r w:rsidRPr="007D7D65">
              <w:rPr>
                <w:rFonts w:ascii="Times New Roman" w:hAnsi="Times New Roman"/>
                <w:sz w:val="24"/>
                <w:szCs w:val="24"/>
              </w:rPr>
              <w:t>Коммунально-техническая служба гражданской обороны</w:t>
            </w:r>
            <w:r>
              <w:rPr>
                <w:rFonts w:ascii="Times New Roman" w:hAnsi="Times New Roman"/>
                <w:sz w:val="24"/>
                <w:szCs w:val="24"/>
              </w:rPr>
              <w:t>.</w:t>
            </w:r>
          </w:p>
        </w:tc>
      </w:tr>
      <w:tr w:rsidR="0085370A" w:rsidRPr="007D7D65" w:rsidTr="00973A51">
        <w:tc>
          <w:tcPr>
            <w:tcW w:w="534" w:type="dxa"/>
          </w:tcPr>
          <w:p w:rsidR="0085370A" w:rsidRDefault="0085370A" w:rsidP="00973A51">
            <w:pPr>
              <w:pStyle w:val="aa"/>
              <w:jc w:val="center"/>
              <w:rPr>
                <w:rFonts w:ascii="Times New Roman" w:hAnsi="Times New Roman"/>
                <w:sz w:val="24"/>
                <w:szCs w:val="24"/>
              </w:rPr>
            </w:pPr>
            <w:r>
              <w:rPr>
                <w:rFonts w:ascii="Times New Roman" w:hAnsi="Times New Roman"/>
                <w:sz w:val="24"/>
                <w:szCs w:val="24"/>
              </w:rPr>
              <w:t>7.</w:t>
            </w:r>
          </w:p>
        </w:tc>
        <w:tc>
          <w:tcPr>
            <w:tcW w:w="4961" w:type="dxa"/>
            <w:gridSpan w:val="2"/>
          </w:tcPr>
          <w:p w:rsidR="0085370A" w:rsidRDefault="0085370A" w:rsidP="00973A51">
            <w:pPr>
              <w:pStyle w:val="aa"/>
              <w:jc w:val="both"/>
              <w:rPr>
                <w:rFonts w:ascii="Times New Roman" w:hAnsi="Times New Roman"/>
                <w:sz w:val="24"/>
                <w:szCs w:val="24"/>
              </w:rPr>
            </w:pPr>
            <w:r>
              <w:rPr>
                <w:rFonts w:ascii="Times New Roman" w:hAnsi="Times New Roman"/>
                <w:sz w:val="24"/>
                <w:szCs w:val="24"/>
              </w:rPr>
              <w:t>ИП «Коробченко О.В.» (по согласованию)</w:t>
            </w:r>
          </w:p>
        </w:tc>
        <w:tc>
          <w:tcPr>
            <w:tcW w:w="4252" w:type="dxa"/>
          </w:tcPr>
          <w:p w:rsidR="0085370A" w:rsidRDefault="0085370A" w:rsidP="00973A51">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людей.</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Pr>
                <w:rFonts w:ascii="Times New Roman" w:hAnsi="Times New Roman"/>
                <w:sz w:val="24"/>
                <w:szCs w:val="24"/>
              </w:rPr>
              <w:t>8.</w:t>
            </w:r>
          </w:p>
        </w:tc>
        <w:tc>
          <w:tcPr>
            <w:tcW w:w="4961" w:type="dxa"/>
            <w:gridSpan w:val="2"/>
          </w:tcPr>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ООО «Малахит» (по согласованию)</w:t>
            </w:r>
          </w:p>
        </w:tc>
        <w:tc>
          <w:tcPr>
            <w:tcW w:w="4252" w:type="dxa"/>
          </w:tcPr>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людей.</w:t>
            </w:r>
          </w:p>
        </w:tc>
      </w:tr>
      <w:tr w:rsidR="0085370A" w:rsidRPr="007D7D65" w:rsidTr="00973A51">
        <w:tc>
          <w:tcPr>
            <w:tcW w:w="534" w:type="dxa"/>
          </w:tcPr>
          <w:p w:rsidR="0085370A" w:rsidRPr="007D7D65" w:rsidRDefault="0085370A" w:rsidP="00973A51">
            <w:pPr>
              <w:pStyle w:val="aa"/>
              <w:jc w:val="center"/>
              <w:rPr>
                <w:rFonts w:ascii="Times New Roman" w:hAnsi="Times New Roman"/>
                <w:sz w:val="24"/>
                <w:szCs w:val="24"/>
              </w:rPr>
            </w:pPr>
            <w:r>
              <w:rPr>
                <w:rFonts w:ascii="Times New Roman" w:hAnsi="Times New Roman"/>
                <w:sz w:val="24"/>
                <w:szCs w:val="24"/>
              </w:rPr>
              <w:t>9.</w:t>
            </w:r>
          </w:p>
        </w:tc>
        <w:tc>
          <w:tcPr>
            <w:tcW w:w="4961" w:type="dxa"/>
            <w:gridSpan w:val="2"/>
          </w:tcPr>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ОГУ «Калининская РайСББЖ» (по согласованию)</w:t>
            </w:r>
          </w:p>
        </w:tc>
        <w:tc>
          <w:tcPr>
            <w:tcW w:w="4252" w:type="dxa"/>
          </w:tcPr>
          <w:p w:rsidR="0085370A" w:rsidRDefault="0085370A" w:rsidP="00973A51">
            <w:pPr>
              <w:pStyle w:val="aa"/>
              <w:jc w:val="both"/>
              <w:rPr>
                <w:rFonts w:ascii="Times New Roman" w:hAnsi="Times New Roman"/>
                <w:sz w:val="24"/>
                <w:szCs w:val="24"/>
              </w:rPr>
            </w:pPr>
            <w:r w:rsidRPr="006A56BA">
              <w:rPr>
                <w:rFonts w:ascii="Times New Roman" w:hAnsi="Times New Roman"/>
                <w:sz w:val="24"/>
                <w:szCs w:val="24"/>
              </w:rPr>
              <w:t>Пост РХБ наблюдения (стационарный)</w:t>
            </w:r>
            <w:r>
              <w:rPr>
                <w:rFonts w:ascii="Times New Roman" w:hAnsi="Times New Roman"/>
                <w:sz w:val="24"/>
                <w:szCs w:val="24"/>
              </w:rPr>
              <w:t>.</w:t>
            </w:r>
          </w:p>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животных.</w:t>
            </w:r>
          </w:p>
        </w:tc>
      </w:tr>
      <w:tr w:rsidR="0085370A" w:rsidRPr="007D7D65" w:rsidTr="00973A51">
        <w:tc>
          <w:tcPr>
            <w:tcW w:w="534" w:type="dxa"/>
          </w:tcPr>
          <w:p w:rsidR="0085370A" w:rsidRDefault="0085370A" w:rsidP="00973A51">
            <w:pPr>
              <w:pStyle w:val="aa"/>
              <w:jc w:val="center"/>
              <w:rPr>
                <w:rFonts w:ascii="Times New Roman" w:hAnsi="Times New Roman"/>
                <w:sz w:val="24"/>
                <w:szCs w:val="24"/>
              </w:rPr>
            </w:pPr>
            <w:r>
              <w:rPr>
                <w:rFonts w:ascii="Times New Roman" w:hAnsi="Times New Roman"/>
                <w:sz w:val="24"/>
                <w:szCs w:val="24"/>
              </w:rPr>
              <w:t>10.</w:t>
            </w:r>
          </w:p>
        </w:tc>
        <w:tc>
          <w:tcPr>
            <w:tcW w:w="4961" w:type="dxa"/>
            <w:gridSpan w:val="2"/>
          </w:tcPr>
          <w:p w:rsidR="0085370A" w:rsidRDefault="0085370A" w:rsidP="00973A51">
            <w:pPr>
              <w:pStyle w:val="aa"/>
              <w:jc w:val="both"/>
              <w:rPr>
                <w:rFonts w:ascii="Times New Roman" w:hAnsi="Times New Roman"/>
                <w:sz w:val="24"/>
                <w:szCs w:val="24"/>
              </w:rPr>
            </w:pPr>
            <w:r>
              <w:rPr>
                <w:rFonts w:ascii="Times New Roman" w:hAnsi="Times New Roman"/>
                <w:sz w:val="24"/>
                <w:szCs w:val="24"/>
              </w:rPr>
              <w:t>МКУ КМР «ЕДДС»</w:t>
            </w:r>
          </w:p>
        </w:tc>
        <w:tc>
          <w:tcPr>
            <w:tcW w:w="4252" w:type="dxa"/>
          </w:tcPr>
          <w:p w:rsidR="0085370A" w:rsidRPr="006A56BA" w:rsidRDefault="0085370A" w:rsidP="00973A51">
            <w:pPr>
              <w:pStyle w:val="aa"/>
              <w:jc w:val="both"/>
              <w:rPr>
                <w:rFonts w:ascii="Times New Roman" w:hAnsi="Times New Roman"/>
                <w:sz w:val="24"/>
                <w:szCs w:val="24"/>
              </w:rPr>
            </w:pPr>
            <w:r>
              <w:rPr>
                <w:rFonts w:ascii="Times New Roman" w:hAnsi="Times New Roman"/>
                <w:sz w:val="24"/>
                <w:szCs w:val="24"/>
              </w:rPr>
              <w:t>Звено связи</w:t>
            </w:r>
          </w:p>
        </w:tc>
      </w:tr>
      <w:tr w:rsidR="0085370A" w:rsidRPr="007D7D65" w:rsidTr="00973A51">
        <w:tc>
          <w:tcPr>
            <w:tcW w:w="9747" w:type="dxa"/>
            <w:gridSpan w:val="4"/>
          </w:tcPr>
          <w:p w:rsidR="0085370A" w:rsidRPr="008028F3" w:rsidRDefault="0085370A" w:rsidP="00973A51">
            <w:pPr>
              <w:pStyle w:val="aa"/>
              <w:jc w:val="center"/>
              <w:rPr>
                <w:rFonts w:ascii="Times New Roman" w:hAnsi="Times New Roman"/>
                <w:b/>
                <w:sz w:val="24"/>
                <w:szCs w:val="24"/>
              </w:rPr>
            </w:pPr>
            <w:r w:rsidRPr="008028F3">
              <w:rPr>
                <w:rFonts w:ascii="Times New Roman" w:hAnsi="Times New Roman"/>
                <w:b/>
                <w:sz w:val="24"/>
                <w:szCs w:val="24"/>
              </w:rPr>
              <w:t>Нештатные формирования по обеспечению выполнения мероприятий</w:t>
            </w:r>
          </w:p>
          <w:p w:rsidR="0085370A" w:rsidRPr="007D7D65" w:rsidRDefault="0085370A" w:rsidP="00973A51">
            <w:pPr>
              <w:pStyle w:val="aa"/>
              <w:jc w:val="center"/>
              <w:rPr>
                <w:rFonts w:ascii="Times New Roman" w:hAnsi="Times New Roman"/>
                <w:sz w:val="24"/>
                <w:szCs w:val="24"/>
              </w:rPr>
            </w:pPr>
            <w:r w:rsidRPr="008028F3">
              <w:rPr>
                <w:rFonts w:ascii="Times New Roman" w:hAnsi="Times New Roman"/>
                <w:b/>
                <w:sz w:val="24"/>
                <w:szCs w:val="24"/>
              </w:rPr>
              <w:t>по гражданской обороне (объектовые)</w:t>
            </w:r>
          </w:p>
        </w:tc>
      </w:tr>
      <w:tr w:rsidR="0085370A" w:rsidRPr="007D7D65" w:rsidTr="00973A51">
        <w:tc>
          <w:tcPr>
            <w:tcW w:w="594" w:type="dxa"/>
            <w:gridSpan w:val="2"/>
          </w:tcPr>
          <w:p w:rsidR="0085370A" w:rsidRPr="007D7D65" w:rsidRDefault="0085370A" w:rsidP="00973A51">
            <w:pPr>
              <w:pStyle w:val="aa"/>
              <w:jc w:val="center"/>
              <w:rPr>
                <w:rFonts w:ascii="Times New Roman" w:hAnsi="Times New Roman"/>
                <w:sz w:val="24"/>
                <w:szCs w:val="24"/>
              </w:rPr>
            </w:pPr>
            <w:r>
              <w:rPr>
                <w:rFonts w:ascii="Times New Roman" w:hAnsi="Times New Roman"/>
                <w:sz w:val="24"/>
                <w:szCs w:val="24"/>
              </w:rPr>
              <w:t>1.</w:t>
            </w:r>
          </w:p>
        </w:tc>
        <w:tc>
          <w:tcPr>
            <w:tcW w:w="4901" w:type="dxa"/>
          </w:tcPr>
          <w:p w:rsidR="0085370A" w:rsidRPr="007D7D65" w:rsidRDefault="0085370A" w:rsidP="00973A51">
            <w:pPr>
              <w:pStyle w:val="aa"/>
              <w:jc w:val="both"/>
              <w:rPr>
                <w:rFonts w:ascii="Times New Roman" w:hAnsi="Times New Roman"/>
                <w:sz w:val="24"/>
                <w:szCs w:val="24"/>
              </w:rPr>
            </w:pPr>
            <w:r>
              <w:rPr>
                <w:rFonts w:ascii="Times New Roman" w:hAnsi="Times New Roman"/>
                <w:sz w:val="24"/>
                <w:szCs w:val="24"/>
              </w:rPr>
              <w:t>ГУЗ СО «Калининская РБ»</w:t>
            </w:r>
          </w:p>
        </w:tc>
        <w:tc>
          <w:tcPr>
            <w:tcW w:w="4252" w:type="dxa"/>
          </w:tcPr>
          <w:p w:rsidR="0085370A" w:rsidRPr="007D7D65" w:rsidRDefault="0085370A" w:rsidP="00973A51">
            <w:pPr>
              <w:pStyle w:val="aa"/>
              <w:jc w:val="both"/>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r w:rsidR="0085370A" w:rsidRPr="007D7D65" w:rsidTr="00973A51">
        <w:tc>
          <w:tcPr>
            <w:tcW w:w="594" w:type="dxa"/>
            <w:gridSpan w:val="2"/>
          </w:tcPr>
          <w:p w:rsidR="0085370A" w:rsidRDefault="0085370A" w:rsidP="00973A51">
            <w:pPr>
              <w:pStyle w:val="aa"/>
              <w:jc w:val="center"/>
              <w:rPr>
                <w:rFonts w:ascii="Times New Roman" w:hAnsi="Times New Roman"/>
                <w:sz w:val="24"/>
                <w:szCs w:val="24"/>
              </w:rPr>
            </w:pPr>
            <w:r>
              <w:rPr>
                <w:rFonts w:ascii="Times New Roman" w:hAnsi="Times New Roman"/>
                <w:sz w:val="24"/>
                <w:szCs w:val="24"/>
              </w:rPr>
              <w:t>2.</w:t>
            </w:r>
          </w:p>
        </w:tc>
        <w:tc>
          <w:tcPr>
            <w:tcW w:w="4901" w:type="dxa"/>
          </w:tcPr>
          <w:p w:rsidR="0085370A" w:rsidRDefault="0085370A" w:rsidP="00973A51">
            <w:pPr>
              <w:pStyle w:val="aa"/>
              <w:jc w:val="both"/>
              <w:rPr>
                <w:rFonts w:ascii="Times New Roman" w:hAnsi="Times New Roman"/>
                <w:sz w:val="24"/>
                <w:szCs w:val="24"/>
              </w:rPr>
            </w:pPr>
            <w:r>
              <w:rPr>
                <w:rFonts w:ascii="Times New Roman" w:hAnsi="Times New Roman"/>
                <w:sz w:val="24"/>
                <w:szCs w:val="24"/>
              </w:rPr>
              <w:t>АО «Калининский завод резиновых изделий»</w:t>
            </w:r>
          </w:p>
        </w:tc>
        <w:tc>
          <w:tcPr>
            <w:tcW w:w="4252" w:type="dxa"/>
          </w:tcPr>
          <w:p w:rsidR="0085370A" w:rsidRPr="007D7D65" w:rsidRDefault="0085370A" w:rsidP="00973A51">
            <w:pPr>
              <w:pStyle w:val="aa"/>
              <w:jc w:val="both"/>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bl>
    <w:p w:rsidR="00973A51" w:rsidRDefault="00973A51" w:rsidP="00973A51">
      <w:pPr>
        <w:rPr>
          <w:sz w:val="28"/>
          <w:szCs w:val="28"/>
        </w:rPr>
      </w:pPr>
    </w:p>
    <w:p w:rsidR="00973A51" w:rsidRDefault="00973A51" w:rsidP="00973A51">
      <w:pPr>
        <w:rPr>
          <w:sz w:val="28"/>
          <w:szCs w:val="28"/>
        </w:rPr>
      </w:pPr>
    </w:p>
    <w:p w:rsidR="00973A51" w:rsidRDefault="00973A51" w:rsidP="00973A51">
      <w:pPr>
        <w:rPr>
          <w:sz w:val="28"/>
          <w:szCs w:val="28"/>
        </w:rPr>
      </w:pPr>
    </w:p>
    <w:p w:rsidR="00973A51" w:rsidRPr="00280585" w:rsidRDefault="00973A51" w:rsidP="00973A51">
      <w:pPr>
        <w:jc w:val="center"/>
        <w:rPr>
          <w:sz w:val="28"/>
          <w:szCs w:val="28"/>
        </w:rPr>
      </w:pPr>
      <w:r>
        <w:rPr>
          <w:sz w:val="28"/>
          <w:szCs w:val="28"/>
        </w:rPr>
        <w:t>________________________________</w:t>
      </w:r>
    </w:p>
    <w:p w:rsidR="009C1A0A" w:rsidRDefault="009C1A0A" w:rsidP="0085370A">
      <w:pPr>
        <w:pStyle w:val="aa"/>
        <w:jc w:val="center"/>
      </w:pPr>
    </w:p>
    <w:sectPr w:rsidR="009C1A0A" w:rsidSect="009C1A0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375" w:rsidRDefault="004D6375">
      <w:r>
        <w:separator/>
      </w:r>
    </w:p>
  </w:endnote>
  <w:endnote w:type="continuationSeparator" w:id="1">
    <w:p w:rsidR="004D6375" w:rsidRDefault="004D6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375" w:rsidRDefault="004D6375">
      <w:r>
        <w:separator/>
      </w:r>
    </w:p>
  </w:footnote>
  <w:footnote w:type="continuationSeparator" w:id="1">
    <w:p w:rsidR="004D6375" w:rsidRDefault="004D6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6FF1C52"/>
    <w:multiLevelType w:val="hybridMultilevel"/>
    <w:tmpl w:val="5C302AE6"/>
    <w:lvl w:ilvl="0" w:tplc="FD0450A6">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4"/>
  </w:num>
  <w:num w:numId="3">
    <w:abstractNumId w:val="37"/>
  </w:num>
  <w:num w:numId="4">
    <w:abstractNumId w:val="8"/>
  </w:num>
  <w:num w:numId="5">
    <w:abstractNumId w:val="6"/>
  </w:num>
  <w:num w:numId="6">
    <w:abstractNumId w:val="10"/>
  </w:num>
  <w:num w:numId="7">
    <w:abstractNumId w:val="3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9"/>
  </w:num>
  <w:num w:numId="18">
    <w:abstractNumId w:val="19"/>
  </w:num>
  <w:num w:numId="19">
    <w:abstractNumId w:val="9"/>
  </w:num>
  <w:num w:numId="20">
    <w:abstractNumId w:val="17"/>
  </w:num>
  <w:num w:numId="21">
    <w:abstractNumId w:val="23"/>
  </w:num>
  <w:num w:numId="22">
    <w:abstractNumId w:val="30"/>
  </w:num>
  <w:num w:numId="23">
    <w:abstractNumId w:val="12"/>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2"/>
  </w:num>
  <w:num w:numId="31">
    <w:abstractNumId w:val="4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5"/>
  </w:num>
  <w:num w:numId="35">
    <w:abstractNumId w:val="28"/>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239"/>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4D81"/>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7EE"/>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375"/>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676"/>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3DBA"/>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0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36C"/>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3A51"/>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A0A"/>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CCF"/>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FD"/>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621"/>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228bf8a64b8551e1msonormal">
    <w:name w:val="228bf8a64b8551e1msonormal"/>
    <w:basedOn w:val="a"/>
    <w:rsid w:val="009C1A0A"/>
    <w:pPr>
      <w:overflowPunct/>
      <w:autoSpaceDE/>
      <w:autoSpaceDN/>
      <w:adjustRightInd/>
      <w:spacing w:before="100" w:beforeAutospacing="1" w:after="100" w:afterAutospacing="1"/>
      <w:textAlignment w:val="auto"/>
    </w:pPr>
    <w:rPr>
      <w:sz w:val="24"/>
      <w:szCs w:val="24"/>
    </w:rPr>
  </w:style>
  <w:style w:type="paragraph" w:customStyle="1" w:styleId="2ff0">
    <w:name w:val="Обычный2"/>
    <w:rsid w:val="0085370A"/>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3563</Words>
  <Characters>20314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2023-12-19T10:14:00Z</cp:lastPrinted>
  <dcterms:created xsi:type="dcterms:W3CDTF">2023-12-19T10:56:00Z</dcterms:created>
  <dcterms:modified xsi:type="dcterms:W3CDTF">2023-12-19T10:56:00Z</dcterms:modified>
</cp:coreProperties>
</file>