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21" w:rsidRPr="00C94121" w:rsidRDefault="00C94121" w:rsidP="00C9412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94121">
        <w:rPr>
          <w:rFonts w:ascii="Times New Roman" w:hAnsi="Times New Roman" w:cs="Times New Roman"/>
          <w:b/>
          <w:sz w:val="26"/>
          <w:szCs w:val="26"/>
        </w:rPr>
        <w:t>Приложение №1</w:t>
      </w:r>
    </w:p>
    <w:p w:rsidR="00C94121" w:rsidRPr="00C94121" w:rsidRDefault="00C94121" w:rsidP="00C9412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94121">
        <w:rPr>
          <w:rFonts w:ascii="Times New Roman" w:hAnsi="Times New Roman" w:cs="Times New Roman"/>
          <w:b/>
          <w:sz w:val="26"/>
          <w:szCs w:val="26"/>
        </w:rPr>
        <w:t>к решению Калининского районного Собрания</w:t>
      </w:r>
    </w:p>
    <w:p w:rsidR="00C94121" w:rsidRPr="00C94121" w:rsidRDefault="00C94121" w:rsidP="00C9412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94121">
        <w:rPr>
          <w:rFonts w:ascii="Times New Roman" w:hAnsi="Times New Roman" w:cs="Times New Roman"/>
          <w:b/>
          <w:sz w:val="26"/>
          <w:szCs w:val="26"/>
        </w:rPr>
        <w:t>Калининского муниципального района</w:t>
      </w:r>
    </w:p>
    <w:p w:rsidR="00C94121" w:rsidRPr="00C94121" w:rsidRDefault="00C94121" w:rsidP="00C94121">
      <w:pPr>
        <w:pStyle w:val="a3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C94121">
        <w:rPr>
          <w:rFonts w:ascii="Times New Roman" w:hAnsi="Times New Roman" w:cs="Times New Roman"/>
          <w:b/>
          <w:sz w:val="26"/>
          <w:szCs w:val="26"/>
        </w:rPr>
        <w:t>от 05.12.2025 г. № 35-210</w:t>
      </w:r>
    </w:p>
    <w:p w:rsidR="00C94121" w:rsidRPr="00C94121" w:rsidRDefault="00C94121" w:rsidP="00C94121">
      <w:pPr>
        <w:pStyle w:val="a3"/>
        <w:jc w:val="both"/>
        <w:rPr>
          <w:rStyle w:val="FontStyle12"/>
          <w:b/>
        </w:rPr>
      </w:pPr>
    </w:p>
    <w:p w:rsidR="00C94121" w:rsidRDefault="00C94121" w:rsidP="00C9412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121">
        <w:rPr>
          <w:rFonts w:ascii="Times New Roman" w:hAnsi="Times New Roman" w:cs="Times New Roman"/>
          <w:b/>
          <w:sz w:val="26"/>
          <w:szCs w:val="26"/>
        </w:rPr>
        <w:t>Распределение доходов районного бюджета на 2026 год и на плановый период 2027 и 2028 годов</w:t>
      </w:r>
    </w:p>
    <w:p w:rsidR="00C94121" w:rsidRPr="00C94121" w:rsidRDefault="00C94121" w:rsidP="00C9412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608" w:type="dxa"/>
        <w:tblInd w:w="93" w:type="dxa"/>
        <w:tblLook w:val="04A0"/>
      </w:tblPr>
      <w:tblGrid>
        <w:gridCol w:w="2992"/>
        <w:gridCol w:w="8363"/>
        <w:gridCol w:w="1559"/>
        <w:gridCol w:w="1457"/>
        <w:gridCol w:w="1237"/>
      </w:tblGrid>
      <w:tr w:rsidR="00C94121" w:rsidRPr="00C94121" w:rsidTr="00C94121"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Наименование поступлений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Сумма, тыс. рублей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1 00 00000 00 0000 000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363 520,6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352 625,7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373 591,9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1 01 00000 00 0000 000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181 896,5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196 993,9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211 768,5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1 01 02000 01 0000 110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181 896,5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196 993,9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211 768,5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1 03 00000 00 0000 000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8 476,5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15 287,6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15 287,6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1 03 02000 01 0000 110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8 476,5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15 287,6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15 287,6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1 05 00000 00 0000 000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51 300,4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59 115,4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62 070,5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1 05 03000 01 0000 110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48 381,4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50 800,4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53 340,5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1 05 04000 02 0000 110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2 919,0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8 315,0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8 730,0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1 06 00000 00 0000 000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13 807,0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20 005,0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20 205,0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1 06 04000 02 0000 110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Транспортный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13 807,0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20 005,0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20 205,0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1 08 00000 00 0000 000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8 785,0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11 011,0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12 999,0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1 11 00000 00 0000 000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7 583,4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7 170,3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6 770,3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1 13 00000 00 0000 000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31 245,0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32 807,0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34 447,0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1 14 00000 00 0000 000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60 175,2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10 075,0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9 875,0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1 16 00000 00 0000 000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251,6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160,5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169,0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2 02 00000 00 0000 000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769 559,2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565 967,8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572 679,6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2 02 10000 00 0000 150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90 187,4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923,2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2 02 15001 05 0000 150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17 040,8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923,2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2 02 15002 05 0000 150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73 146,6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2 02 20000 00 0000 150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135 421,7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2 02 25304 05 0000 150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941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2 02 25304 05 0000 150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14 855,9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12 611,2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10 214,8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2 02 25497 00 0000 150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2 02 25497 05 0000 150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2 02 25519 00 0000 150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Субсидия бюджетам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215,4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2 02 25519 05 0000 150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215,35955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103,0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112,35955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2 02 25750 00 0000 150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Субсидии бюджетам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2 02 25750 05 0000 150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59 782,7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2 02 29999 00 0000 150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Прочие субсидии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60 567,7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60 567,7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2 02 29999 05 0078 150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убсидии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области на обеспечение сохранения достигнутых показателей повышения оплаты труда отдельных категорий работников бюджетной сферы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38 607,7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2 02 29999 05 0086 150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области на проведение капитального и текущего ремонта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2 500,0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2 02 29999 05 0120 150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области на обеспечение условий для реализации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18 960,0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2 02 29999 05 0126 150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муниципальных районов области на проведение капитального и текущего ремонта спортивных залов муниципальных 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2 02 30000 00 0000 150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490 556,2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503 695,6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512 198,9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451 563,7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464 570,7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473 078,5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451 563,7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464 570,7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473 078,5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2 02 30024 05 0001 150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убвенции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области на 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381 954,4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393 114,6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400 162,1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2 02 30024 05 0003 150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2 02 30024 05 0007 150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области на исполнение государственных полномочий по расчету и предоставлению дотаций поселениям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1 857,0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1 926,5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2 008,3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2 02 30024 05 0008 150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убвенции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657,2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2 02 30024 05 0009 150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убвенции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 обеспечение деятельности штатных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1 314,3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2 02 30024 05 0012 150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убвенции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246,9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252,7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258,9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2 02 30024 05 0014 150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убвенции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области на компенсацию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5 500,4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2 02 30024 05 0027 150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убвенции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области на предоставление 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3 024,3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2 02 30024 05 0028 150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убвенции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164,9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164,9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164,9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2 02 30024 05 0029 150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убвенции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по предоставлению компенсации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организации, и частичному финансированию расходов на присмотр и уход за детьми дошкольного возраста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264,1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273,9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284,1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2 02 30024 05 0037 150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убвенции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54 954,3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56 709,9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58 065,5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2 02 30024 05 0043 150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Субвенции бюджетам муниципальных районов области </w:t>
            </w:r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на 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817,3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817,5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2 02 30024 05 0045 150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области на компенсацию стоимости горячего питания родителям (законным представителям) обучающихся по образовательным программам начального общего образования на дому детей-инвалидов и детей, нуждающихся в длительном лечении, которые по состоянию здоровья временно или постоянно не могут посещать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151,4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157,5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163,8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2 02 35120 00 0000 150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2 02 35120 05 0000 150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41,9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7,8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2 02 35303 00 0000 150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2 02 35303 05 0000 150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38 950,6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39 114,4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39 112,6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2 02 40000 00 0000 150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53 393,9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48 737,8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50 265,9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2 02 45050 00 0000 150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941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2 02 45050 05 0000 150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1 640,5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2 02 45179 00 0000 150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2 02 4517905 0000 150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2 336,0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2 390,3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2 420,0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2 02 40014 00 0000 150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1 115,1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1 206,2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1 233,6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2 02 40014 05 0001 150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Иные межбюджетные трансферты бюджетам муниципальных районов из бюджетов поселений на исполнение переданных полномочий по  формированию и </w:t>
            </w:r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бюджета в соответствии с заключенными соглашениями Управлению финансов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827,0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918,1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945,5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2 02 40014 05 0002 150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 на исполнение переданных полномочий по оказанию поддержки гражданам и их объединениям, 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2 02 40014 05 0003 150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Иные межбюджетные трансферты, передаваемые бюджетам муниципальных районов из бюджетов поселений на исполнение переданных полномочий по осуществлению внешнего муниципального финансового контроля (Контрольно-счетной комиссии) в соответствии с заключенными соглашениями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188,1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188,1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188,1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2 02 49999 00 0000 150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трансферты, передаваемые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48 302,3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43 500,8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44 971,8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2 02 49999 05 0000 150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48 302,3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43 500,8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44 971,8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2 02 49999 05 0015 150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районов области на размещение социально значимой информации в печатных средствах массовой информации, учрежденных органами местного самоуправления, и в сетевых изданиях, учрежденных данными печатными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1 139,6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2 02 49999 05 0067 150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</w:t>
            </w:r>
            <w:proofErr w:type="spell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тран</w:t>
            </w:r>
            <w:proofErr w:type="gram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proofErr w:type="gram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ферты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, передаваемые бюджетам муниципальных районов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4 320,0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2 02 49999 05 0070 150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муниципальных районов области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культурно-досугового</w:t>
            </w:r>
            <w:proofErr w:type="spellEnd"/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 типа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2 02 49999 05 0106 150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муниципальных районов области на оказание содействия органам местного самоуправления в организации деятельности по военно-патриотическому воспитанию граждан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634,4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2 02 49999 05 0110 150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 xml:space="preserve">Межбюджетные трансферты, передаваемые бюджетам муниципальных районов области на укрепление материально-технической базы и оснащение музеев боевой славы в муниципальных образовательных организациях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250,0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2 02 49999 05 0117 150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районов области на обеспечение дорожно-эксплуатационной техникой муниципальных районов и городских округов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1 000,0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2 02 49999 05 0119 150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районов области на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3 486,9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3 486,9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3 486,9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2 02 49999 05 0131 150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районов области на поощрительные выплаты водителям школьных автобусов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1 191,4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1 239,1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1 288,7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2 02 49999 05 0141 150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районов области на финансовое обеспечение затрат по целевому обучению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146,2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2 02 49999 05 0145 150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C941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Межбюджетные трансферты, передаваемые бюджетам муниципальных районов области на финансовое обеспечение центров образования </w:t>
            </w:r>
            <w:proofErr w:type="spellStart"/>
            <w:r w:rsidRPr="00C941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естественно-научной</w:t>
            </w:r>
            <w:proofErr w:type="spellEnd"/>
            <w:r w:rsidRPr="00C941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35 372,8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36 739,8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38 161,2</w:t>
            </w:r>
          </w:p>
        </w:tc>
      </w:tr>
      <w:tr w:rsidR="00C94121" w:rsidRPr="00C94121" w:rsidTr="00C94121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2 02 49999 05 0146 150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Межбюджетные трансферты, передаваемые бюджетам муниципальных районов области на финансовое обеспечение цифровой образовательной среды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261,0</w:t>
            </w:r>
          </w:p>
        </w:tc>
      </w:tr>
      <w:tr w:rsidR="00C94121" w:rsidRPr="00C94121" w:rsidTr="00C94121">
        <w:trPr>
          <w:trHeight w:val="20"/>
        </w:trPr>
        <w:tc>
          <w:tcPr>
            <w:tcW w:w="1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1 133 079,8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918 593,5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121" w:rsidRPr="00C94121" w:rsidRDefault="00C94121" w:rsidP="00C94121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4121">
              <w:rPr>
                <w:rFonts w:ascii="Times New Roman" w:hAnsi="Times New Roman" w:cs="Times New Roman"/>
                <w:sz w:val="26"/>
                <w:szCs w:val="26"/>
              </w:rPr>
              <w:t>946 271,5</w:t>
            </w:r>
          </w:p>
        </w:tc>
      </w:tr>
    </w:tbl>
    <w:p w:rsidR="00C94121" w:rsidRPr="00C94121" w:rsidRDefault="00C94121" w:rsidP="00C94121">
      <w:pPr>
        <w:pStyle w:val="a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C94121" w:rsidRDefault="00C94121" w:rsidP="00C941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4121" w:rsidRDefault="00C94121" w:rsidP="00C941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4121" w:rsidRPr="00C94121" w:rsidRDefault="00C94121" w:rsidP="00C9412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94121" w:rsidRPr="00C94121" w:rsidRDefault="00C94121" w:rsidP="00C94121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94121"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4121">
        <w:rPr>
          <w:rFonts w:ascii="Times New Roman" w:hAnsi="Times New Roman" w:cs="Times New Roman"/>
          <w:b/>
          <w:sz w:val="26"/>
          <w:szCs w:val="26"/>
        </w:rPr>
        <w:t>районного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94121">
        <w:rPr>
          <w:rFonts w:ascii="Times New Roman" w:hAnsi="Times New Roman" w:cs="Times New Roman"/>
          <w:b/>
          <w:sz w:val="26"/>
          <w:szCs w:val="26"/>
        </w:rPr>
        <w:t xml:space="preserve">Собрания                                                                                                                                  Л.Н. Сафонова </w:t>
      </w:r>
    </w:p>
    <w:p w:rsidR="007F64C8" w:rsidRPr="00C94121" w:rsidRDefault="007F64C8" w:rsidP="00C94121">
      <w:pPr>
        <w:rPr>
          <w:rFonts w:ascii="Times New Roman" w:hAnsi="Times New Roman" w:cs="Times New Roman"/>
          <w:szCs w:val="28"/>
        </w:rPr>
      </w:pPr>
    </w:p>
    <w:sectPr w:rsidR="007F64C8" w:rsidRPr="00C94121" w:rsidSect="0070785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70785C"/>
    <w:rsid w:val="00192543"/>
    <w:rsid w:val="0034410C"/>
    <w:rsid w:val="0070785C"/>
    <w:rsid w:val="007F64C8"/>
    <w:rsid w:val="00C9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70785C"/>
    <w:pPr>
      <w:widowControl w:val="0"/>
      <w:autoSpaceDE w:val="0"/>
      <w:autoSpaceDN w:val="0"/>
      <w:adjustRightInd w:val="0"/>
      <w:spacing w:after="0" w:line="322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70785C"/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7078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9412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2506</Words>
  <Characters>14289</Characters>
  <Application>Microsoft Office Word</Application>
  <DocSecurity>0</DocSecurity>
  <Lines>119</Lines>
  <Paragraphs>33</Paragraphs>
  <ScaleCrop>false</ScaleCrop>
  <Company/>
  <LinksUpToDate>false</LinksUpToDate>
  <CharactersWithSpaces>16762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zakupki1</dc:creator>
  <cp:keywords/>
  <dc:description/>
  <cp:lastModifiedBy>zakupki1</cp:lastModifiedBy>
  <cp:revision>4</cp:revision>
  <dcterms:created xsi:type="dcterms:W3CDTF">2025-11-17T05:15:00Z</dcterms:created>
  <dcterms:modified xsi:type="dcterms:W3CDTF">2025-12-08T10:56:00Z</dcterms:modified>
</cp:coreProperties>
</file>