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EC" w:rsidRPr="007F7D78" w:rsidRDefault="008236EC" w:rsidP="008236EC">
      <w:pPr>
        <w:pStyle w:val="1"/>
        <w:numPr>
          <w:ilvl w:val="0"/>
          <w:numId w:val="0"/>
        </w:numPr>
        <w:rPr>
          <w:color w:val="000000" w:themeColor="text1"/>
        </w:rPr>
      </w:pPr>
      <w:r w:rsidRPr="007F7D78">
        <w:rPr>
          <w:color w:val="000000" w:themeColor="text1"/>
          <w:sz w:val="24"/>
          <w:szCs w:val="24"/>
        </w:rPr>
        <w:t>Извещение о проведении открытого</w:t>
      </w:r>
      <w:r w:rsidR="00F10C65">
        <w:rPr>
          <w:color w:val="000000" w:themeColor="text1"/>
          <w:sz w:val="24"/>
          <w:szCs w:val="24"/>
        </w:rPr>
        <w:t xml:space="preserve"> электронного </w:t>
      </w:r>
      <w:r w:rsidRPr="007F7D78">
        <w:rPr>
          <w:color w:val="000000" w:themeColor="text1"/>
          <w:sz w:val="24"/>
          <w:szCs w:val="24"/>
        </w:rPr>
        <w:t xml:space="preserve"> аукциона на право заключения договора аренды недвижимого имущества</w:t>
      </w:r>
    </w:p>
    <w:p w:rsidR="008236EC" w:rsidRPr="007F7D78" w:rsidRDefault="008236EC" w:rsidP="008236EC">
      <w:pPr>
        <w:pStyle w:val="11"/>
        <w:rPr>
          <w:b w:val="0"/>
          <w:color w:val="000000" w:themeColor="text1"/>
          <w:sz w:val="16"/>
          <w:szCs w:val="16"/>
        </w:rPr>
      </w:pPr>
    </w:p>
    <w:tbl>
      <w:tblPr>
        <w:tblW w:w="10172" w:type="dxa"/>
        <w:jc w:val="right"/>
        <w:tblInd w:w="804" w:type="dxa"/>
        <w:tblLayout w:type="fixed"/>
        <w:tblLook w:val="0000" w:firstRow="0" w:lastRow="0" w:firstColumn="0" w:lastColumn="0" w:noHBand="0" w:noVBand="0"/>
      </w:tblPr>
      <w:tblGrid>
        <w:gridCol w:w="425"/>
        <w:gridCol w:w="1277"/>
        <w:gridCol w:w="1701"/>
        <w:gridCol w:w="1134"/>
        <w:gridCol w:w="1728"/>
        <w:gridCol w:w="1816"/>
        <w:gridCol w:w="992"/>
        <w:gridCol w:w="1099"/>
      </w:tblGrid>
      <w:tr w:rsidR="008236EC" w:rsidRPr="007F7D78" w:rsidTr="00346836">
        <w:trPr>
          <w:trHeight w:val="2665"/>
          <w:jc w:val="right"/>
        </w:trPr>
        <w:tc>
          <w:tcPr>
            <w:tcW w:w="425"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b/>
                <w:color w:val="000000" w:themeColor="text1"/>
                <w:sz w:val="20"/>
                <w:szCs w:val="20"/>
                <w:lang w:eastAsia="ar-SA"/>
              </w:rPr>
              <w:t>№ лота</w:t>
            </w:r>
          </w:p>
        </w:tc>
        <w:tc>
          <w:tcPr>
            <w:tcW w:w="1277"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b/>
                <w:color w:val="000000" w:themeColor="text1"/>
                <w:sz w:val="20"/>
                <w:szCs w:val="20"/>
                <w:lang w:eastAsia="ar-SA"/>
              </w:rPr>
              <w:t>Место расположения объектов</w:t>
            </w:r>
          </w:p>
        </w:tc>
        <w:tc>
          <w:tcPr>
            <w:tcW w:w="1701"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b/>
                <w:color w:val="000000" w:themeColor="text1"/>
                <w:sz w:val="20"/>
                <w:szCs w:val="20"/>
                <w:lang w:eastAsia="ar-SA"/>
              </w:rPr>
              <w:t>Описание и технические характеристики объектов</w:t>
            </w:r>
          </w:p>
        </w:tc>
        <w:tc>
          <w:tcPr>
            <w:tcW w:w="1134"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b/>
                <w:color w:val="000000" w:themeColor="text1"/>
                <w:sz w:val="20"/>
                <w:szCs w:val="20"/>
              </w:rPr>
            </w:pPr>
            <w:r w:rsidRPr="007F7D78">
              <w:rPr>
                <w:b/>
                <w:color w:val="000000" w:themeColor="text1"/>
                <w:sz w:val="20"/>
                <w:szCs w:val="20"/>
              </w:rPr>
              <w:t>Целевое назначение</w:t>
            </w:r>
          </w:p>
        </w:tc>
        <w:tc>
          <w:tcPr>
            <w:tcW w:w="1728"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jc w:val="center"/>
              <w:rPr>
                <w:color w:val="000000" w:themeColor="text1"/>
              </w:rPr>
            </w:pPr>
            <w:r w:rsidRPr="007F7D78">
              <w:rPr>
                <w:b/>
                <w:color w:val="000000" w:themeColor="text1"/>
                <w:sz w:val="20"/>
                <w:szCs w:val="20"/>
                <w:lang w:eastAsia="ar-SA"/>
              </w:rPr>
              <w:t>Начальная (минимальная) цена договора</w:t>
            </w:r>
          </w:p>
          <w:p w:rsidR="008236EC" w:rsidRPr="007F7D78" w:rsidRDefault="008236EC" w:rsidP="001E6EBB">
            <w:pPr>
              <w:tabs>
                <w:tab w:val="left" w:pos="426"/>
                <w:tab w:val="left" w:pos="851"/>
              </w:tabs>
              <w:ind w:right="-40"/>
              <w:jc w:val="center"/>
              <w:rPr>
                <w:color w:val="000000" w:themeColor="text1"/>
              </w:rPr>
            </w:pPr>
            <w:proofErr w:type="gramStart"/>
            <w:r w:rsidRPr="007F7D78">
              <w:rPr>
                <w:b/>
                <w:color w:val="000000" w:themeColor="text1"/>
                <w:sz w:val="20"/>
                <w:szCs w:val="20"/>
                <w:lang w:eastAsia="ar-SA"/>
              </w:rPr>
              <w:t>в рублях за год (без учета НДС</w:t>
            </w:r>
            <w:proofErr w:type="gramEnd"/>
          </w:p>
        </w:tc>
        <w:tc>
          <w:tcPr>
            <w:tcW w:w="1816"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jc w:val="center"/>
              <w:rPr>
                <w:b/>
                <w:color w:val="000000" w:themeColor="text1"/>
                <w:sz w:val="20"/>
                <w:szCs w:val="20"/>
              </w:rPr>
            </w:pPr>
            <w:r w:rsidRPr="007F7D78">
              <w:rPr>
                <w:b/>
                <w:color w:val="000000" w:themeColor="text1"/>
                <w:sz w:val="20"/>
                <w:szCs w:val="20"/>
              </w:rPr>
              <w:t>Срок действия договора аренды</w:t>
            </w:r>
          </w:p>
        </w:tc>
        <w:tc>
          <w:tcPr>
            <w:tcW w:w="992"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b/>
                <w:color w:val="000000" w:themeColor="text1"/>
                <w:sz w:val="20"/>
                <w:szCs w:val="20"/>
                <w:lang w:eastAsia="ar-SA"/>
              </w:rPr>
              <w:t>Задаток, руб.</w:t>
            </w:r>
            <w:r w:rsidR="0046223A">
              <w:rPr>
                <w:b/>
                <w:color w:val="000000" w:themeColor="text1"/>
                <w:sz w:val="20"/>
                <w:szCs w:val="20"/>
                <w:lang w:eastAsia="ar-SA"/>
              </w:rPr>
              <w:t xml:space="preserve"> 10%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6EC" w:rsidRPr="007F7D78" w:rsidRDefault="008236EC" w:rsidP="001E6EBB">
            <w:pPr>
              <w:tabs>
                <w:tab w:val="left" w:pos="426"/>
                <w:tab w:val="left" w:pos="851"/>
              </w:tabs>
              <w:ind w:right="-40"/>
              <w:rPr>
                <w:b/>
                <w:color w:val="000000" w:themeColor="text1"/>
                <w:sz w:val="20"/>
                <w:szCs w:val="20"/>
              </w:rPr>
            </w:pPr>
            <w:r w:rsidRPr="007F7D78">
              <w:rPr>
                <w:b/>
                <w:color w:val="000000" w:themeColor="text1"/>
                <w:sz w:val="20"/>
                <w:szCs w:val="20"/>
              </w:rPr>
              <w:t>«шаг аукциона», руб. 5%</w:t>
            </w:r>
          </w:p>
        </w:tc>
      </w:tr>
      <w:tr w:rsidR="008236EC" w:rsidRPr="007F7D78" w:rsidTr="00346836">
        <w:trPr>
          <w:trHeight w:val="1380"/>
          <w:jc w:val="right"/>
        </w:trPr>
        <w:tc>
          <w:tcPr>
            <w:tcW w:w="425"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426"/>
                <w:tab w:val="left" w:pos="851"/>
              </w:tabs>
              <w:ind w:right="-40"/>
              <w:jc w:val="center"/>
              <w:rPr>
                <w:color w:val="000000" w:themeColor="text1"/>
              </w:rPr>
            </w:pPr>
            <w:r w:rsidRPr="007F7D78">
              <w:rPr>
                <w:color w:val="000000" w:themeColor="text1"/>
                <w:sz w:val="20"/>
                <w:szCs w:val="20"/>
                <w:lang w:eastAsia="ar-SA"/>
              </w:rPr>
              <w:t>1</w:t>
            </w:r>
          </w:p>
        </w:tc>
        <w:tc>
          <w:tcPr>
            <w:tcW w:w="1277"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0"/>
              </w:tabs>
              <w:contextualSpacing/>
              <w:jc w:val="both"/>
              <w:rPr>
                <w:color w:val="000000" w:themeColor="text1"/>
                <w:sz w:val="20"/>
                <w:szCs w:val="20"/>
              </w:rPr>
            </w:pPr>
            <w:r w:rsidRPr="007F7D78">
              <w:rPr>
                <w:color w:val="000000" w:themeColor="text1"/>
                <w:sz w:val="20"/>
                <w:szCs w:val="20"/>
              </w:rPr>
              <w:t xml:space="preserve">412484, </w:t>
            </w:r>
            <w:proofErr w:type="gramStart"/>
            <w:r w:rsidRPr="007F7D78">
              <w:rPr>
                <w:color w:val="000000" w:themeColor="text1"/>
                <w:sz w:val="20"/>
                <w:szCs w:val="20"/>
              </w:rPr>
              <w:t>Сарато</w:t>
            </w:r>
            <w:r w:rsidR="001C0C6F">
              <w:rPr>
                <w:color w:val="000000" w:themeColor="text1"/>
                <w:sz w:val="20"/>
                <w:szCs w:val="20"/>
              </w:rPr>
              <w:t>вская</w:t>
            </w:r>
            <w:proofErr w:type="gramEnd"/>
            <w:r w:rsidR="001C0C6F">
              <w:rPr>
                <w:color w:val="000000" w:themeColor="text1"/>
                <w:sz w:val="20"/>
                <w:szCs w:val="20"/>
              </w:rPr>
              <w:t xml:space="preserve"> обл., Калининский район, п. Степное, ул. Советска</w:t>
            </w:r>
            <w:r w:rsidRPr="007F7D78">
              <w:rPr>
                <w:color w:val="000000" w:themeColor="text1"/>
                <w:sz w:val="20"/>
                <w:szCs w:val="20"/>
              </w:rPr>
              <w:t xml:space="preserve">я, </w:t>
            </w:r>
            <w:r w:rsidR="001C0C6F">
              <w:rPr>
                <w:color w:val="000000" w:themeColor="text1"/>
                <w:sz w:val="20"/>
                <w:szCs w:val="20"/>
              </w:rPr>
              <w:t>4</w:t>
            </w:r>
            <w:r w:rsidRPr="007F7D78">
              <w:rPr>
                <w:color w:val="000000" w:themeColor="text1"/>
                <w:sz w:val="20"/>
                <w:szCs w:val="20"/>
              </w:rPr>
              <w:t>2</w:t>
            </w:r>
          </w:p>
        </w:tc>
        <w:tc>
          <w:tcPr>
            <w:tcW w:w="1701"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tabs>
                <w:tab w:val="left" w:pos="0"/>
              </w:tabs>
              <w:contextualSpacing/>
              <w:jc w:val="both"/>
              <w:rPr>
                <w:color w:val="000000" w:themeColor="text1"/>
              </w:rPr>
            </w:pPr>
            <w:r w:rsidRPr="007F7D78">
              <w:rPr>
                <w:color w:val="000000" w:themeColor="text1"/>
                <w:sz w:val="20"/>
                <w:szCs w:val="20"/>
              </w:rPr>
              <w:t xml:space="preserve">нежилое помещение,  </w:t>
            </w:r>
          </w:p>
          <w:p w:rsidR="008236EC" w:rsidRPr="007F7D78" w:rsidRDefault="001C0C6F" w:rsidP="001C0C6F">
            <w:pPr>
              <w:tabs>
                <w:tab w:val="left" w:pos="0"/>
              </w:tabs>
              <w:contextualSpacing/>
              <w:jc w:val="both"/>
              <w:rPr>
                <w:color w:val="000000" w:themeColor="text1"/>
                <w:sz w:val="20"/>
                <w:szCs w:val="20"/>
              </w:rPr>
            </w:pPr>
            <w:r>
              <w:rPr>
                <w:color w:val="000000" w:themeColor="text1"/>
                <w:sz w:val="20"/>
                <w:szCs w:val="20"/>
              </w:rPr>
              <w:t xml:space="preserve">12,9 </w:t>
            </w:r>
            <w:proofErr w:type="spellStart"/>
            <w:r>
              <w:rPr>
                <w:color w:val="000000" w:themeColor="text1"/>
                <w:sz w:val="20"/>
                <w:szCs w:val="20"/>
              </w:rPr>
              <w:t>кв.м</w:t>
            </w:r>
            <w:proofErr w:type="spellEnd"/>
            <w:r w:rsidR="008236EC" w:rsidRPr="007F7D78">
              <w:rPr>
                <w:color w:val="000000" w:themeColor="text1"/>
                <w:sz w:val="20"/>
                <w:szCs w:val="20"/>
              </w:rPr>
              <w:t xml:space="preserve">., </w:t>
            </w:r>
          </w:p>
        </w:tc>
        <w:tc>
          <w:tcPr>
            <w:tcW w:w="1134"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tabs>
                <w:tab w:val="left" w:pos="0"/>
              </w:tabs>
              <w:contextualSpacing/>
              <w:jc w:val="center"/>
              <w:rPr>
                <w:color w:val="000000" w:themeColor="text1"/>
                <w:sz w:val="20"/>
                <w:szCs w:val="20"/>
              </w:rPr>
            </w:pPr>
          </w:p>
          <w:p w:rsidR="008236EC" w:rsidRPr="007F7D78" w:rsidRDefault="008236EC" w:rsidP="001E6EBB">
            <w:pPr>
              <w:tabs>
                <w:tab w:val="left" w:pos="0"/>
              </w:tabs>
              <w:contextualSpacing/>
              <w:jc w:val="center"/>
              <w:rPr>
                <w:color w:val="000000" w:themeColor="text1"/>
                <w:sz w:val="20"/>
                <w:szCs w:val="20"/>
              </w:rPr>
            </w:pPr>
          </w:p>
          <w:p w:rsidR="008236EC" w:rsidRPr="007F7D78" w:rsidRDefault="008236EC" w:rsidP="001E6EBB">
            <w:pPr>
              <w:tabs>
                <w:tab w:val="left" w:pos="0"/>
              </w:tabs>
              <w:contextualSpacing/>
              <w:jc w:val="center"/>
              <w:rPr>
                <w:color w:val="000000" w:themeColor="text1"/>
                <w:sz w:val="20"/>
                <w:szCs w:val="20"/>
              </w:rPr>
            </w:pPr>
          </w:p>
          <w:p w:rsidR="008236EC" w:rsidRPr="007F7D78" w:rsidRDefault="008236EC" w:rsidP="001E6EBB">
            <w:pPr>
              <w:tabs>
                <w:tab w:val="left" w:pos="0"/>
              </w:tabs>
              <w:contextualSpacing/>
              <w:jc w:val="center"/>
              <w:rPr>
                <w:color w:val="000000" w:themeColor="text1"/>
                <w:sz w:val="20"/>
                <w:szCs w:val="20"/>
              </w:rPr>
            </w:pPr>
          </w:p>
          <w:p w:rsidR="008236EC" w:rsidRPr="007F7D78" w:rsidRDefault="008236EC" w:rsidP="001E6EBB">
            <w:pPr>
              <w:tabs>
                <w:tab w:val="left" w:pos="0"/>
              </w:tabs>
              <w:contextualSpacing/>
              <w:jc w:val="center"/>
              <w:rPr>
                <w:color w:val="000000" w:themeColor="text1"/>
                <w:sz w:val="20"/>
                <w:szCs w:val="20"/>
              </w:rPr>
            </w:pPr>
            <w:r w:rsidRPr="007F7D78">
              <w:rPr>
                <w:color w:val="000000" w:themeColor="text1"/>
                <w:sz w:val="20"/>
                <w:szCs w:val="20"/>
              </w:rPr>
              <w:t>нежилое</w:t>
            </w:r>
          </w:p>
        </w:tc>
        <w:tc>
          <w:tcPr>
            <w:tcW w:w="1728" w:type="dxa"/>
            <w:tcBorders>
              <w:top w:val="single" w:sz="4" w:space="0" w:color="000000"/>
              <w:left w:val="single" w:sz="4" w:space="0" w:color="000000"/>
              <w:bottom w:val="single" w:sz="4" w:space="0" w:color="000000"/>
            </w:tcBorders>
            <w:shd w:val="clear" w:color="auto" w:fill="auto"/>
            <w:vAlign w:val="center"/>
          </w:tcPr>
          <w:p w:rsidR="008236EC" w:rsidRPr="007F7D78" w:rsidRDefault="006141FA" w:rsidP="001E6EBB">
            <w:pPr>
              <w:tabs>
                <w:tab w:val="left" w:pos="426"/>
                <w:tab w:val="left" w:pos="851"/>
              </w:tabs>
              <w:ind w:right="-40"/>
              <w:rPr>
                <w:color w:val="000000" w:themeColor="text1"/>
                <w:sz w:val="20"/>
                <w:szCs w:val="20"/>
              </w:rPr>
            </w:pPr>
            <w:r>
              <w:rPr>
                <w:color w:val="000000" w:themeColor="text1"/>
                <w:sz w:val="20"/>
                <w:szCs w:val="20"/>
              </w:rPr>
              <w:t xml:space="preserve">41 862,56 </w:t>
            </w:r>
            <w:r w:rsidR="008236EC" w:rsidRPr="007F7D78">
              <w:rPr>
                <w:color w:val="000000" w:themeColor="text1"/>
                <w:sz w:val="20"/>
                <w:szCs w:val="20"/>
              </w:rPr>
              <w:t>руб.</w:t>
            </w:r>
          </w:p>
        </w:tc>
        <w:tc>
          <w:tcPr>
            <w:tcW w:w="1816" w:type="dxa"/>
            <w:tcBorders>
              <w:top w:val="single" w:sz="4" w:space="0" w:color="000000"/>
              <w:left w:val="single" w:sz="4" w:space="0" w:color="000000"/>
              <w:bottom w:val="single" w:sz="4" w:space="0" w:color="000000"/>
            </w:tcBorders>
            <w:shd w:val="clear" w:color="auto" w:fill="auto"/>
            <w:vAlign w:val="center"/>
          </w:tcPr>
          <w:p w:rsidR="008236EC" w:rsidRPr="007F7D78" w:rsidRDefault="008236EC" w:rsidP="001E6EBB">
            <w:pPr>
              <w:jc w:val="center"/>
              <w:rPr>
                <w:color w:val="000000" w:themeColor="text1"/>
                <w:sz w:val="20"/>
                <w:szCs w:val="20"/>
              </w:rPr>
            </w:pPr>
            <w:r w:rsidRPr="007F7D78">
              <w:rPr>
                <w:color w:val="000000" w:themeColor="text1"/>
                <w:sz w:val="20"/>
                <w:szCs w:val="20"/>
              </w:rPr>
              <w:t>5 лет</w:t>
            </w:r>
          </w:p>
        </w:tc>
        <w:tc>
          <w:tcPr>
            <w:tcW w:w="992" w:type="dxa"/>
            <w:tcBorders>
              <w:top w:val="single" w:sz="4" w:space="0" w:color="000000"/>
              <w:left w:val="single" w:sz="4" w:space="0" w:color="000000"/>
              <w:bottom w:val="single" w:sz="4" w:space="0" w:color="000000"/>
            </w:tcBorders>
            <w:shd w:val="clear" w:color="auto" w:fill="auto"/>
            <w:vAlign w:val="center"/>
          </w:tcPr>
          <w:p w:rsidR="008236EC" w:rsidRPr="007F7D78" w:rsidRDefault="0046223A" w:rsidP="001E6EBB">
            <w:pPr>
              <w:widowControl w:val="0"/>
              <w:tabs>
                <w:tab w:val="left" w:pos="426"/>
                <w:tab w:val="left" w:pos="851"/>
              </w:tabs>
              <w:jc w:val="center"/>
              <w:rPr>
                <w:color w:val="000000" w:themeColor="text1"/>
                <w:sz w:val="20"/>
                <w:szCs w:val="20"/>
              </w:rPr>
            </w:pPr>
            <w:r>
              <w:rPr>
                <w:color w:val="000000" w:themeColor="text1"/>
                <w:sz w:val="20"/>
                <w:szCs w:val="20"/>
              </w:rPr>
              <w:t>4 186, 26</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6EC" w:rsidRPr="007F7D78" w:rsidRDefault="0046223A" w:rsidP="001E6EBB">
            <w:pPr>
              <w:jc w:val="center"/>
              <w:rPr>
                <w:color w:val="000000" w:themeColor="text1"/>
                <w:sz w:val="20"/>
                <w:szCs w:val="20"/>
              </w:rPr>
            </w:pPr>
            <w:r>
              <w:rPr>
                <w:color w:val="000000" w:themeColor="text1"/>
                <w:sz w:val="20"/>
                <w:szCs w:val="20"/>
              </w:rPr>
              <w:t>2093,12</w:t>
            </w:r>
          </w:p>
        </w:tc>
      </w:tr>
    </w:tbl>
    <w:p w:rsidR="008236EC" w:rsidRDefault="008236EC" w:rsidP="008236EC">
      <w:pPr>
        <w:pStyle w:val="3"/>
        <w:numPr>
          <w:ilvl w:val="0"/>
          <w:numId w:val="0"/>
        </w:numPr>
        <w:ind w:left="710"/>
        <w:rPr>
          <w:color w:val="000000" w:themeColor="text1"/>
          <w:sz w:val="24"/>
          <w:szCs w:val="24"/>
        </w:rPr>
      </w:pPr>
    </w:p>
    <w:p w:rsidR="008236EC" w:rsidRDefault="008236EC" w:rsidP="008236EC">
      <w:pPr>
        <w:pStyle w:val="3"/>
        <w:numPr>
          <w:ilvl w:val="0"/>
          <w:numId w:val="0"/>
        </w:numPr>
        <w:ind w:left="710"/>
        <w:rPr>
          <w:color w:val="000000" w:themeColor="text1"/>
          <w:sz w:val="24"/>
          <w:szCs w:val="24"/>
        </w:rPr>
      </w:pPr>
    </w:p>
    <w:p w:rsidR="008236EC" w:rsidRDefault="008236EC" w:rsidP="008236EC">
      <w:pPr>
        <w:pStyle w:val="3"/>
        <w:numPr>
          <w:ilvl w:val="0"/>
          <w:numId w:val="0"/>
        </w:numPr>
        <w:ind w:left="710"/>
        <w:rPr>
          <w:color w:val="000000" w:themeColor="text1"/>
          <w:sz w:val="24"/>
          <w:szCs w:val="24"/>
        </w:rPr>
      </w:pPr>
      <w:r w:rsidRPr="007F7D78">
        <w:rPr>
          <w:color w:val="000000" w:themeColor="text1"/>
          <w:sz w:val="24"/>
          <w:szCs w:val="24"/>
        </w:rPr>
        <w:t>Информационная карта заявки на участие в аукционе в электронной форме</w:t>
      </w:r>
    </w:p>
    <w:p w:rsidR="008236EC" w:rsidRPr="008236EC" w:rsidRDefault="008236EC" w:rsidP="008236EC"/>
    <w:p w:rsidR="008236EC" w:rsidRPr="007F7D78" w:rsidRDefault="008236EC" w:rsidP="008236EC">
      <w:pPr>
        <w:ind w:firstLine="709"/>
        <w:jc w:val="both"/>
        <w:rPr>
          <w:color w:val="000000" w:themeColor="text1"/>
          <w:sz w:val="16"/>
          <w:szCs w:val="16"/>
        </w:rPr>
      </w:pPr>
    </w:p>
    <w:tbl>
      <w:tblPr>
        <w:tblW w:w="5311" w:type="pct"/>
        <w:tblInd w:w="-601" w:type="dxa"/>
        <w:tblLayout w:type="fixed"/>
        <w:tblLook w:val="0000" w:firstRow="0" w:lastRow="0" w:firstColumn="0" w:lastColumn="0" w:noHBand="0" w:noVBand="0"/>
      </w:tblPr>
      <w:tblGrid>
        <w:gridCol w:w="3265"/>
        <w:gridCol w:w="6901"/>
      </w:tblGrid>
      <w:tr w:rsidR="008236EC" w:rsidRPr="007F7D78" w:rsidTr="00346836">
        <w:trPr>
          <w:trHeight w:val="518"/>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Наименование организатора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pStyle w:val="ConsPlusNormal"/>
              <w:jc w:val="both"/>
              <w:rPr>
                <w:color w:val="000000" w:themeColor="text1"/>
                <w:sz w:val="24"/>
                <w:szCs w:val="24"/>
              </w:rPr>
            </w:pPr>
            <w:r w:rsidRPr="007F7D78">
              <w:rPr>
                <w:color w:val="000000" w:themeColor="text1"/>
                <w:sz w:val="24"/>
                <w:szCs w:val="24"/>
              </w:rPr>
              <w:t>Администрация Калининского муниципального района Саратовской области</w:t>
            </w:r>
          </w:p>
        </w:tc>
      </w:tr>
      <w:tr w:rsidR="008236EC" w:rsidRPr="007F7D78" w:rsidTr="00346836">
        <w:trPr>
          <w:trHeight w:val="518"/>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Адрес организатора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tabs>
                <w:tab w:val="left" w:pos="0"/>
              </w:tabs>
              <w:contextualSpacing/>
              <w:jc w:val="both"/>
              <w:rPr>
                <w:b/>
                <w:color w:val="000000" w:themeColor="text1"/>
                <w:sz w:val="24"/>
                <w:szCs w:val="24"/>
              </w:rPr>
            </w:pPr>
            <w:r w:rsidRPr="007F7D78">
              <w:rPr>
                <w:color w:val="000000" w:themeColor="text1"/>
                <w:sz w:val="24"/>
                <w:szCs w:val="24"/>
              </w:rPr>
              <w:t xml:space="preserve">412484, </w:t>
            </w:r>
            <w:proofErr w:type="gramStart"/>
            <w:r w:rsidRPr="007F7D78">
              <w:rPr>
                <w:color w:val="000000" w:themeColor="text1"/>
                <w:sz w:val="24"/>
                <w:szCs w:val="24"/>
              </w:rPr>
              <w:t>Саратовская</w:t>
            </w:r>
            <w:proofErr w:type="gramEnd"/>
            <w:r w:rsidRPr="007F7D78">
              <w:rPr>
                <w:color w:val="000000" w:themeColor="text1"/>
                <w:sz w:val="24"/>
                <w:szCs w:val="24"/>
              </w:rPr>
              <w:t xml:space="preserve"> обл. г. Калининск, ул. коллективная, 61</w:t>
            </w:r>
            <w:r w:rsidRPr="007F7D78">
              <w:rPr>
                <w:b/>
                <w:color w:val="000000" w:themeColor="text1"/>
                <w:sz w:val="24"/>
                <w:szCs w:val="24"/>
              </w:rPr>
              <w:t>.</w:t>
            </w:r>
          </w:p>
          <w:p w:rsidR="008236EC" w:rsidRPr="007F7D78" w:rsidRDefault="008236EC" w:rsidP="001E6EBB">
            <w:pPr>
              <w:tabs>
                <w:tab w:val="left" w:pos="0"/>
              </w:tabs>
              <w:contextualSpacing/>
              <w:jc w:val="both"/>
              <w:rPr>
                <w:b/>
                <w:color w:val="000000" w:themeColor="text1"/>
                <w:sz w:val="24"/>
                <w:szCs w:val="24"/>
              </w:rPr>
            </w:pPr>
            <w:r w:rsidRPr="007F7D78">
              <w:rPr>
                <w:b/>
                <w:color w:val="000000" w:themeColor="text1"/>
                <w:sz w:val="24"/>
                <w:szCs w:val="24"/>
              </w:rPr>
              <w:t xml:space="preserve">Контактное лицо: </w:t>
            </w:r>
          </w:p>
          <w:p w:rsidR="008236EC" w:rsidRPr="007F7D78" w:rsidRDefault="008236EC" w:rsidP="001E6EBB">
            <w:pPr>
              <w:tabs>
                <w:tab w:val="left" w:pos="0"/>
              </w:tabs>
              <w:contextualSpacing/>
              <w:jc w:val="both"/>
              <w:rPr>
                <w:color w:val="000000" w:themeColor="text1"/>
                <w:sz w:val="24"/>
                <w:szCs w:val="24"/>
              </w:rPr>
            </w:pPr>
            <w:r w:rsidRPr="007F7D78">
              <w:rPr>
                <w:b/>
                <w:color w:val="000000" w:themeColor="text1"/>
                <w:sz w:val="24"/>
                <w:szCs w:val="24"/>
              </w:rPr>
              <w:t>Орлова Виолетта Владимировна</w:t>
            </w:r>
          </w:p>
          <w:p w:rsidR="008236EC" w:rsidRPr="007F7D78" w:rsidRDefault="008236EC" w:rsidP="001E6EBB">
            <w:pPr>
              <w:tabs>
                <w:tab w:val="left" w:pos="0"/>
              </w:tabs>
              <w:contextualSpacing/>
              <w:jc w:val="both"/>
              <w:rPr>
                <w:color w:val="000000" w:themeColor="text1"/>
                <w:sz w:val="24"/>
                <w:szCs w:val="24"/>
              </w:rPr>
            </w:pPr>
            <w:proofErr w:type="spellStart"/>
            <w:r w:rsidRPr="007F7D78">
              <w:rPr>
                <w:color w:val="000000" w:themeColor="text1"/>
                <w:sz w:val="24"/>
                <w:szCs w:val="24"/>
              </w:rPr>
              <w:t>Эл</w:t>
            </w:r>
            <w:proofErr w:type="gramStart"/>
            <w:r w:rsidRPr="007F7D78">
              <w:rPr>
                <w:color w:val="000000" w:themeColor="text1"/>
                <w:sz w:val="24"/>
                <w:szCs w:val="24"/>
              </w:rPr>
              <w:t>.п</w:t>
            </w:r>
            <w:proofErr w:type="gramEnd"/>
            <w:r w:rsidRPr="007F7D78">
              <w:rPr>
                <w:color w:val="000000" w:themeColor="text1"/>
                <w:sz w:val="24"/>
                <w:szCs w:val="24"/>
              </w:rPr>
              <w:t>очта</w:t>
            </w:r>
            <w:proofErr w:type="spellEnd"/>
            <w:r w:rsidRPr="007F7D78">
              <w:rPr>
                <w:color w:val="000000" w:themeColor="text1"/>
                <w:sz w:val="24"/>
                <w:szCs w:val="24"/>
              </w:rPr>
              <w:t>:</w:t>
            </w:r>
            <w:r w:rsidRPr="007F7D78">
              <w:rPr>
                <w:color w:val="000000" w:themeColor="text1"/>
              </w:rPr>
              <w:t xml:space="preserve"> </w:t>
            </w:r>
            <w:hyperlink r:id="rId6" w:history="1">
              <w:r w:rsidRPr="007F7D78">
                <w:rPr>
                  <w:rStyle w:val="a3"/>
                  <w:color w:val="000000" w:themeColor="text1"/>
                  <w:sz w:val="24"/>
                  <w:szCs w:val="24"/>
                </w:rPr>
                <w:t>kalininsk.uzio@yandex.ru</w:t>
              </w:r>
            </w:hyperlink>
          </w:p>
          <w:p w:rsidR="008236EC" w:rsidRPr="007F7D78" w:rsidRDefault="008236EC" w:rsidP="001E6EBB">
            <w:pPr>
              <w:tabs>
                <w:tab w:val="left" w:pos="0"/>
              </w:tabs>
              <w:contextualSpacing/>
              <w:jc w:val="both"/>
              <w:rPr>
                <w:color w:val="000000" w:themeColor="text1"/>
              </w:rPr>
            </w:pPr>
            <w:r w:rsidRPr="007F7D78">
              <w:rPr>
                <w:color w:val="000000" w:themeColor="text1"/>
                <w:sz w:val="24"/>
                <w:szCs w:val="24"/>
              </w:rPr>
              <w:t>тел: 884549 (3-10-36).</w:t>
            </w:r>
          </w:p>
          <w:p w:rsidR="008236EC" w:rsidRPr="007F7D78" w:rsidRDefault="008236EC" w:rsidP="001E6EBB">
            <w:pPr>
              <w:tabs>
                <w:tab w:val="left" w:pos="0"/>
              </w:tabs>
              <w:contextualSpacing/>
              <w:jc w:val="both"/>
              <w:rPr>
                <w:color w:val="000000" w:themeColor="text1"/>
              </w:rPr>
            </w:pPr>
          </w:p>
        </w:tc>
      </w:tr>
      <w:tr w:rsidR="008236EC" w:rsidRPr="007F7D78" w:rsidTr="00346836">
        <w:trPr>
          <w:trHeight w:val="518"/>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3"/>
                <w:szCs w:val="23"/>
              </w:rPr>
              <w:t>Место проведения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46223A" w:rsidRDefault="0046223A" w:rsidP="001E6EBB">
            <w:pPr>
              <w:jc w:val="both"/>
              <w:rPr>
                <w:color w:val="000000" w:themeColor="text1"/>
                <w:sz w:val="24"/>
                <w:szCs w:val="24"/>
              </w:rPr>
            </w:pPr>
            <w:r w:rsidRPr="0046223A">
              <w:rPr>
                <w:color w:val="000000" w:themeColor="text1"/>
                <w:sz w:val="24"/>
                <w:szCs w:val="24"/>
              </w:rPr>
              <w:t xml:space="preserve">Место проведения аукциона и подачи заявок </w:t>
            </w:r>
            <w:r w:rsidRPr="0046223A">
              <w:rPr>
                <w:b/>
                <w:color w:val="000000" w:themeColor="text1"/>
                <w:sz w:val="24"/>
                <w:szCs w:val="24"/>
              </w:rPr>
              <w:t>(адрес торговой площадки): https://www.sberbank-ast.ru/</w:t>
            </w:r>
          </w:p>
        </w:tc>
      </w:tr>
      <w:tr w:rsidR="008236EC" w:rsidRPr="007F7D78" w:rsidTr="00346836">
        <w:trPr>
          <w:trHeight w:val="518"/>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Сведения о порядке оформления участия в аукционе, в том числе место, дата и время начала и окончания подачи заявок </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pStyle w:val="Default"/>
              <w:jc w:val="both"/>
              <w:rPr>
                <w:color w:val="000000" w:themeColor="text1"/>
              </w:rPr>
            </w:pPr>
            <w:r w:rsidRPr="007F7D78">
              <w:rPr>
                <w:b/>
                <w:bCs/>
                <w:color w:val="000000" w:themeColor="text1"/>
              </w:rPr>
              <w:t xml:space="preserve">Дата начала приема заявок </w:t>
            </w:r>
            <w:r w:rsidRPr="007F7D78">
              <w:rPr>
                <w:color w:val="000000" w:themeColor="text1"/>
              </w:rPr>
              <w:t xml:space="preserve">на участие в аукционе – </w:t>
            </w:r>
            <w:r w:rsidR="00C15D36">
              <w:rPr>
                <w:b/>
                <w:bCs/>
                <w:color w:val="000000" w:themeColor="text1"/>
              </w:rPr>
              <w:t>«28» февраля</w:t>
            </w:r>
            <w:r w:rsidR="0046223A">
              <w:rPr>
                <w:b/>
                <w:bCs/>
                <w:color w:val="000000" w:themeColor="text1"/>
              </w:rPr>
              <w:t xml:space="preserve"> 2025</w:t>
            </w:r>
            <w:r w:rsidRPr="007F7D78">
              <w:rPr>
                <w:b/>
                <w:bCs/>
                <w:color w:val="000000" w:themeColor="text1"/>
              </w:rPr>
              <w:t xml:space="preserve"> г. </w:t>
            </w:r>
          </w:p>
          <w:p w:rsidR="008236EC" w:rsidRPr="007F7D78" w:rsidRDefault="008236EC" w:rsidP="001E6EBB">
            <w:pPr>
              <w:jc w:val="both"/>
              <w:rPr>
                <w:b/>
                <w:bCs/>
                <w:color w:val="000000" w:themeColor="text1"/>
                <w:sz w:val="24"/>
                <w:szCs w:val="24"/>
              </w:rPr>
            </w:pPr>
            <w:r w:rsidRPr="007F7D78">
              <w:rPr>
                <w:b/>
                <w:bCs/>
                <w:color w:val="000000" w:themeColor="text1"/>
                <w:sz w:val="24"/>
                <w:szCs w:val="24"/>
              </w:rPr>
              <w:t xml:space="preserve">Дата окончания приема заявок </w:t>
            </w:r>
            <w:r w:rsidRPr="007F7D78">
              <w:rPr>
                <w:color w:val="000000" w:themeColor="text1"/>
                <w:sz w:val="24"/>
                <w:szCs w:val="24"/>
              </w:rPr>
              <w:t xml:space="preserve">на участие в аукционе – </w:t>
            </w:r>
            <w:r w:rsidR="00C15D36">
              <w:rPr>
                <w:b/>
                <w:bCs/>
                <w:color w:val="000000" w:themeColor="text1"/>
                <w:sz w:val="24"/>
                <w:szCs w:val="24"/>
              </w:rPr>
              <w:t>«24» марта</w:t>
            </w:r>
            <w:bookmarkStart w:id="0" w:name="_GoBack"/>
            <w:bookmarkEnd w:id="0"/>
            <w:r w:rsidR="0046223A">
              <w:rPr>
                <w:b/>
                <w:bCs/>
                <w:color w:val="000000" w:themeColor="text1"/>
                <w:sz w:val="24"/>
                <w:szCs w:val="24"/>
              </w:rPr>
              <w:t xml:space="preserve"> 2025</w:t>
            </w:r>
            <w:r w:rsidRPr="007F7D78">
              <w:rPr>
                <w:b/>
                <w:bCs/>
                <w:color w:val="000000" w:themeColor="text1"/>
                <w:sz w:val="24"/>
                <w:szCs w:val="24"/>
              </w:rPr>
              <w:t xml:space="preserve"> </w:t>
            </w:r>
            <w:r w:rsidR="0046223A">
              <w:rPr>
                <w:b/>
                <w:bCs/>
                <w:color w:val="000000" w:themeColor="text1"/>
                <w:sz w:val="24"/>
                <w:szCs w:val="24"/>
              </w:rPr>
              <w:t>г. в 16</w:t>
            </w:r>
            <w:r w:rsidRPr="007F7D78">
              <w:rPr>
                <w:b/>
                <w:bCs/>
                <w:color w:val="000000" w:themeColor="text1"/>
                <w:sz w:val="24"/>
                <w:szCs w:val="24"/>
              </w:rPr>
              <w:t>:00 часов</w:t>
            </w:r>
            <w:r w:rsidRPr="007F7D78">
              <w:rPr>
                <w:color w:val="000000" w:themeColor="text1"/>
              </w:rPr>
              <w:t xml:space="preserve"> </w:t>
            </w:r>
            <w:r w:rsidRPr="007F7D78">
              <w:rPr>
                <w:b/>
                <w:bCs/>
                <w:color w:val="000000" w:themeColor="text1"/>
                <w:sz w:val="24"/>
                <w:szCs w:val="24"/>
              </w:rPr>
              <w:t>время московское.</w:t>
            </w:r>
          </w:p>
          <w:p w:rsidR="008236EC" w:rsidRPr="007F7D78" w:rsidRDefault="008236EC" w:rsidP="001E6EBB">
            <w:pPr>
              <w:pStyle w:val="Default"/>
              <w:jc w:val="both"/>
              <w:rPr>
                <w:color w:val="000000" w:themeColor="text1"/>
              </w:rPr>
            </w:pPr>
            <w:r w:rsidRPr="007F7D78">
              <w:rPr>
                <w:color w:val="000000" w:themeColor="text1"/>
              </w:rPr>
              <w:t xml:space="preserve">Заявки подаются на электронную площадку </w:t>
            </w:r>
            <w:r w:rsidR="0053273F" w:rsidRPr="0053273F">
              <w:rPr>
                <w:color w:val="000000" w:themeColor="text1"/>
              </w:rPr>
              <w:t>https://www.sberbank-ast.ru/</w:t>
            </w:r>
            <w:r w:rsidRPr="007F7D78">
              <w:rPr>
                <w:color w:val="000000" w:themeColor="text1"/>
              </w:rPr>
              <w:t xml:space="preserve">в сети Интернет, начиная </w:t>
            </w:r>
            <w:proofErr w:type="gramStart"/>
            <w:r w:rsidRPr="007F7D78">
              <w:rPr>
                <w:color w:val="000000" w:themeColor="text1"/>
              </w:rPr>
              <w:t>с даты начала</w:t>
            </w:r>
            <w:proofErr w:type="gramEnd"/>
            <w:r w:rsidRPr="007F7D78">
              <w:rPr>
                <w:color w:val="000000" w:themeColor="text1"/>
              </w:rPr>
              <w:t xml:space="preserve"> приема заявок до времени и даты окончания приема заявок, указанных в Документации об аукционе в электронной форме. </w:t>
            </w:r>
          </w:p>
          <w:p w:rsidR="008236EC" w:rsidRPr="007F7D78" w:rsidRDefault="008236EC" w:rsidP="001E6EBB">
            <w:pPr>
              <w:pStyle w:val="Default"/>
              <w:jc w:val="both"/>
              <w:rPr>
                <w:color w:val="000000" w:themeColor="text1"/>
              </w:rPr>
            </w:pPr>
            <w:r w:rsidRPr="007F7D78">
              <w:rPr>
                <w:color w:val="000000" w:themeColor="text1"/>
              </w:rPr>
              <w:t xml:space="preserve">Заявки с прилагаемыми к ним документами, поданные с нарушением установленного срока не регистрируются программными средствами. </w:t>
            </w:r>
          </w:p>
          <w:p w:rsidR="008236EC" w:rsidRPr="007F7D78" w:rsidRDefault="008236EC" w:rsidP="001E6EBB">
            <w:pPr>
              <w:pStyle w:val="Default"/>
              <w:jc w:val="both"/>
              <w:rPr>
                <w:color w:val="000000" w:themeColor="text1"/>
              </w:rPr>
            </w:pPr>
            <w:r w:rsidRPr="007F7D78">
              <w:rPr>
                <w:color w:val="000000" w:themeColor="text1"/>
              </w:rPr>
              <w:t xml:space="preserve">В течение одного часа со времени поступления заявки Оператор сообщает Заявителю о ее поступлении путем направления уведомления. </w:t>
            </w:r>
          </w:p>
          <w:p w:rsidR="008236EC" w:rsidRPr="007F7D78" w:rsidRDefault="008236EC" w:rsidP="001E6EBB">
            <w:pPr>
              <w:pStyle w:val="Default"/>
              <w:jc w:val="both"/>
              <w:rPr>
                <w:color w:val="000000" w:themeColor="text1"/>
              </w:rPr>
            </w:pPr>
            <w:r w:rsidRPr="007F7D78">
              <w:rPr>
                <w:color w:val="000000" w:themeColor="text1"/>
              </w:rPr>
              <w:t xml:space="preserve">Решения о допуске или не допуске Заявителей к участию в аукционе в электронной форме принимает исключительно </w:t>
            </w:r>
            <w:r w:rsidRPr="007F7D78">
              <w:rPr>
                <w:color w:val="000000" w:themeColor="text1"/>
              </w:rPr>
              <w:lastRenderedPageBreak/>
              <w:t xml:space="preserve">Единая комиссия. </w:t>
            </w:r>
          </w:p>
          <w:p w:rsidR="008236EC" w:rsidRPr="007F7D78" w:rsidRDefault="008236EC" w:rsidP="001E6EBB">
            <w:pPr>
              <w:pStyle w:val="Default"/>
              <w:jc w:val="both"/>
              <w:rPr>
                <w:color w:val="000000" w:themeColor="text1"/>
              </w:rPr>
            </w:pPr>
            <w:r w:rsidRPr="007F7D78">
              <w:rPr>
                <w:color w:val="000000" w:themeColor="text1"/>
              </w:rPr>
              <w:t xml:space="preserve">Заявитель вправе не позднее срока окончания приема заявок отозвать заявку путем направления уведомления об отзыве заявки на электронную площадку. </w:t>
            </w:r>
          </w:p>
          <w:p w:rsidR="008236EC" w:rsidRPr="007F7D78" w:rsidRDefault="008236EC" w:rsidP="001E6EBB">
            <w:pPr>
              <w:pStyle w:val="Default"/>
              <w:jc w:val="both"/>
              <w:rPr>
                <w:color w:val="000000" w:themeColor="text1"/>
              </w:rPr>
            </w:pPr>
            <w:r w:rsidRPr="007F7D78">
              <w:rPr>
                <w:color w:val="000000" w:themeColor="text1"/>
              </w:rPr>
              <w:t xml:space="preserve">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w:t>
            </w:r>
          </w:p>
          <w:p w:rsidR="008236EC" w:rsidRPr="007F7D78" w:rsidRDefault="008236EC" w:rsidP="001E6EBB">
            <w:pPr>
              <w:jc w:val="both"/>
              <w:rPr>
                <w:color w:val="000000" w:themeColor="text1"/>
              </w:rPr>
            </w:pPr>
            <w:r w:rsidRPr="007F7D78">
              <w:rPr>
                <w:color w:val="000000" w:themeColor="text1"/>
                <w:sz w:val="24"/>
                <w:szCs w:val="24"/>
              </w:rPr>
              <w:t>Изменение заявки допускается только путем подачи Заявителем новой заявки в установленные в извещении о проведен</w:t>
            </w:r>
            <w:proofErr w:type="gramStart"/>
            <w:r w:rsidRPr="007F7D78">
              <w:rPr>
                <w:color w:val="000000" w:themeColor="text1"/>
                <w:sz w:val="24"/>
                <w:szCs w:val="24"/>
              </w:rPr>
              <w:t>ии ау</w:t>
            </w:r>
            <w:proofErr w:type="gramEnd"/>
            <w:r w:rsidRPr="007F7D78">
              <w:rPr>
                <w:color w:val="000000" w:themeColor="text1"/>
                <w:sz w:val="24"/>
                <w:szCs w:val="24"/>
              </w:rPr>
              <w:t>кциона сроки, при этом первоначальная заявка должна быть отозвана.</w:t>
            </w:r>
          </w:p>
        </w:tc>
      </w:tr>
      <w:tr w:rsidR="008236EC" w:rsidRPr="007F7D78" w:rsidTr="00346836">
        <w:trPr>
          <w:trHeight w:val="349"/>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Срок, место и порядок предоставления документации об аукционе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tabs>
                <w:tab w:val="left" w:pos="993"/>
                <w:tab w:val="left" w:pos="1173"/>
              </w:tabs>
              <w:ind w:left="39"/>
              <w:contextualSpacing/>
              <w:jc w:val="both"/>
              <w:rPr>
                <w:color w:val="000000" w:themeColor="text1"/>
              </w:rPr>
            </w:pPr>
            <w:r w:rsidRPr="007F7D78">
              <w:rPr>
                <w:color w:val="000000" w:themeColor="text1"/>
                <w:sz w:val="24"/>
                <w:szCs w:val="24"/>
              </w:rPr>
              <w:t xml:space="preserve">Документация об аукционе размещена на Официальном сайте Российской Федерации </w:t>
            </w:r>
            <w:hyperlink r:id="rId7" w:history="1">
              <w:r w:rsidRPr="007F7D78">
                <w:rPr>
                  <w:rStyle w:val="a3"/>
                  <w:color w:val="000000" w:themeColor="text1"/>
                  <w:sz w:val="24"/>
                  <w:szCs w:val="24"/>
                </w:rPr>
                <w:t>https://torgi.gov.ru/</w:t>
              </w:r>
            </w:hyperlink>
            <w:r w:rsidRPr="007F7D78">
              <w:rPr>
                <w:color w:val="000000" w:themeColor="text1"/>
                <w:sz w:val="24"/>
                <w:szCs w:val="24"/>
              </w:rPr>
              <w:t xml:space="preserve"> (далее также - Официальный сайт) и на электронной площадке </w:t>
            </w:r>
            <w:hyperlink r:id="rId8" w:history="1">
              <w:r w:rsidRPr="007F7D78">
                <w:rPr>
                  <w:rStyle w:val="a3"/>
                  <w:color w:val="000000" w:themeColor="text1"/>
                  <w:sz w:val="24"/>
                  <w:szCs w:val="24"/>
                </w:rPr>
                <w:t>https://www.rts-tender.ru</w:t>
              </w:r>
            </w:hyperlink>
            <w:r w:rsidRPr="007F7D78">
              <w:rPr>
                <w:color w:val="000000" w:themeColor="text1"/>
                <w:sz w:val="24"/>
                <w:szCs w:val="24"/>
              </w:rPr>
              <w:t>. Документация об аукционе доступна для ознакомления без взимания платы.</w:t>
            </w:r>
          </w:p>
          <w:p w:rsidR="008236EC" w:rsidRPr="007F7D78" w:rsidRDefault="008236EC" w:rsidP="001E6EBB">
            <w:pPr>
              <w:tabs>
                <w:tab w:val="left" w:pos="993"/>
                <w:tab w:val="left" w:pos="1173"/>
              </w:tabs>
              <w:ind w:left="39"/>
              <w:contextualSpacing/>
              <w:jc w:val="both"/>
              <w:rPr>
                <w:color w:val="000000" w:themeColor="text1"/>
              </w:rPr>
            </w:pPr>
            <w:r w:rsidRPr="007F7D78">
              <w:rPr>
                <w:color w:val="000000" w:themeColor="text1"/>
                <w:sz w:val="24"/>
                <w:szCs w:val="24"/>
              </w:rPr>
              <w:t xml:space="preserve">Любое заинтересованное лицо может бесплатно получить копию Документации об аукционе у Организатора аукциона на основании письменного запроса в течение 2 (двух) рабочих дней со дня получения Организатором аукциона указанного запроса, по адресу: </w:t>
            </w:r>
            <w:proofErr w:type="gramStart"/>
            <w:r w:rsidRPr="007F7D78">
              <w:rPr>
                <w:b/>
                <w:bCs/>
                <w:color w:val="000000" w:themeColor="text1"/>
                <w:sz w:val="24"/>
                <w:szCs w:val="24"/>
              </w:rPr>
              <w:t>Саратовская</w:t>
            </w:r>
            <w:proofErr w:type="gramEnd"/>
            <w:r w:rsidRPr="007F7D78">
              <w:rPr>
                <w:b/>
                <w:bCs/>
                <w:color w:val="000000" w:themeColor="text1"/>
                <w:sz w:val="24"/>
                <w:szCs w:val="24"/>
              </w:rPr>
              <w:t xml:space="preserve"> обл. г. Калининск, ул. Коллективная, д. 61</w:t>
            </w:r>
            <w:r w:rsidRPr="007F7D78">
              <w:rPr>
                <w:rFonts w:eastAsia="Calibri"/>
                <w:color w:val="000000" w:themeColor="text1"/>
                <w:sz w:val="24"/>
                <w:szCs w:val="24"/>
                <w:lang w:eastAsia="en-US"/>
              </w:rPr>
              <w:t xml:space="preserve">, </w:t>
            </w:r>
            <w:r w:rsidRPr="007F7D78">
              <w:rPr>
                <w:color w:val="000000" w:themeColor="text1"/>
                <w:sz w:val="24"/>
                <w:szCs w:val="24"/>
              </w:rPr>
              <w:t xml:space="preserve">в том числе в форме электронного документа на электронный адрес, </w:t>
            </w:r>
            <w:hyperlink r:id="rId9" w:history="1">
              <w:r w:rsidRPr="007F7D78">
                <w:rPr>
                  <w:rStyle w:val="a3"/>
                  <w:color w:val="000000" w:themeColor="text1"/>
                  <w:sz w:val="24"/>
                  <w:szCs w:val="24"/>
                </w:rPr>
                <w:t>kalininsk.uzio@yandex.ru</w:t>
              </w:r>
            </w:hyperlink>
            <w:r w:rsidRPr="007F7D78">
              <w:rPr>
                <w:color w:val="000000" w:themeColor="text1"/>
                <w:sz w:val="24"/>
                <w:szCs w:val="24"/>
              </w:rPr>
              <w:t xml:space="preserve">. </w:t>
            </w:r>
          </w:p>
          <w:p w:rsidR="008236EC" w:rsidRPr="007F7D78" w:rsidRDefault="008236EC" w:rsidP="001E6EBB">
            <w:pPr>
              <w:tabs>
                <w:tab w:val="left" w:pos="993"/>
                <w:tab w:val="left" w:pos="1173"/>
              </w:tabs>
              <w:ind w:left="39"/>
              <w:contextualSpacing/>
              <w:jc w:val="both"/>
              <w:rPr>
                <w:color w:val="000000" w:themeColor="text1"/>
              </w:rPr>
            </w:pPr>
            <w:r w:rsidRPr="007F7D78">
              <w:rPr>
                <w:color w:val="000000" w:themeColor="text1"/>
                <w:sz w:val="24"/>
                <w:szCs w:val="24"/>
              </w:rPr>
              <w:t xml:space="preserve">Срок предоставления Документации об аукционе: с даты размещения Документации об аукционе на Официальном сайте и не позднее 3 рабочих дней </w:t>
            </w:r>
            <w:proofErr w:type="gramStart"/>
            <w:r w:rsidRPr="007F7D78">
              <w:rPr>
                <w:color w:val="000000" w:themeColor="text1"/>
                <w:sz w:val="24"/>
                <w:szCs w:val="24"/>
              </w:rPr>
              <w:t>до</w:t>
            </w:r>
            <w:proofErr w:type="gramEnd"/>
            <w:r w:rsidRPr="007F7D78">
              <w:rPr>
                <w:color w:val="000000" w:themeColor="text1"/>
                <w:sz w:val="24"/>
                <w:szCs w:val="24"/>
              </w:rPr>
              <w:t xml:space="preserve"> </w:t>
            </w:r>
            <w:proofErr w:type="gramStart"/>
            <w:r w:rsidRPr="007F7D78">
              <w:rPr>
                <w:color w:val="000000" w:themeColor="text1"/>
                <w:sz w:val="24"/>
                <w:szCs w:val="24"/>
              </w:rPr>
              <w:t>окончании</w:t>
            </w:r>
            <w:proofErr w:type="gramEnd"/>
            <w:r w:rsidRPr="007F7D78">
              <w:rPr>
                <w:color w:val="000000" w:themeColor="text1"/>
                <w:sz w:val="24"/>
                <w:szCs w:val="24"/>
              </w:rPr>
              <w:t xml:space="preserve"> подачи заявок на участие в аукционе.</w:t>
            </w:r>
          </w:p>
          <w:p w:rsidR="008236EC" w:rsidRPr="007F7D78" w:rsidRDefault="008236EC" w:rsidP="001E6EBB">
            <w:pPr>
              <w:jc w:val="both"/>
              <w:rPr>
                <w:color w:val="000000" w:themeColor="text1"/>
              </w:rPr>
            </w:pPr>
            <w:r w:rsidRPr="007F7D78">
              <w:rPr>
                <w:color w:val="000000" w:themeColor="text1"/>
                <w:sz w:val="24"/>
                <w:szCs w:val="24"/>
              </w:rPr>
              <w:t>Документация предоставляется бесплатно.</w:t>
            </w:r>
          </w:p>
        </w:tc>
      </w:tr>
      <w:tr w:rsidR="008236EC" w:rsidRPr="007F7D78" w:rsidTr="00346836">
        <w:trPr>
          <w:trHeight w:val="510"/>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Форма торгов</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Аукцион в электронной форме</w:t>
            </w:r>
          </w:p>
        </w:tc>
      </w:tr>
      <w:tr w:rsidR="008236EC" w:rsidRPr="007F7D78" w:rsidTr="00346836">
        <w:trPr>
          <w:trHeight w:val="300"/>
        </w:trPr>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Форма подачи предложений о цене предмета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Открытая форма подачи предложений о цене предмета аукциона</w:t>
            </w:r>
          </w:p>
        </w:tc>
      </w:tr>
      <w:tr w:rsidR="0053273F" w:rsidRPr="007F7D78" w:rsidTr="00346836">
        <w:trPr>
          <w:trHeight w:val="300"/>
        </w:trPr>
        <w:tc>
          <w:tcPr>
            <w:tcW w:w="3265" w:type="dxa"/>
            <w:tcBorders>
              <w:top w:val="single" w:sz="4" w:space="0" w:color="000000"/>
              <w:left w:val="single" w:sz="4" w:space="0" w:color="000000"/>
              <w:bottom w:val="single" w:sz="4" w:space="0" w:color="000000"/>
            </w:tcBorders>
            <w:shd w:val="clear" w:color="auto" w:fill="auto"/>
          </w:tcPr>
          <w:p w:rsidR="0053273F" w:rsidRPr="007F7D78" w:rsidRDefault="0053273F" w:rsidP="0053273F">
            <w:pPr>
              <w:jc w:val="both"/>
              <w:rPr>
                <w:color w:val="000000" w:themeColor="text1"/>
                <w:sz w:val="24"/>
                <w:szCs w:val="24"/>
              </w:rPr>
            </w:pP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53273F" w:rsidRPr="007F7D78" w:rsidRDefault="0053273F" w:rsidP="001E6EBB">
            <w:pPr>
              <w:jc w:val="both"/>
              <w:rPr>
                <w:color w:val="000000" w:themeColor="text1"/>
                <w:sz w:val="24"/>
                <w:szCs w:val="24"/>
              </w:rPr>
            </w:pP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Критерии выбора победителя</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Предложение наиболее высокой цены за предмет аукциона</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Предмет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Право на заключение договора аренды муниципального имущества</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Начальная (минимальная) цена договора </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proofErr w:type="gramStart"/>
            <w:r w:rsidRPr="007F7D78">
              <w:rPr>
                <w:color w:val="000000" w:themeColor="text1"/>
                <w:sz w:val="24"/>
                <w:szCs w:val="24"/>
              </w:rPr>
              <w:t xml:space="preserve">Начальный (минимальный) размер за год арендной платы, выражаемый в рублях за общую площадь объекта договора аренды – </w:t>
            </w:r>
            <w:r w:rsidR="0053273F">
              <w:rPr>
                <w:b/>
                <w:color w:val="000000" w:themeColor="text1"/>
                <w:sz w:val="24"/>
                <w:szCs w:val="24"/>
              </w:rPr>
              <w:t>41 862,56</w:t>
            </w:r>
            <w:r w:rsidRPr="007F7D78">
              <w:rPr>
                <w:b/>
                <w:color w:val="000000" w:themeColor="text1"/>
                <w:sz w:val="24"/>
                <w:szCs w:val="24"/>
              </w:rPr>
              <w:t xml:space="preserve">./год (без учетом НДС), </w:t>
            </w:r>
            <w:r w:rsidRPr="007F7D78">
              <w:rPr>
                <w:color w:val="000000" w:themeColor="text1"/>
                <w:sz w:val="24"/>
                <w:szCs w:val="24"/>
              </w:rPr>
              <w:t>определяемый в соответствии с отчетом о стоимости рыночной арендной платы, за данное помещение, выполненный независимым оценщиком в соответствии с действующим законодательством РФ, без учета коммунальных платежей и эксплуатационных расходов.</w:t>
            </w:r>
            <w:proofErr w:type="gramEnd"/>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Величина «шага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Устанавл</w:t>
            </w:r>
            <w:r w:rsidR="0053273F">
              <w:rPr>
                <w:color w:val="000000" w:themeColor="text1"/>
                <w:sz w:val="24"/>
                <w:szCs w:val="24"/>
              </w:rPr>
              <w:t xml:space="preserve">ивается в размере 5 % </w:t>
            </w:r>
            <w:r w:rsidRPr="007F7D78">
              <w:rPr>
                <w:color w:val="000000" w:themeColor="text1"/>
                <w:sz w:val="24"/>
                <w:szCs w:val="24"/>
              </w:rPr>
              <w:t xml:space="preserve"> начальной (минимальной) цены лота, что составляет </w:t>
            </w:r>
            <w:r w:rsidR="0053273F">
              <w:rPr>
                <w:b/>
                <w:color w:val="000000" w:themeColor="text1"/>
                <w:sz w:val="24"/>
                <w:szCs w:val="24"/>
              </w:rPr>
              <w:t>2 093,13</w:t>
            </w:r>
            <w:r w:rsidRPr="007F7D78">
              <w:rPr>
                <w:b/>
                <w:color w:val="000000" w:themeColor="text1"/>
                <w:sz w:val="24"/>
                <w:szCs w:val="24"/>
              </w:rPr>
              <w:t xml:space="preserve"> руб.</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Участники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proofErr w:type="gramStart"/>
            <w:r w:rsidRPr="007F7D78">
              <w:rPr>
                <w:color w:val="000000" w:themeColor="text1"/>
                <w:sz w:val="24"/>
                <w:szCs w:val="24"/>
              </w:rPr>
              <w:t xml:space="preserve">Участниками могут быть,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w:t>
            </w:r>
            <w:proofErr w:type="spellStart"/>
            <w:r w:rsidRPr="007F7D78">
              <w:rPr>
                <w:color w:val="000000" w:themeColor="text1"/>
                <w:sz w:val="24"/>
                <w:szCs w:val="24"/>
              </w:rPr>
              <w:t>самозанятые</w:t>
            </w:r>
            <w:proofErr w:type="spellEnd"/>
            <w:r w:rsidRPr="007F7D78">
              <w:rPr>
                <w:color w:val="000000" w:themeColor="text1"/>
                <w:sz w:val="24"/>
                <w:szCs w:val="24"/>
              </w:rPr>
              <w:t xml:space="preserve"> граждане и организации, образующие </w:t>
            </w:r>
            <w:r w:rsidRPr="007F7D78">
              <w:rPr>
                <w:color w:val="000000" w:themeColor="text1"/>
                <w:sz w:val="24"/>
                <w:szCs w:val="24"/>
              </w:rPr>
              <w:lastRenderedPageBreak/>
              <w:t>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roofErr w:type="gramEnd"/>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 xml:space="preserve">Исчерпывающий перечень документов, необходимых для участия в аукционе </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53273F" w:rsidRPr="0053273F" w:rsidRDefault="0053273F" w:rsidP="0053273F">
            <w:pPr>
              <w:ind w:firstLine="34"/>
              <w:jc w:val="both"/>
              <w:rPr>
                <w:color w:val="000000" w:themeColor="text1"/>
                <w:sz w:val="24"/>
                <w:szCs w:val="24"/>
              </w:rPr>
            </w:pPr>
            <w:r w:rsidRPr="0053273F">
              <w:rPr>
                <w:color w:val="000000" w:themeColor="text1"/>
                <w:sz w:val="24"/>
                <w:szCs w:val="24"/>
              </w:rPr>
              <w:t>1)</w:t>
            </w:r>
            <w:r w:rsidRPr="0053273F">
              <w:rPr>
                <w:color w:val="000000" w:themeColor="text1"/>
                <w:sz w:val="24"/>
                <w:szCs w:val="24"/>
              </w:rPr>
              <w:tab/>
              <w:t>сведения и документы о заявителе, подавшем такую заявку:</w:t>
            </w:r>
          </w:p>
          <w:p w:rsidR="0053273F" w:rsidRPr="0053273F" w:rsidRDefault="0053273F" w:rsidP="0053273F">
            <w:pPr>
              <w:ind w:firstLine="34"/>
              <w:jc w:val="both"/>
              <w:rPr>
                <w:color w:val="000000" w:themeColor="text1"/>
                <w:sz w:val="24"/>
                <w:szCs w:val="24"/>
              </w:rPr>
            </w:pPr>
            <w:proofErr w:type="gramStart"/>
            <w:r w:rsidRPr="0053273F">
              <w:rPr>
                <w:color w:val="000000" w:themeColor="text1"/>
                <w:sz w:val="24"/>
                <w:szCs w:val="24"/>
              </w:rPr>
              <w:t>а)</w:t>
            </w:r>
            <w:r w:rsidRPr="0053273F">
              <w:rPr>
                <w:color w:val="000000" w:themeColor="text1"/>
                <w:sz w:val="24"/>
                <w:szCs w:val="24"/>
              </w:rPr>
              <w:tab/>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53273F">
              <w:rPr>
                <w:color w:val="000000" w:themeColor="text1"/>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3273F" w:rsidRPr="0053273F" w:rsidRDefault="0053273F" w:rsidP="0053273F">
            <w:pPr>
              <w:ind w:firstLine="34"/>
              <w:jc w:val="both"/>
              <w:rPr>
                <w:color w:val="000000" w:themeColor="text1"/>
                <w:sz w:val="24"/>
                <w:szCs w:val="24"/>
              </w:rPr>
            </w:pPr>
            <w:proofErr w:type="gramStart"/>
            <w:r w:rsidRPr="0053273F">
              <w:rPr>
                <w:color w:val="000000" w:themeColor="text1"/>
                <w:sz w:val="24"/>
                <w:szCs w:val="24"/>
              </w:rPr>
              <w:t>б)</w:t>
            </w:r>
            <w:r w:rsidRPr="0053273F">
              <w:rPr>
                <w:color w:val="000000" w:themeColor="text1"/>
                <w:sz w:val="24"/>
                <w:szCs w:val="24"/>
              </w:rPr>
              <w:tab/>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53273F">
              <w:rPr>
                <w:color w:val="000000" w:themeColor="text1"/>
                <w:sz w:val="24"/>
                <w:szCs w:val="24"/>
              </w:rPr>
              <w:t xml:space="preserve"> </w:t>
            </w:r>
            <w:proofErr w:type="gramStart"/>
            <w:r w:rsidRPr="0053273F">
              <w:rPr>
                <w:color w:val="000000" w:themeColor="text1"/>
                <w:sz w:val="24"/>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53273F" w:rsidRPr="0053273F" w:rsidRDefault="0053273F" w:rsidP="0053273F">
            <w:pPr>
              <w:ind w:firstLine="34"/>
              <w:jc w:val="both"/>
              <w:rPr>
                <w:color w:val="000000" w:themeColor="text1"/>
                <w:sz w:val="24"/>
                <w:szCs w:val="24"/>
              </w:rPr>
            </w:pPr>
            <w:r w:rsidRPr="0053273F">
              <w:rPr>
                <w:color w:val="000000" w:themeColor="text1"/>
                <w:sz w:val="24"/>
                <w:szCs w:val="24"/>
              </w:rPr>
              <w:t>в)</w:t>
            </w:r>
            <w:r w:rsidRPr="0053273F">
              <w:rPr>
                <w:color w:val="000000" w:themeColor="text1"/>
                <w:sz w:val="24"/>
                <w:szCs w:val="24"/>
              </w:rPr>
              <w:tab/>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г)</w:t>
            </w:r>
            <w:r w:rsidRPr="0053273F">
              <w:rPr>
                <w:color w:val="000000" w:themeColor="text1"/>
                <w:sz w:val="24"/>
                <w:szCs w:val="24"/>
              </w:rPr>
              <w:tab/>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д)</w:t>
            </w:r>
            <w:r w:rsidRPr="0053273F">
              <w:rPr>
                <w:color w:val="000000" w:themeColor="text1"/>
                <w:sz w:val="24"/>
                <w:szCs w:val="24"/>
              </w:rPr>
              <w:tab/>
              <w:t xml:space="preserve">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w:t>
            </w:r>
            <w:r w:rsidRPr="0053273F">
              <w:rPr>
                <w:color w:val="000000" w:themeColor="text1"/>
                <w:sz w:val="24"/>
                <w:szCs w:val="24"/>
              </w:rPr>
              <w:lastRenderedPageBreak/>
              <w:t>соответствии с законодательством соответствующего государства (если заявителем является иностранное физическое лицо);</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е)</w:t>
            </w:r>
            <w:r w:rsidRPr="0053273F">
              <w:rPr>
                <w:color w:val="000000" w:themeColor="text1"/>
                <w:sz w:val="24"/>
                <w:szCs w:val="24"/>
              </w:rPr>
              <w:tab/>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53273F">
              <w:rPr>
                <w:color w:val="000000" w:themeColor="text1"/>
                <w:sz w:val="24"/>
                <w:szCs w:val="24"/>
              </w:rPr>
              <w:t>,</w:t>
            </w:r>
            <w:proofErr w:type="gramEnd"/>
            <w:r w:rsidRPr="0053273F">
              <w:rPr>
                <w:color w:val="000000" w:themeColor="text1"/>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53273F">
              <w:rPr>
                <w:color w:val="000000" w:themeColor="text1"/>
                <w:sz w:val="24"/>
                <w:szCs w:val="24"/>
              </w:rPr>
              <w:t>,</w:t>
            </w:r>
            <w:proofErr w:type="gramEnd"/>
            <w:r w:rsidRPr="0053273F">
              <w:rPr>
                <w:color w:val="000000" w:themeColor="text1"/>
                <w:sz w:val="24"/>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ж)</w:t>
            </w:r>
            <w:r w:rsidRPr="0053273F">
              <w:rPr>
                <w:color w:val="000000" w:themeColor="text1"/>
                <w:sz w:val="24"/>
                <w:szCs w:val="24"/>
              </w:rPr>
              <w:tab/>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з)</w:t>
            </w:r>
            <w:r w:rsidRPr="0053273F">
              <w:rPr>
                <w:color w:val="000000" w:themeColor="text1"/>
                <w:sz w:val="24"/>
                <w:szCs w:val="24"/>
              </w:rPr>
              <w:tab/>
              <w:t xml:space="preserve">информацию о </w:t>
            </w:r>
            <w:proofErr w:type="spellStart"/>
            <w:r w:rsidRPr="0053273F">
              <w:rPr>
                <w:color w:val="000000" w:themeColor="text1"/>
                <w:sz w:val="24"/>
                <w:szCs w:val="24"/>
              </w:rPr>
              <w:t>непроведении</w:t>
            </w:r>
            <w:proofErr w:type="spellEnd"/>
            <w:r w:rsidRPr="0053273F">
              <w:rPr>
                <w:color w:val="000000" w:themeColor="text1"/>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и)</w:t>
            </w:r>
            <w:r w:rsidRPr="0053273F">
              <w:rPr>
                <w:color w:val="000000" w:themeColor="text1"/>
                <w:sz w:val="24"/>
                <w:szCs w:val="24"/>
              </w:rPr>
              <w:tab/>
              <w:t>документы или копии документов, подтверждающие внесение задатка;</w:t>
            </w:r>
          </w:p>
          <w:p w:rsidR="008236EC" w:rsidRPr="0053273F" w:rsidRDefault="0053273F" w:rsidP="0053273F">
            <w:pPr>
              <w:ind w:firstLine="34"/>
              <w:jc w:val="both"/>
              <w:rPr>
                <w:color w:val="000000" w:themeColor="text1"/>
                <w:sz w:val="24"/>
                <w:szCs w:val="24"/>
              </w:rPr>
            </w:pPr>
            <w:r w:rsidRPr="0053273F">
              <w:rPr>
                <w:color w:val="000000" w:themeColor="text1"/>
                <w:sz w:val="24"/>
                <w:szCs w:val="24"/>
              </w:rPr>
              <w:t>Информация и документы, предусмотренные подпунктами 1 - 4 и 8 пункта 103 Порядка (Приложение N 1 к приказу ФАС России от 21.03.2023 № 147/23),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Требование о внесении задатка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53273F" w:rsidP="001E6EBB">
            <w:pPr>
              <w:jc w:val="both"/>
              <w:rPr>
                <w:color w:val="000000" w:themeColor="text1"/>
                <w:sz w:val="24"/>
                <w:szCs w:val="24"/>
              </w:rPr>
            </w:pPr>
            <w:r>
              <w:rPr>
                <w:color w:val="000000" w:themeColor="text1"/>
                <w:sz w:val="24"/>
                <w:szCs w:val="24"/>
              </w:rPr>
              <w:t xml:space="preserve">Задаток </w:t>
            </w:r>
            <w:proofErr w:type="spellStart"/>
            <w:r>
              <w:rPr>
                <w:color w:val="000000" w:themeColor="text1"/>
                <w:sz w:val="24"/>
                <w:szCs w:val="24"/>
              </w:rPr>
              <w:t>устанавливлен</w:t>
            </w:r>
            <w:proofErr w:type="spellEnd"/>
            <w:r w:rsidRPr="0053273F">
              <w:rPr>
                <w:color w:val="000000" w:themeColor="text1"/>
                <w:sz w:val="24"/>
                <w:szCs w:val="24"/>
              </w:rPr>
              <w:t xml:space="preserve"> в размере 10 %  начальной (минимальной) цены лота, что составляет </w:t>
            </w:r>
            <w:r w:rsidRPr="0053273F">
              <w:rPr>
                <w:b/>
                <w:color w:val="000000" w:themeColor="text1"/>
                <w:sz w:val="24"/>
                <w:szCs w:val="24"/>
              </w:rPr>
              <w:t>4 186,26</w:t>
            </w:r>
            <w:r w:rsidRPr="0053273F">
              <w:rPr>
                <w:color w:val="000000" w:themeColor="text1"/>
                <w:sz w:val="24"/>
                <w:szCs w:val="24"/>
              </w:rPr>
              <w:t xml:space="preserve">  руб.</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Даты начала и окончания предоставления участникам аукциона разъяснений положений документации об аукционе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3 (Трех) рабочих дней до окончания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Сведения о дате, времени, месте рассмотрения заявок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Рассмотрение заявок состоится </w:t>
            </w:r>
            <w:r w:rsidR="00C15D36">
              <w:rPr>
                <w:b/>
                <w:color w:val="000000" w:themeColor="text1"/>
                <w:sz w:val="23"/>
                <w:szCs w:val="23"/>
              </w:rPr>
              <w:t>«25» марта</w:t>
            </w:r>
            <w:r w:rsidR="00230B03">
              <w:rPr>
                <w:b/>
                <w:color w:val="000000" w:themeColor="text1"/>
                <w:sz w:val="23"/>
                <w:szCs w:val="23"/>
              </w:rPr>
              <w:t xml:space="preserve"> 2025</w:t>
            </w:r>
            <w:r w:rsidR="00C15D36">
              <w:rPr>
                <w:b/>
                <w:color w:val="000000" w:themeColor="text1"/>
                <w:sz w:val="23"/>
                <w:szCs w:val="23"/>
              </w:rPr>
              <w:t xml:space="preserve"> г</w:t>
            </w:r>
            <w:r w:rsidRPr="007F7D78">
              <w:rPr>
                <w:b/>
                <w:color w:val="000000" w:themeColor="text1"/>
                <w:sz w:val="23"/>
                <w:szCs w:val="23"/>
              </w:rPr>
              <w:t>.</w:t>
            </w:r>
            <w:r>
              <w:rPr>
                <w:b/>
                <w:color w:val="000000" w:themeColor="text1"/>
                <w:sz w:val="23"/>
                <w:szCs w:val="23"/>
              </w:rPr>
              <w:t xml:space="preserve"> (</w:t>
            </w:r>
            <w:r w:rsidRPr="007F7D78">
              <w:rPr>
                <w:color w:val="000000" w:themeColor="text1"/>
                <w:sz w:val="23"/>
                <w:szCs w:val="23"/>
              </w:rPr>
              <w:t>время московское</w:t>
            </w:r>
            <w:r>
              <w:rPr>
                <w:color w:val="000000" w:themeColor="text1"/>
                <w:sz w:val="23"/>
                <w:szCs w:val="23"/>
              </w:rPr>
              <w:t>)</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C15D36">
            <w:pPr>
              <w:jc w:val="both"/>
              <w:rPr>
                <w:color w:val="000000" w:themeColor="text1"/>
              </w:rPr>
            </w:pPr>
            <w:r w:rsidRPr="007F7D78">
              <w:rPr>
                <w:color w:val="000000" w:themeColor="text1"/>
                <w:sz w:val="24"/>
                <w:szCs w:val="24"/>
              </w:rPr>
              <w:t xml:space="preserve">Сведения о дате, времени, месте начала проведения аукциона </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230B03">
            <w:pPr>
              <w:jc w:val="both"/>
              <w:rPr>
                <w:color w:val="000000" w:themeColor="text1"/>
              </w:rPr>
            </w:pPr>
            <w:r w:rsidRPr="007F7D78">
              <w:rPr>
                <w:color w:val="000000" w:themeColor="text1"/>
                <w:sz w:val="24"/>
                <w:szCs w:val="24"/>
              </w:rPr>
              <w:t xml:space="preserve">Начало аукциона состоится </w:t>
            </w:r>
            <w:r w:rsidRPr="007F7D78">
              <w:rPr>
                <w:color w:val="000000" w:themeColor="text1"/>
                <w:sz w:val="23"/>
                <w:szCs w:val="23"/>
              </w:rPr>
              <w:t>«</w:t>
            </w:r>
            <w:r w:rsidR="00230B03">
              <w:rPr>
                <w:color w:val="000000" w:themeColor="text1"/>
                <w:sz w:val="23"/>
                <w:szCs w:val="23"/>
              </w:rPr>
              <w:t>2</w:t>
            </w:r>
            <w:r w:rsidR="00C15D36">
              <w:rPr>
                <w:b/>
                <w:bCs/>
                <w:color w:val="000000" w:themeColor="text1"/>
                <w:sz w:val="23"/>
                <w:szCs w:val="23"/>
              </w:rPr>
              <w:t>6» марта</w:t>
            </w:r>
            <w:r w:rsidR="00230B03">
              <w:rPr>
                <w:b/>
                <w:bCs/>
                <w:color w:val="000000" w:themeColor="text1"/>
                <w:sz w:val="23"/>
                <w:szCs w:val="23"/>
              </w:rPr>
              <w:t xml:space="preserve"> 2025</w:t>
            </w:r>
            <w:r w:rsidR="00C15D36">
              <w:rPr>
                <w:b/>
                <w:bCs/>
                <w:color w:val="000000" w:themeColor="text1"/>
                <w:sz w:val="23"/>
                <w:szCs w:val="23"/>
              </w:rPr>
              <w:t xml:space="preserve"> г. в 09</w:t>
            </w:r>
            <w:r w:rsidRPr="007F7D78">
              <w:rPr>
                <w:b/>
                <w:bCs/>
                <w:color w:val="000000" w:themeColor="text1"/>
                <w:sz w:val="23"/>
                <w:szCs w:val="23"/>
              </w:rPr>
              <w:t>:00 часов</w:t>
            </w:r>
            <w:proofErr w:type="gramStart"/>
            <w:r w:rsidRPr="007F7D78">
              <w:rPr>
                <w:color w:val="000000" w:themeColor="text1"/>
                <w:sz w:val="23"/>
                <w:szCs w:val="23"/>
              </w:rPr>
              <w:t>.</w:t>
            </w:r>
            <w:proofErr w:type="gramEnd"/>
            <w:r w:rsidRPr="007F7D78">
              <w:rPr>
                <w:color w:val="000000" w:themeColor="text1"/>
              </w:rPr>
              <w:t xml:space="preserve"> </w:t>
            </w:r>
            <w:r>
              <w:rPr>
                <w:color w:val="000000" w:themeColor="text1"/>
              </w:rPr>
              <w:t>(</w:t>
            </w:r>
            <w:proofErr w:type="gramStart"/>
            <w:r w:rsidRPr="007F7D78">
              <w:rPr>
                <w:color w:val="000000" w:themeColor="text1"/>
                <w:sz w:val="23"/>
                <w:szCs w:val="23"/>
              </w:rPr>
              <w:t>в</w:t>
            </w:r>
            <w:proofErr w:type="gramEnd"/>
            <w:r w:rsidRPr="007F7D78">
              <w:rPr>
                <w:color w:val="000000" w:themeColor="text1"/>
                <w:sz w:val="23"/>
                <w:szCs w:val="23"/>
              </w:rPr>
              <w:t>ремя московское</w:t>
            </w:r>
            <w:r>
              <w:rPr>
                <w:color w:val="000000" w:themeColor="text1"/>
                <w:sz w:val="23"/>
                <w:szCs w:val="23"/>
              </w:rPr>
              <w:t>)</w:t>
            </w:r>
            <w:r w:rsidRPr="007F7D78">
              <w:rPr>
                <w:color w:val="000000" w:themeColor="text1"/>
                <w:sz w:val="23"/>
                <w:szCs w:val="23"/>
              </w:rPr>
              <w:t xml:space="preserve"> </w:t>
            </w:r>
            <w:r w:rsidRPr="007F7D78">
              <w:rPr>
                <w:color w:val="000000" w:themeColor="text1"/>
                <w:sz w:val="24"/>
                <w:szCs w:val="24"/>
              </w:rPr>
              <w:t>на электронной площадке</w:t>
            </w:r>
            <w:bookmarkStart w:id="1" w:name="__DdeLink__2064_1139770253"/>
            <w:r w:rsidRPr="007F7D78">
              <w:rPr>
                <w:rStyle w:val="a3"/>
                <w:color w:val="000000" w:themeColor="text1"/>
                <w:sz w:val="24"/>
                <w:szCs w:val="24"/>
              </w:rPr>
              <w:t xml:space="preserve"> </w:t>
            </w:r>
            <w:bookmarkEnd w:id="1"/>
            <w:r w:rsidR="00230B03" w:rsidRPr="00230B03">
              <w:rPr>
                <w:rStyle w:val="a3"/>
                <w:color w:val="000000" w:themeColor="text1"/>
                <w:sz w:val="24"/>
                <w:szCs w:val="24"/>
              </w:rPr>
              <w:t>(адрес торговой площадки): https://www.sberbank-ast.ru/</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Срок подписания договора аренды сторонами </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не ранее 10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236EC" w:rsidRPr="007F7D78" w:rsidRDefault="008236EC" w:rsidP="001E6EBB">
            <w:pPr>
              <w:jc w:val="both"/>
              <w:rPr>
                <w:color w:val="000000" w:themeColor="text1"/>
              </w:rPr>
            </w:pP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Срок на отказ в проведен</w:t>
            </w:r>
            <w:proofErr w:type="gramStart"/>
            <w:r w:rsidRPr="007F7D78">
              <w:rPr>
                <w:color w:val="000000" w:themeColor="text1"/>
                <w:sz w:val="24"/>
                <w:szCs w:val="24"/>
              </w:rPr>
              <w:t>ии ау</w:t>
            </w:r>
            <w:proofErr w:type="gramEnd"/>
            <w:r w:rsidRPr="007F7D78">
              <w:rPr>
                <w:color w:val="000000" w:themeColor="text1"/>
                <w:sz w:val="24"/>
                <w:szCs w:val="24"/>
              </w:rPr>
              <w:t>кциона права аренды объекта.</w:t>
            </w:r>
          </w:p>
          <w:p w:rsidR="008236EC" w:rsidRPr="007F7D78" w:rsidRDefault="008236EC" w:rsidP="001E6EBB">
            <w:pPr>
              <w:jc w:val="both"/>
              <w:rPr>
                <w:color w:val="000000" w:themeColor="text1"/>
                <w:sz w:val="24"/>
                <w:szCs w:val="24"/>
              </w:rPr>
            </w:pP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 Организатор аукциона вправе:</w:t>
            </w:r>
          </w:p>
          <w:p w:rsidR="008236EC" w:rsidRPr="007F7D78" w:rsidRDefault="008236EC" w:rsidP="001E6EBB">
            <w:pPr>
              <w:jc w:val="both"/>
              <w:rPr>
                <w:color w:val="000000" w:themeColor="text1"/>
              </w:rPr>
            </w:pPr>
            <w:r w:rsidRPr="007F7D78">
              <w:rPr>
                <w:color w:val="000000" w:themeColor="text1"/>
                <w:sz w:val="24"/>
                <w:szCs w:val="24"/>
              </w:rPr>
              <w:t xml:space="preserve">- отказаться от проведения аукциона не </w:t>
            </w:r>
            <w:proofErr w:type="gramStart"/>
            <w:r w:rsidRPr="007F7D78">
              <w:rPr>
                <w:color w:val="000000" w:themeColor="text1"/>
                <w:sz w:val="24"/>
                <w:szCs w:val="24"/>
              </w:rPr>
              <w:t>позднее</w:t>
            </w:r>
            <w:proofErr w:type="gramEnd"/>
            <w:r w:rsidRPr="007F7D78">
              <w:rPr>
                <w:color w:val="000000" w:themeColor="text1"/>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7F7D78">
              <w:rPr>
                <w:color w:val="000000" w:themeColor="text1"/>
                <w:sz w:val="24"/>
                <w:szCs w:val="24"/>
              </w:rPr>
              <w:t>на официальном сайте торгов в течение одного дня с даты принятия решения об отказе от проведения</w:t>
            </w:r>
            <w:proofErr w:type="gramEnd"/>
            <w:r w:rsidRPr="007F7D78">
              <w:rPr>
                <w:color w:val="000000" w:themeColor="text1"/>
                <w:sz w:val="24"/>
                <w:szCs w:val="24"/>
              </w:rPr>
              <w:t xml:space="preserve"> аукциона. В течение двух рабочих дней </w:t>
            </w:r>
            <w:proofErr w:type="gramStart"/>
            <w:r w:rsidRPr="007F7D78">
              <w:rPr>
                <w:color w:val="000000" w:themeColor="text1"/>
                <w:sz w:val="24"/>
                <w:szCs w:val="24"/>
              </w:rPr>
              <w:t>с даты принятия</w:t>
            </w:r>
            <w:proofErr w:type="gramEnd"/>
            <w:r w:rsidRPr="007F7D78">
              <w:rPr>
                <w:color w:val="000000" w:themeColor="text1"/>
                <w:sz w:val="24"/>
                <w:szCs w:val="24"/>
              </w:rPr>
              <w:t xml:space="preserve"> указанного решения организатор аукциона направляет соответствующие уведомления всем заявителям</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lang w:val="en-US"/>
              </w:rPr>
              <w:t>C</w:t>
            </w:r>
            <w:r w:rsidRPr="007F7D78">
              <w:rPr>
                <w:color w:val="000000" w:themeColor="text1"/>
                <w:sz w:val="24"/>
                <w:szCs w:val="24"/>
              </w:rPr>
              <w:t>рок на внесение изменений в извещение о проведении аукциона.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изменение предмета аукциона не допускается;</w:t>
            </w:r>
          </w:p>
          <w:p w:rsidR="008236EC" w:rsidRPr="007F7D78" w:rsidRDefault="008236EC" w:rsidP="001E6EBB">
            <w:pPr>
              <w:jc w:val="both"/>
              <w:rPr>
                <w:color w:val="000000" w:themeColor="text1"/>
              </w:rPr>
            </w:pPr>
            <w:r w:rsidRPr="007F7D78">
              <w:rPr>
                <w:color w:val="000000" w:themeColor="text1"/>
                <w:sz w:val="24"/>
                <w:szCs w:val="24"/>
              </w:rPr>
              <w:t xml:space="preserve">- Организатор аукциона вправе принять решение о внесении изменений в извещение о проведении аукциона не </w:t>
            </w:r>
            <w:proofErr w:type="gramStart"/>
            <w:r w:rsidRPr="007F7D78">
              <w:rPr>
                <w:color w:val="000000" w:themeColor="text1"/>
                <w:sz w:val="24"/>
                <w:szCs w:val="24"/>
              </w:rPr>
              <w:t>позднее</w:t>
            </w:r>
            <w:proofErr w:type="gramEnd"/>
            <w:r w:rsidRPr="007F7D78">
              <w:rPr>
                <w:color w:val="000000" w:themeColor="text1"/>
                <w:sz w:val="24"/>
                <w:szCs w:val="24"/>
              </w:rPr>
              <w:t xml:space="preserve"> чем за пять дней до даты окончания подачи заявок на участие в аукционе. В течение одного дня </w:t>
            </w:r>
            <w:proofErr w:type="gramStart"/>
            <w:r w:rsidRPr="007F7D78">
              <w:rPr>
                <w:color w:val="000000" w:themeColor="text1"/>
                <w:sz w:val="24"/>
                <w:szCs w:val="24"/>
              </w:rPr>
              <w:t>с даты принятия</w:t>
            </w:r>
            <w:proofErr w:type="gramEnd"/>
            <w:r w:rsidRPr="007F7D78">
              <w:rPr>
                <w:color w:val="000000" w:themeColor="text1"/>
                <w:sz w:val="24"/>
                <w:szCs w:val="24"/>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7F7D78">
              <w:rPr>
                <w:color w:val="000000" w:themeColor="text1"/>
                <w:sz w:val="24"/>
                <w:szCs w:val="24"/>
              </w:rPr>
              <w:t>ии ау</w:t>
            </w:r>
            <w:proofErr w:type="gramEnd"/>
            <w:r w:rsidRPr="007F7D78">
              <w:rPr>
                <w:color w:val="000000" w:themeColor="text1"/>
                <w:sz w:val="24"/>
                <w:szCs w:val="24"/>
              </w:rPr>
              <w:t>кциона до даты окончания подачи заявок на участие в аукционе он составлял не менее пятнадцати дней.</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Сведения об обременении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 xml:space="preserve">Участниками аукциона </w:t>
            </w:r>
            <w:r w:rsidRPr="00230B03">
              <w:rPr>
                <w:b/>
                <w:color w:val="000000" w:themeColor="text1"/>
                <w:sz w:val="24"/>
                <w:szCs w:val="24"/>
              </w:rPr>
              <w:t>могут быть только субъекты МСП</w:t>
            </w:r>
            <w:r w:rsidR="00230B03">
              <w:rPr>
                <w:b/>
                <w:color w:val="000000" w:themeColor="text1"/>
                <w:sz w:val="24"/>
                <w:szCs w:val="24"/>
              </w:rPr>
              <w:t xml:space="preserve">, </w:t>
            </w:r>
            <w:proofErr w:type="spellStart"/>
            <w:r w:rsidR="00230B03">
              <w:rPr>
                <w:b/>
                <w:color w:val="000000" w:themeColor="text1"/>
                <w:sz w:val="24"/>
                <w:szCs w:val="24"/>
              </w:rPr>
              <w:t>самозанятые</w:t>
            </w:r>
            <w:proofErr w:type="spellEnd"/>
            <w:r w:rsidR="00230B03">
              <w:rPr>
                <w:b/>
                <w:color w:val="000000" w:themeColor="text1"/>
                <w:sz w:val="24"/>
                <w:szCs w:val="24"/>
              </w:rPr>
              <w:t xml:space="preserve"> граждане</w:t>
            </w:r>
          </w:p>
        </w:tc>
      </w:tr>
      <w:tr w:rsidR="008236EC" w:rsidRPr="007F7D78" w:rsidTr="00346836">
        <w:tc>
          <w:tcPr>
            <w:tcW w:w="3265"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Обеспечение исполнения договора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Не установлено</w:t>
            </w:r>
          </w:p>
        </w:tc>
      </w:tr>
    </w:tbl>
    <w:p w:rsidR="005B72D5" w:rsidRDefault="005B72D5" w:rsidP="00230B03">
      <w:pPr>
        <w:pStyle w:val="1"/>
        <w:numPr>
          <w:ilvl w:val="0"/>
          <w:numId w:val="0"/>
        </w:numPr>
        <w:ind w:firstLine="426"/>
        <w:jc w:val="both"/>
      </w:pPr>
    </w:p>
    <w:sectPr w:rsidR="005B7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Статья %1."/>
      <w:lvlJc w:val="left"/>
      <w:pPr>
        <w:tabs>
          <w:tab w:val="num" w:pos="710"/>
        </w:tabs>
        <w:ind w:left="710" w:firstLine="0"/>
      </w:pPr>
    </w:lvl>
    <w:lvl w:ilvl="1">
      <w:start w:val="1"/>
      <w:numFmt w:val="decimal"/>
      <w:pStyle w:val="2"/>
      <w:lvlText w:val="Раздел %1.%2"/>
      <w:lvlJc w:val="left"/>
      <w:pPr>
        <w:tabs>
          <w:tab w:val="num" w:pos="0"/>
        </w:tabs>
        <w:ind w:left="0" w:firstLine="0"/>
      </w:pPr>
    </w:lvl>
    <w:lvl w:ilvl="2">
      <w:start w:val="1"/>
      <w:numFmt w:val="lowerLetter"/>
      <w:pStyle w:val="3"/>
      <w:lvlText w:val="(%3)"/>
      <w:lvlJc w:val="left"/>
      <w:pPr>
        <w:tabs>
          <w:tab w:val="num" w:pos="0"/>
        </w:tabs>
        <w:ind w:left="720" w:hanging="432"/>
      </w:pPr>
    </w:lvl>
    <w:lvl w:ilvl="3">
      <w:start w:val="1"/>
      <w:numFmt w:val="lowerRoman"/>
      <w:pStyle w:val="4"/>
      <w:lvlText w:val="(%4)"/>
      <w:lvlJc w:val="right"/>
      <w:pPr>
        <w:tabs>
          <w:tab w:val="num" w:pos="0"/>
        </w:tabs>
        <w:ind w:left="864" w:hanging="144"/>
      </w:pPr>
    </w:lvl>
    <w:lvl w:ilvl="4">
      <w:start w:val="1"/>
      <w:numFmt w:val="decimal"/>
      <w:pStyle w:val="5"/>
      <w:lvlText w:val="%5)"/>
      <w:lvlJc w:val="left"/>
      <w:pPr>
        <w:tabs>
          <w:tab w:val="num" w:pos="0"/>
        </w:tabs>
        <w:ind w:left="1008" w:hanging="432"/>
      </w:pPr>
    </w:lvl>
    <w:lvl w:ilvl="5">
      <w:start w:val="1"/>
      <w:numFmt w:val="lowerLetter"/>
      <w:pStyle w:val="6"/>
      <w:lvlText w:val="%6)"/>
      <w:lvlJc w:val="left"/>
      <w:pPr>
        <w:tabs>
          <w:tab w:val="num" w:pos="0"/>
        </w:tabs>
        <w:ind w:left="1152" w:hanging="432"/>
      </w:pPr>
    </w:lvl>
    <w:lvl w:ilvl="6">
      <w:start w:val="1"/>
      <w:numFmt w:val="lowerRoman"/>
      <w:pStyle w:val="7"/>
      <w:lvlText w:val="%7)"/>
      <w:lvlJc w:val="right"/>
      <w:pPr>
        <w:tabs>
          <w:tab w:val="num" w:pos="0"/>
        </w:tabs>
        <w:ind w:left="1296" w:hanging="288"/>
      </w:pPr>
    </w:lvl>
    <w:lvl w:ilvl="7">
      <w:start w:val="1"/>
      <w:numFmt w:val="lowerLetter"/>
      <w:pStyle w:val="8"/>
      <w:lvlText w:val="%8."/>
      <w:lvlJc w:val="left"/>
      <w:pPr>
        <w:tabs>
          <w:tab w:val="num" w:pos="0"/>
        </w:tabs>
        <w:ind w:left="1440" w:hanging="432"/>
      </w:pPr>
    </w:lvl>
    <w:lvl w:ilvl="8">
      <w:start w:val="1"/>
      <w:numFmt w:val="lowerRoman"/>
      <w:pStyle w:val="9"/>
      <w:lvlText w:val="%9."/>
      <w:lvlJc w:val="right"/>
      <w:pPr>
        <w:tabs>
          <w:tab w:val="num" w:pos="0"/>
        </w:tabs>
        <w:ind w:left="1584" w:hanging="144"/>
      </w:pPr>
    </w:lvl>
  </w:abstractNum>
  <w:abstractNum w:abstractNumId="1">
    <w:nsid w:val="00000008"/>
    <w:multiLevelType w:val="multilevel"/>
    <w:tmpl w:val="A4806478"/>
    <w:name w:val="WW8Num11"/>
    <w:lvl w:ilvl="0">
      <w:start w:val="1"/>
      <w:numFmt w:val="decimal"/>
      <w:suff w:val="space"/>
      <w:lvlText w:val="%1."/>
      <w:lvlJc w:val="left"/>
      <w:pPr>
        <w:tabs>
          <w:tab w:val="num" w:pos="0"/>
        </w:tabs>
        <w:ind w:left="1" w:firstLine="566"/>
      </w:pPr>
      <w:rPr>
        <w:rFonts w:cs="Times New Roman"/>
        <w:b/>
        <w:bCs/>
        <w:color w:val="7030A0"/>
        <w:sz w:val="24"/>
        <w:szCs w:val="24"/>
      </w:rPr>
    </w:lvl>
    <w:lvl w:ilvl="1">
      <w:start w:val="2"/>
      <w:numFmt w:val="decimal"/>
      <w:lvlText w:val="%1.%2."/>
      <w:lvlJc w:val="left"/>
      <w:pPr>
        <w:tabs>
          <w:tab w:val="num" w:pos="143"/>
        </w:tabs>
        <w:ind w:left="1694" w:hanging="984"/>
      </w:pPr>
      <w:rPr>
        <w:rFonts w:cs="Times New Roman"/>
        <w:sz w:val="24"/>
        <w:szCs w:val="24"/>
      </w:rPr>
    </w:lvl>
    <w:lvl w:ilvl="2">
      <w:start w:val="1"/>
      <w:numFmt w:val="decimal"/>
      <w:lvlText w:val="%1.%2.%3."/>
      <w:lvlJc w:val="left"/>
      <w:pPr>
        <w:tabs>
          <w:tab w:val="num" w:pos="1"/>
        </w:tabs>
        <w:ind w:left="1759" w:hanging="984"/>
      </w:pPr>
      <w:rPr>
        <w:rFonts w:cs="Times New Roman"/>
      </w:rPr>
    </w:lvl>
    <w:lvl w:ilvl="3">
      <w:start w:val="1"/>
      <w:numFmt w:val="decimal"/>
      <w:lvlText w:val="%1.%2.%3.%4."/>
      <w:lvlJc w:val="left"/>
      <w:pPr>
        <w:tabs>
          <w:tab w:val="num" w:pos="1"/>
        </w:tabs>
        <w:ind w:left="1966" w:hanging="984"/>
      </w:pPr>
      <w:rPr>
        <w:rFonts w:cs="Times New Roman"/>
      </w:rPr>
    </w:lvl>
    <w:lvl w:ilvl="4">
      <w:start w:val="1"/>
      <w:numFmt w:val="decimal"/>
      <w:lvlText w:val="%1.%2.%3.%4.%5."/>
      <w:lvlJc w:val="left"/>
      <w:pPr>
        <w:tabs>
          <w:tab w:val="num" w:pos="1"/>
        </w:tabs>
        <w:ind w:left="2269" w:hanging="1080"/>
      </w:pPr>
      <w:rPr>
        <w:rFonts w:cs="Times New Roman"/>
      </w:rPr>
    </w:lvl>
    <w:lvl w:ilvl="5">
      <w:start w:val="1"/>
      <w:numFmt w:val="decimal"/>
      <w:lvlText w:val="%1.%2.%3.%4.%5.%6."/>
      <w:lvlJc w:val="left"/>
      <w:pPr>
        <w:tabs>
          <w:tab w:val="num" w:pos="1"/>
        </w:tabs>
        <w:ind w:left="2476" w:hanging="1080"/>
      </w:pPr>
      <w:rPr>
        <w:rFonts w:cs="Times New Roman"/>
      </w:rPr>
    </w:lvl>
    <w:lvl w:ilvl="6">
      <w:start w:val="1"/>
      <w:numFmt w:val="decimal"/>
      <w:lvlText w:val="%1.%2.%3.%4.%5.%6.%7."/>
      <w:lvlJc w:val="left"/>
      <w:pPr>
        <w:tabs>
          <w:tab w:val="num" w:pos="1"/>
        </w:tabs>
        <w:ind w:left="3043" w:hanging="1440"/>
      </w:pPr>
      <w:rPr>
        <w:rFonts w:cs="Times New Roman"/>
      </w:rPr>
    </w:lvl>
    <w:lvl w:ilvl="7">
      <w:start w:val="1"/>
      <w:numFmt w:val="decimal"/>
      <w:lvlText w:val="%1.%2.%3.%4.%5.%6.%7.%8."/>
      <w:lvlJc w:val="left"/>
      <w:pPr>
        <w:tabs>
          <w:tab w:val="num" w:pos="1"/>
        </w:tabs>
        <w:ind w:left="3250" w:hanging="1440"/>
      </w:pPr>
      <w:rPr>
        <w:rFonts w:cs="Times New Roman"/>
      </w:rPr>
    </w:lvl>
    <w:lvl w:ilvl="8">
      <w:start w:val="1"/>
      <w:numFmt w:val="decimal"/>
      <w:lvlText w:val="%1.%2.%3.%4.%5.%6.%7.%8.%9."/>
      <w:lvlJc w:val="left"/>
      <w:pPr>
        <w:tabs>
          <w:tab w:val="num" w:pos="1"/>
        </w:tabs>
        <w:ind w:left="3817" w:hanging="180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9E"/>
    <w:rsid w:val="001C0C6F"/>
    <w:rsid w:val="00230B03"/>
    <w:rsid w:val="0032069E"/>
    <w:rsid w:val="00346836"/>
    <w:rsid w:val="0046223A"/>
    <w:rsid w:val="0053273F"/>
    <w:rsid w:val="005B72D5"/>
    <w:rsid w:val="006141FA"/>
    <w:rsid w:val="008236EC"/>
    <w:rsid w:val="00910726"/>
    <w:rsid w:val="00C15D36"/>
    <w:rsid w:val="00F1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EC"/>
    <w:pPr>
      <w:suppressAutoHyphens/>
      <w:spacing w:after="0" w:line="240" w:lineRule="auto"/>
    </w:pPr>
    <w:rPr>
      <w:rFonts w:ascii="Times New Roman" w:eastAsia="Times New Roman" w:hAnsi="Times New Roman" w:cs="Times New Roman"/>
      <w:color w:val="000000"/>
      <w:sz w:val="28"/>
      <w:szCs w:val="28"/>
      <w:lang w:eastAsia="zh-CN"/>
    </w:rPr>
  </w:style>
  <w:style w:type="paragraph" w:styleId="1">
    <w:name w:val="heading 1"/>
    <w:basedOn w:val="a"/>
    <w:next w:val="a"/>
    <w:link w:val="10"/>
    <w:qFormat/>
    <w:rsid w:val="008236EC"/>
    <w:pPr>
      <w:keepNext/>
      <w:numPr>
        <w:numId w:val="1"/>
      </w:numPr>
      <w:jc w:val="center"/>
      <w:outlineLvl w:val="0"/>
    </w:pPr>
    <w:rPr>
      <w:b/>
      <w:color w:val="auto"/>
      <w:sz w:val="32"/>
      <w:szCs w:val="20"/>
    </w:rPr>
  </w:style>
  <w:style w:type="paragraph" w:styleId="2">
    <w:name w:val="heading 2"/>
    <w:basedOn w:val="a"/>
    <w:next w:val="a"/>
    <w:link w:val="20"/>
    <w:qFormat/>
    <w:rsid w:val="008236EC"/>
    <w:pPr>
      <w:keepNext/>
      <w:keepLines/>
      <w:numPr>
        <w:ilvl w:val="1"/>
        <w:numId w:val="1"/>
      </w:numPr>
      <w:spacing w:before="40"/>
      <w:outlineLvl w:val="1"/>
    </w:pPr>
    <w:rPr>
      <w:rFonts w:ascii="Cambria" w:eastAsia="Cambria" w:hAnsi="Cambria" w:cs="Cambria"/>
      <w:color w:val="365F91"/>
      <w:sz w:val="26"/>
      <w:szCs w:val="26"/>
    </w:rPr>
  </w:style>
  <w:style w:type="paragraph" w:styleId="3">
    <w:name w:val="heading 3"/>
    <w:basedOn w:val="a"/>
    <w:next w:val="a"/>
    <w:link w:val="30"/>
    <w:qFormat/>
    <w:rsid w:val="008236EC"/>
    <w:pPr>
      <w:keepNext/>
      <w:numPr>
        <w:ilvl w:val="2"/>
        <w:numId w:val="1"/>
      </w:numPr>
      <w:jc w:val="center"/>
      <w:outlineLvl w:val="2"/>
    </w:pPr>
    <w:rPr>
      <w:b/>
      <w:color w:val="auto"/>
      <w:szCs w:val="20"/>
    </w:rPr>
  </w:style>
  <w:style w:type="paragraph" w:styleId="4">
    <w:name w:val="heading 4"/>
    <w:basedOn w:val="a"/>
    <w:next w:val="a"/>
    <w:link w:val="40"/>
    <w:qFormat/>
    <w:rsid w:val="008236EC"/>
    <w:pPr>
      <w:keepNext/>
      <w:numPr>
        <w:ilvl w:val="3"/>
        <w:numId w:val="1"/>
      </w:numPr>
      <w:spacing w:before="240" w:after="60"/>
      <w:outlineLvl w:val="3"/>
    </w:pPr>
    <w:rPr>
      <w:b/>
      <w:bCs/>
      <w:color w:val="auto"/>
    </w:rPr>
  </w:style>
  <w:style w:type="paragraph" w:styleId="5">
    <w:name w:val="heading 5"/>
    <w:basedOn w:val="a"/>
    <w:next w:val="a"/>
    <w:link w:val="50"/>
    <w:qFormat/>
    <w:rsid w:val="008236EC"/>
    <w:pPr>
      <w:keepNext/>
      <w:numPr>
        <w:ilvl w:val="4"/>
        <w:numId w:val="1"/>
      </w:numPr>
      <w:jc w:val="center"/>
      <w:outlineLvl w:val="4"/>
    </w:pPr>
    <w:rPr>
      <w:color w:val="auto"/>
      <w:szCs w:val="24"/>
    </w:rPr>
  </w:style>
  <w:style w:type="paragraph" w:styleId="6">
    <w:name w:val="heading 6"/>
    <w:basedOn w:val="a"/>
    <w:next w:val="a"/>
    <w:link w:val="60"/>
    <w:qFormat/>
    <w:rsid w:val="008236EC"/>
    <w:pPr>
      <w:keepNext/>
      <w:keepLines/>
      <w:numPr>
        <w:ilvl w:val="5"/>
        <w:numId w:val="1"/>
      </w:numPr>
      <w:spacing w:before="40"/>
      <w:outlineLvl w:val="5"/>
    </w:pPr>
    <w:rPr>
      <w:rFonts w:ascii="Cambria" w:eastAsia="Cambria" w:hAnsi="Cambria" w:cs="Cambria"/>
      <w:color w:val="243F60"/>
    </w:rPr>
  </w:style>
  <w:style w:type="paragraph" w:styleId="7">
    <w:name w:val="heading 7"/>
    <w:basedOn w:val="a"/>
    <w:next w:val="a"/>
    <w:link w:val="70"/>
    <w:qFormat/>
    <w:rsid w:val="008236EC"/>
    <w:pPr>
      <w:keepNext/>
      <w:keepLines/>
      <w:numPr>
        <w:ilvl w:val="6"/>
        <w:numId w:val="1"/>
      </w:numPr>
      <w:spacing w:before="40"/>
      <w:outlineLvl w:val="6"/>
    </w:pPr>
    <w:rPr>
      <w:rFonts w:ascii="Cambria" w:eastAsia="Cambria" w:hAnsi="Cambria" w:cs="Cambria"/>
      <w:i/>
      <w:iCs/>
      <w:color w:val="243F60"/>
    </w:rPr>
  </w:style>
  <w:style w:type="paragraph" w:styleId="8">
    <w:name w:val="heading 8"/>
    <w:basedOn w:val="a"/>
    <w:next w:val="a"/>
    <w:link w:val="80"/>
    <w:qFormat/>
    <w:rsid w:val="008236EC"/>
    <w:pPr>
      <w:keepNext/>
      <w:numPr>
        <w:ilvl w:val="7"/>
        <w:numId w:val="1"/>
      </w:numPr>
      <w:jc w:val="center"/>
      <w:outlineLvl w:val="7"/>
    </w:pPr>
    <w:rPr>
      <w:color w:val="auto"/>
      <w:sz w:val="36"/>
      <w:szCs w:val="24"/>
    </w:rPr>
  </w:style>
  <w:style w:type="paragraph" w:styleId="9">
    <w:name w:val="heading 9"/>
    <w:basedOn w:val="a"/>
    <w:next w:val="a"/>
    <w:link w:val="90"/>
    <w:qFormat/>
    <w:rsid w:val="008236EC"/>
    <w:pPr>
      <w:keepNext/>
      <w:keepLines/>
      <w:numPr>
        <w:ilvl w:val="8"/>
        <w:numId w:val="1"/>
      </w:numPr>
      <w:spacing w:before="40"/>
      <w:outlineLvl w:val="8"/>
    </w:pPr>
    <w:rPr>
      <w:rFonts w:ascii="Cambria" w:eastAsia="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6EC"/>
    <w:rPr>
      <w:rFonts w:ascii="Times New Roman" w:eastAsia="Times New Roman" w:hAnsi="Times New Roman" w:cs="Times New Roman"/>
      <w:b/>
      <w:sz w:val="32"/>
      <w:szCs w:val="20"/>
      <w:lang w:eastAsia="zh-CN"/>
    </w:rPr>
  </w:style>
  <w:style w:type="character" w:customStyle="1" w:styleId="20">
    <w:name w:val="Заголовок 2 Знак"/>
    <w:basedOn w:val="a0"/>
    <w:link w:val="2"/>
    <w:rsid w:val="008236EC"/>
    <w:rPr>
      <w:rFonts w:ascii="Cambria" w:eastAsia="Cambria" w:hAnsi="Cambria" w:cs="Cambria"/>
      <w:color w:val="365F91"/>
      <w:sz w:val="26"/>
      <w:szCs w:val="26"/>
      <w:lang w:eastAsia="zh-CN"/>
    </w:rPr>
  </w:style>
  <w:style w:type="character" w:customStyle="1" w:styleId="30">
    <w:name w:val="Заголовок 3 Знак"/>
    <w:basedOn w:val="a0"/>
    <w:link w:val="3"/>
    <w:rsid w:val="008236EC"/>
    <w:rPr>
      <w:rFonts w:ascii="Times New Roman" w:eastAsia="Times New Roman" w:hAnsi="Times New Roman" w:cs="Times New Roman"/>
      <w:b/>
      <w:sz w:val="28"/>
      <w:szCs w:val="20"/>
      <w:lang w:eastAsia="zh-CN"/>
    </w:rPr>
  </w:style>
  <w:style w:type="character" w:customStyle="1" w:styleId="40">
    <w:name w:val="Заголовок 4 Знак"/>
    <w:basedOn w:val="a0"/>
    <w:link w:val="4"/>
    <w:rsid w:val="008236EC"/>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8236EC"/>
    <w:rPr>
      <w:rFonts w:ascii="Times New Roman" w:eastAsia="Times New Roman" w:hAnsi="Times New Roman" w:cs="Times New Roman"/>
      <w:sz w:val="28"/>
      <w:szCs w:val="24"/>
      <w:lang w:eastAsia="zh-CN"/>
    </w:rPr>
  </w:style>
  <w:style w:type="character" w:customStyle="1" w:styleId="60">
    <w:name w:val="Заголовок 6 Знак"/>
    <w:basedOn w:val="a0"/>
    <w:link w:val="6"/>
    <w:rsid w:val="008236EC"/>
    <w:rPr>
      <w:rFonts w:ascii="Cambria" w:eastAsia="Cambria" w:hAnsi="Cambria" w:cs="Cambria"/>
      <w:color w:val="243F60"/>
      <w:sz w:val="28"/>
      <w:szCs w:val="28"/>
      <w:lang w:eastAsia="zh-CN"/>
    </w:rPr>
  </w:style>
  <w:style w:type="character" w:customStyle="1" w:styleId="70">
    <w:name w:val="Заголовок 7 Знак"/>
    <w:basedOn w:val="a0"/>
    <w:link w:val="7"/>
    <w:rsid w:val="008236EC"/>
    <w:rPr>
      <w:rFonts w:ascii="Cambria" w:eastAsia="Cambria" w:hAnsi="Cambria" w:cs="Cambria"/>
      <w:i/>
      <w:iCs/>
      <w:color w:val="243F60"/>
      <w:sz w:val="28"/>
      <w:szCs w:val="28"/>
      <w:lang w:eastAsia="zh-CN"/>
    </w:rPr>
  </w:style>
  <w:style w:type="character" w:customStyle="1" w:styleId="80">
    <w:name w:val="Заголовок 8 Знак"/>
    <w:basedOn w:val="a0"/>
    <w:link w:val="8"/>
    <w:rsid w:val="008236EC"/>
    <w:rPr>
      <w:rFonts w:ascii="Times New Roman" w:eastAsia="Times New Roman" w:hAnsi="Times New Roman" w:cs="Times New Roman"/>
      <w:sz w:val="36"/>
      <w:szCs w:val="24"/>
      <w:lang w:eastAsia="zh-CN"/>
    </w:rPr>
  </w:style>
  <w:style w:type="character" w:customStyle="1" w:styleId="90">
    <w:name w:val="Заголовок 9 Знак"/>
    <w:basedOn w:val="a0"/>
    <w:link w:val="9"/>
    <w:rsid w:val="008236EC"/>
    <w:rPr>
      <w:rFonts w:ascii="Cambria" w:eastAsia="Cambria" w:hAnsi="Cambria" w:cs="Cambria"/>
      <w:i/>
      <w:iCs/>
      <w:color w:val="272727"/>
      <w:sz w:val="21"/>
      <w:szCs w:val="21"/>
      <w:lang w:eastAsia="zh-CN"/>
    </w:rPr>
  </w:style>
  <w:style w:type="character" w:styleId="a3">
    <w:name w:val="Hyperlink"/>
    <w:rsid w:val="008236EC"/>
    <w:rPr>
      <w:color w:val="0000FF"/>
      <w:u w:val="single"/>
    </w:rPr>
  </w:style>
  <w:style w:type="paragraph" w:customStyle="1" w:styleId="ConsPlusNormal">
    <w:name w:val="ConsPlusNormal"/>
    <w:rsid w:val="008236EC"/>
    <w:pPr>
      <w:suppressAutoHyphens/>
      <w:spacing w:after="0" w:line="240" w:lineRule="auto"/>
    </w:pPr>
    <w:rPr>
      <w:rFonts w:ascii="Times New Roman" w:eastAsia="Times New Roman" w:hAnsi="Times New Roman" w:cs="Times New Roman"/>
      <w:sz w:val="26"/>
      <w:szCs w:val="26"/>
      <w:lang w:eastAsia="zh-CN"/>
    </w:rPr>
  </w:style>
  <w:style w:type="paragraph" w:styleId="a4">
    <w:name w:val="List Paragraph"/>
    <w:basedOn w:val="a"/>
    <w:qFormat/>
    <w:rsid w:val="008236EC"/>
    <w:pPr>
      <w:ind w:left="720"/>
      <w:contextualSpacing/>
    </w:pPr>
  </w:style>
  <w:style w:type="paragraph" w:customStyle="1" w:styleId="Default">
    <w:name w:val="Default"/>
    <w:rsid w:val="008236EC"/>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onsNonformat">
    <w:name w:val="ConsNonformat"/>
    <w:rsid w:val="008236EC"/>
    <w:pPr>
      <w:widowControl w:val="0"/>
      <w:suppressAutoHyphens/>
      <w:spacing w:after="0" w:line="240" w:lineRule="auto"/>
      <w:ind w:right="19772"/>
    </w:pPr>
    <w:rPr>
      <w:rFonts w:ascii="Courier New" w:eastAsia="Times New Roman" w:hAnsi="Courier New" w:cs="Courier New"/>
      <w:sz w:val="28"/>
      <w:szCs w:val="20"/>
      <w:lang w:eastAsia="zh-CN"/>
    </w:rPr>
  </w:style>
  <w:style w:type="paragraph" w:customStyle="1" w:styleId="11">
    <w:name w:val="Заголовок1"/>
    <w:basedOn w:val="a"/>
    <w:next w:val="a5"/>
    <w:rsid w:val="008236EC"/>
    <w:pPr>
      <w:jc w:val="center"/>
    </w:pPr>
    <w:rPr>
      <w:b/>
      <w:bCs/>
      <w:color w:val="auto"/>
      <w:sz w:val="36"/>
      <w:szCs w:val="24"/>
    </w:rPr>
  </w:style>
  <w:style w:type="paragraph" w:styleId="a5">
    <w:name w:val="Body Text"/>
    <w:basedOn w:val="a"/>
    <w:link w:val="a6"/>
    <w:uiPriority w:val="99"/>
    <w:semiHidden/>
    <w:unhideWhenUsed/>
    <w:rsid w:val="008236EC"/>
    <w:pPr>
      <w:spacing w:after="120"/>
    </w:pPr>
  </w:style>
  <w:style w:type="character" w:customStyle="1" w:styleId="a6">
    <w:name w:val="Основной текст Знак"/>
    <w:basedOn w:val="a0"/>
    <w:link w:val="a5"/>
    <w:uiPriority w:val="99"/>
    <w:semiHidden/>
    <w:rsid w:val="008236EC"/>
    <w:rPr>
      <w:rFonts w:ascii="Times New Roman" w:eastAsia="Times New Roman" w:hAnsi="Times New Roman" w:cs="Times New Roman"/>
      <w:color w:val="000000"/>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EC"/>
    <w:pPr>
      <w:suppressAutoHyphens/>
      <w:spacing w:after="0" w:line="240" w:lineRule="auto"/>
    </w:pPr>
    <w:rPr>
      <w:rFonts w:ascii="Times New Roman" w:eastAsia="Times New Roman" w:hAnsi="Times New Roman" w:cs="Times New Roman"/>
      <w:color w:val="000000"/>
      <w:sz w:val="28"/>
      <w:szCs w:val="28"/>
      <w:lang w:eastAsia="zh-CN"/>
    </w:rPr>
  </w:style>
  <w:style w:type="paragraph" w:styleId="1">
    <w:name w:val="heading 1"/>
    <w:basedOn w:val="a"/>
    <w:next w:val="a"/>
    <w:link w:val="10"/>
    <w:qFormat/>
    <w:rsid w:val="008236EC"/>
    <w:pPr>
      <w:keepNext/>
      <w:numPr>
        <w:numId w:val="1"/>
      </w:numPr>
      <w:jc w:val="center"/>
      <w:outlineLvl w:val="0"/>
    </w:pPr>
    <w:rPr>
      <w:b/>
      <w:color w:val="auto"/>
      <w:sz w:val="32"/>
      <w:szCs w:val="20"/>
    </w:rPr>
  </w:style>
  <w:style w:type="paragraph" w:styleId="2">
    <w:name w:val="heading 2"/>
    <w:basedOn w:val="a"/>
    <w:next w:val="a"/>
    <w:link w:val="20"/>
    <w:qFormat/>
    <w:rsid w:val="008236EC"/>
    <w:pPr>
      <w:keepNext/>
      <w:keepLines/>
      <w:numPr>
        <w:ilvl w:val="1"/>
        <w:numId w:val="1"/>
      </w:numPr>
      <w:spacing w:before="40"/>
      <w:outlineLvl w:val="1"/>
    </w:pPr>
    <w:rPr>
      <w:rFonts w:ascii="Cambria" w:eastAsia="Cambria" w:hAnsi="Cambria" w:cs="Cambria"/>
      <w:color w:val="365F91"/>
      <w:sz w:val="26"/>
      <w:szCs w:val="26"/>
    </w:rPr>
  </w:style>
  <w:style w:type="paragraph" w:styleId="3">
    <w:name w:val="heading 3"/>
    <w:basedOn w:val="a"/>
    <w:next w:val="a"/>
    <w:link w:val="30"/>
    <w:qFormat/>
    <w:rsid w:val="008236EC"/>
    <w:pPr>
      <w:keepNext/>
      <w:numPr>
        <w:ilvl w:val="2"/>
        <w:numId w:val="1"/>
      </w:numPr>
      <w:jc w:val="center"/>
      <w:outlineLvl w:val="2"/>
    </w:pPr>
    <w:rPr>
      <w:b/>
      <w:color w:val="auto"/>
      <w:szCs w:val="20"/>
    </w:rPr>
  </w:style>
  <w:style w:type="paragraph" w:styleId="4">
    <w:name w:val="heading 4"/>
    <w:basedOn w:val="a"/>
    <w:next w:val="a"/>
    <w:link w:val="40"/>
    <w:qFormat/>
    <w:rsid w:val="008236EC"/>
    <w:pPr>
      <w:keepNext/>
      <w:numPr>
        <w:ilvl w:val="3"/>
        <w:numId w:val="1"/>
      </w:numPr>
      <w:spacing w:before="240" w:after="60"/>
      <w:outlineLvl w:val="3"/>
    </w:pPr>
    <w:rPr>
      <w:b/>
      <w:bCs/>
      <w:color w:val="auto"/>
    </w:rPr>
  </w:style>
  <w:style w:type="paragraph" w:styleId="5">
    <w:name w:val="heading 5"/>
    <w:basedOn w:val="a"/>
    <w:next w:val="a"/>
    <w:link w:val="50"/>
    <w:qFormat/>
    <w:rsid w:val="008236EC"/>
    <w:pPr>
      <w:keepNext/>
      <w:numPr>
        <w:ilvl w:val="4"/>
        <w:numId w:val="1"/>
      </w:numPr>
      <w:jc w:val="center"/>
      <w:outlineLvl w:val="4"/>
    </w:pPr>
    <w:rPr>
      <w:color w:val="auto"/>
      <w:szCs w:val="24"/>
    </w:rPr>
  </w:style>
  <w:style w:type="paragraph" w:styleId="6">
    <w:name w:val="heading 6"/>
    <w:basedOn w:val="a"/>
    <w:next w:val="a"/>
    <w:link w:val="60"/>
    <w:qFormat/>
    <w:rsid w:val="008236EC"/>
    <w:pPr>
      <w:keepNext/>
      <w:keepLines/>
      <w:numPr>
        <w:ilvl w:val="5"/>
        <w:numId w:val="1"/>
      </w:numPr>
      <w:spacing w:before="40"/>
      <w:outlineLvl w:val="5"/>
    </w:pPr>
    <w:rPr>
      <w:rFonts w:ascii="Cambria" w:eastAsia="Cambria" w:hAnsi="Cambria" w:cs="Cambria"/>
      <w:color w:val="243F60"/>
    </w:rPr>
  </w:style>
  <w:style w:type="paragraph" w:styleId="7">
    <w:name w:val="heading 7"/>
    <w:basedOn w:val="a"/>
    <w:next w:val="a"/>
    <w:link w:val="70"/>
    <w:qFormat/>
    <w:rsid w:val="008236EC"/>
    <w:pPr>
      <w:keepNext/>
      <w:keepLines/>
      <w:numPr>
        <w:ilvl w:val="6"/>
        <w:numId w:val="1"/>
      </w:numPr>
      <w:spacing w:before="40"/>
      <w:outlineLvl w:val="6"/>
    </w:pPr>
    <w:rPr>
      <w:rFonts w:ascii="Cambria" w:eastAsia="Cambria" w:hAnsi="Cambria" w:cs="Cambria"/>
      <w:i/>
      <w:iCs/>
      <w:color w:val="243F60"/>
    </w:rPr>
  </w:style>
  <w:style w:type="paragraph" w:styleId="8">
    <w:name w:val="heading 8"/>
    <w:basedOn w:val="a"/>
    <w:next w:val="a"/>
    <w:link w:val="80"/>
    <w:qFormat/>
    <w:rsid w:val="008236EC"/>
    <w:pPr>
      <w:keepNext/>
      <w:numPr>
        <w:ilvl w:val="7"/>
        <w:numId w:val="1"/>
      </w:numPr>
      <w:jc w:val="center"/>
      <w:outlineLvl w:val="7"/>
    </w:pPr>
    <w:rPr>
      <w:color w:val="auto"/>
      <w:sz w:val="36"/>
      <w:szCs w:val="24"/>
    </w:rPr>
  </w:style>
  <w:style w:type="paragraph" w:styleId="9">
    <w:name w:val="heading 9"/>
    <w:basedOn w:val="a"/>
    <w:next w:val="a"/>
    <w:link w:val="90"/>
    <w:qFormat/>
    <w:rsid w:val="008236EC"/>
    <w:pPr>
      <w:keepNext/>
      <w:keepLines/>
      <w:numPr>
        <w:ilvl w:val="8"/>
        <w:numId w:val="1"/>
      </w:numPr>
      <w:spacing w:before="40"/>
      <w:outlineLvl w:val="8"/>
    </w:pPr>
    <w:rPr>
      <w:rFonts w:ascii="Cambria" w:eastAsia="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6EC"/>
    <w:rPr>
      <w:rFonts w:ascii="Times New Roman" w:eastAsia="Times New Roman" w:hAnsi="Times New Roman" w:cs="Times New Roman"/>
      <w:b/>
      <w:sz w:val="32"/>
      <w:szCs w:val="20"/>
      <w:lang w:eastAsia="zh-CN"/>
    </w:rPr>
  </w:style>
  <w:style w:type="character" w:customStyle="1" w:styleId="20">
    <w:name w:val="Заголовок 2 Знак"/>
    <w:basedOn w:val="a0"/>
    <w:link w:val="2"/>
    <w:rsid w:val="008236EC"/>
    <w:rPr>
      <w:rFonts w:ascii="Cambria" w:eastAsia="Cambria" w:hAnsi="Cambria" w:cs="Cambria"/>
      <w:color w:val="365F91"/>
      <w:sz w:val="26"/>
      <w:szCs w:val="26"/>
      <w:lang w:eastAsia="zh-CN"/>
    </w:rPr>
  </w:style>
  <w:style w:type="character" w:customStyle="1" w:styleId="30">
    <w:name w:val="Заголовок 3 Знак"/>
    <w:basedOn w:val="a0"/>
    <w:link w:val="3"/>
    <w:rsid w:val="008236EC"/>
    <w:rPr>
      <w:rFonts w:ascii="Times New Roman" w:eastAsia="Times New Roman" w:hAnsi="Times New Roman" w:cs="Times New Roman"/>
      <w:b/>
      <w:sz w:val="28"/>
      <w:szCs w:val="20"/>
      <w:lang w:eastAsia="zh-CN"/>
    </w:rPr>
  </w:style>
  <w:style w:type="character" w:customStyle="1" w:styleId="40">
    <w:name w:val="Заголовок 4 Знак"/>
    <w:basedOn w:val="a0"/>
    <w:link w:val="4"/>
    <w:rsid w:val="008236EC"/>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8236EC"/>
    <w:rPr>
      <w:rFonts w:ascii="Times New Roman" w:eastAsia="Times New Roman" w:hAnsi="Times New Roman" w:cs="Times New Roman"/>
      <w:sz w:val="28"/>
      <w:szCs w:val="24"/>
      <w:lang w:eastAsia="zh-CN"/>
    </w:rPr>
  </w:style>
  <w:style w:type="character" w:customStyle="1" w:styleId="60">
    <w:name w:val="Заголовок 6 Знак"/>
    <w:basedOn w:val="a0"/>
    <w:link w:val="6"/>
    <w:rsid w:val="008236EC"/>
    <w:rPr>
      <w:rFonts w:ascii="Cambria" w:eastAsia="Cambria" w:hAnsi="Cambria" w:cs="Cambria"/>
      <w:color w:val="243F60"/>
      <w:sz w:val="28"/>
      <w:szCs w:val="28"/>
      <w:lang w:eastAsia="zh-CN"/>
    </w:rPr>
  </w:style>
  <w:style w:type="character" w:customStyle="1" w:styleId="70">
    <w:name w:val="Заголовок 7 Знак"/>
    <w:basedOn w:val="a0"/>
    <w:link w:val="7"/>
    <w:rsid w:val="008236EC"/>
    <w:rPr>
      <w:rFonts w:ascii="Cambria" w:eastAsia="Cambria" w:hAnsi="Cambria" w:cs="Cambria"/>
      <w:i/>
      <w:iCs/>
      <w:color w:val="243F60"/>
      <w:sz w:val="28"/>
      <w:szCs w:val="28"/>
      <w:lang w:eastAsia="zh-CN"/>
    </w:rPr>
  </w:style>
  <w:style w:type="character" w:customStyle="1" w:styleId="80">
    <w:name w:val="Заголовок 8 Знак"/>
    <w:basedOn w:val="a0"/>
    <w:link w:val="8"/>
    <w:rsid w:val="008236EC"/>
    <w:rPr>
      <w:rFonts w:ascii="Times New Roman" w:eastAsia="Times New Roman" w:hAnsi="Times New Roman" w:cs="Times New Roman"/>
      <w:sz w:val="36"/>
      <w:szCs w:val="24"/>
      <w:lang w:eastAsia="zh-CN"/>
    </w:rPr>
  </w:style>
  <w:style w:type="character" w:customStyle="1" w:styleId="90">
    <w:name w:val="Заголовок 9 Знак"/>
    <w:basedOn w:val="a0"/>
    <w:link w:val="9"/>
    <w:rsid w:val="008236EC"/>
    <w:rPr>
      <w:rFonts w:ascii="Cambria" w:eastAsia="Cambria" w:hAnsi="Cambria" w:cs="Cambria"/>
      <w:i/>
      <w:iCs/>
      <w:color w:val="272727"/>
      <w:sz w:val="21"/>
      <w:szCs w:val="21"/>
      <w:lang w:eastAsia="zh-CN"/>
    </w:rPr>
  </w:style>
  <w:style w:type="character" w:styleId="a3">
    <w:name w:val="Hyperlink"/>
    <w:rsid w:val="008236EC"/>
    <w:rPr>
      <w:color w:val="0000FF"/>
      <w:u w:val="single"/>
    </w:rPr>
  </w:style>
  <w:style w:type="paragraph" w:customStyle="1" w:styleId="ConsPlusNormal">
    <w:name w:val="ConsPlusNormal"/>
    <w:rsid w:val="008236EC"/>
    <w:pPr>
      <w:suppressAutoHyphens/>
      <w:spacing w:after="0" w:line="240" w:lineRule="auto"/>
    </w:pPr>
    <w:rPr>
      <w:rFonts w:ascii="Times New Roman" w:eastAsia="Times New Roman" w:hAnsi="Times New Roman" w:cs="Times New Roman"/>
      <w:sz w:val="26"/>
      <w:szCs w:val="26"/>
      <w:lang w:eastAsia="zh-CN"/>
    </w:rPr>
  </w:style>
  <w:style w:type="paragraph" w:styleId="a4">
    <w:name w:val="List Paragraph"/>
    <w:basedOn w:val="a"/>
    <w:qFormat/>
    <w:rsid w:val="008236EC"/>
    <w:pPr>
      <w:ind w:left="720"/>
      <w:contextualSpacing/>
    </w:pPr>
  </w:style>
  <w:style w:type="paragraph" w:customStyle="1" w:styleId="Default">
    <w:name w:val="Default"/>
    <w:rsid w:val="008236EC"/>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onsNonformat">
    <w:name w:val="ConsNonformat"/>
    <w:rsid w:val="008236EC"/>
    <w:pPr>
      <w:widowControl w:val="0"/>
      <w:suppressAutoHyphens/>
      <w:spacing w:after="0" w:line="240" w:lineRule="auto"/>
      <w:ind w:right="19772"/>
    </w:pPr>
    <w:rPr>
      <w:rFonts w:ascii="Courier New" w:eastAsia="Times New Roman" w:hAnsi="Courier New" w:cs="Courier New"/>
      <w:sz w:val="28"/>
      <w:szCs w:val="20"/>
      <w:lang w:eastAsia="zh-CN"/>
    </w:rPr>
  </w:style>
  <w:style w:type="paragraph" w:customStyle="1" w:styleId="11">
    <w:name w:val="Заголовок1"/>
    <w:basedOn w:val="a"/>
    <w:next w:val="a5"/>
    <w:rsid w:val="008236EC"/>
    <w:pPr>
      <w:jc w:val="center"/>
    </w:pPr>
    <w:rPr>
      <w:b/>
      <w:bCs/>
      <w:color w:val="auto"/>
      <w:sz w:val="36"/>
      <w:szCs w:val="24"/>
    </w:rPr>
  </w:style>
  <w:style w:type="paragraph" w:styleId="a5">
    <w:name w:val="Body Text"/>
    <w:basedOn w:val="a"/>
    <w:link w:val="a6"/>
    <w:uiPriority w:val="99"/>
    <w:semiHidden/>
    <w:unhideWhenUsed/>
    <w:rsid w:val="008236EC"/>
    <w:pPr>
      <w:spacing w:after="120"/>
    </w:pPr>
  </w:style>
  <w:style w:type="character" w:customStyle="1" w:styleId="a6">
    <w:name w:val="Основной текст Знак"/>
    <w:basedOn w:val="a0"/>
    <w:link w:val="a5"/>
    <w:uiPriority w:val="99"/>
    <w:semiHidden/>
    <w:rsid w:val="008236EC"/>
    <w:rPr>
      <w:rFonts w:ascii="Times New Roman" w:eastAsia="Times New Roman" w:hAnsi="Times New Roman" w:cs="Times New Roman"/>
      <w:color w:val="00000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3" Type="http://schemas.microsoft.com/office/2007/relationships/stylesWithEffects" Target="stylesWithEffect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ininsk.uzio@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lininsk.uzi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Виолета</dc:creator>
  <cp:lastModifiedBy>Виолета</cp:lastModifiedBy>
  <cp:revision>4</cp:revision>
  <cp:lastPrinted>2025-01-20T05:09:00Z</cp:lastPrinted>
  <dcterms:created xsi:type="dcterms:W3CDTF">2025-01-20T05:11:00Z</dcterms:created>
  <dcterms:modified xsi:type="dcterms:W3CDTF">2025-02-27T11:58:00Z</dcterms:modified>
</cp:coreProperties>
</file>