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4737E" w:rsidP="00877329">
      <w:pPr>
        <w:jc w:val="center"/>
      </w:pPr>
      <w:r>
        <w:t>от 25</w:t>
      </w:r>
      <w:r w:rsidR="009E2684">
        <w:t xml:space="preserve"> дека</w:t>
      </w:r>
      <w:r w:rsidR="00877329">
        <w:t xml:space="preserve">бря 2024 года № </w:t>
      </w:r>
      <w:r w:rsidR="00B90E79">
        <w:t>1938</w:t>
      </w:r>
    </w:p>
    <w:p w:rsidR="00877329" w:rsidRDefault="00877329" w:rsidP="00877329">
      <w:pPr>
        <w:jc w:val="center"/>
      </w:pPr>
    </w:p>
    <w:p w:rsidR="00877329" w:rsidRPr="00612739" w:rsidRDefault="00877329" w:rsidP="00877329">
      <w:pPr>
        <w:jc w:val="center"/>
      </w:pPr>
      <w:r w:rsidRPr="00612739">
        <w:t>г. Калининск</w:t>
      </w:r>
    </w:p>
    <w:p w:rsidR="005D3135" w:rsidRPr="005D3135" w:rsidRDefault="005D3135" w:rsidP="005D3135">
      <w:pPr>
        <w:pStyle w:val="western"/>
        <w:tabs>
          <w:tab w:val="left" w:pos="567"/>
        </w:tabs>
        <w:spacing w:before="0" w:beforeAutospacing="0"/>
        <w:ind w:firstLine="567"/>
        <w:rPr>
          <w:b w:val="0"/>
        </w:rPr>
      </w:pPr>
    </w:p>
    <w:p w:rsidR="005D3135" w:rsidRDefault="005D3135" w:rsidP="005D3135">
      <w:pPr>
        <w:pStyle w:val="western"/>
        <w:tabs>
          <w:tab w:val="left" w:pos="567"/>
        </w:tabs>
        <w:spacing w:before="0" w:beforeAutospacing="0"/>
      </w:pPr>
      <w:r w:rsidRPr="005D3135">
        <w:t xml:space="preserve">Об утверждении муниципальной </w:t>
      </w:r>
    </w:p>
    <w:p w:rsidR="005D3135" w:rsidRDefault="005D3135" w:rsidP="005D3135">
      <w:pPr>
        <w:pStyle w:val="western"/>
        <w:tabs>
          <w:tab w:val="left" w:pos="567"/>
        </w:tabs>
        <w:spacing w:before="0" w:beforeAutospacing="0"/>
      </w:pPr>
      <w:r w:rsidRPr="005D3135">
        <w:t xml:space="preserve">программы «Обеспечение жильем </w:t>
      </w:r>
    </w:p>
    <w:p w:rsidR="005D3135" w:rsidRDefault="005D3135" w:rsidP="005D3135">
      <w:pPr>
        <w:pStyle w:val="western"/>
        <w:tabs>
          <w:tab w:val="left" w:pos="567"/>
        </w:tabs>
        <w:spacing w:before="0" w:beforeAutospacing="0"/>
      </w:pPr>
      <w:r w:rsidRPr="005D3135">
        <w:t xml:space="preserve">молодых семей на территории </w:t>
      </w:r>
    </w:p>
    <w:p w:rsidR="005D3135" w:rsidRDefault="005D3135" w:rsidP="005D3135">
      <w:pPr>
        <w:pStyle w:val="western"/>
        <w:tabs>
          <w:tab w:val="left" w:pos="567"/>
        </w:tabs>
        <w:spacing w:before="0" w:beforeAutospacing="0"/>
      </w:pPr>
      <w:r w:rsidRPr="005D3135">
        <w:t xml:space="preserve">Калининского муниципального </w:t>
      </w:r>
    </w:p>
    <w:p w:rsidR="005D3135" w:rsidRDefault="005D3135" w:rsidP="005D3135">
      <w:pPr>
        <w:pStyle w:val="western"/>
        <w:tabs>
          <w:tab w:val="left" w:pos="567"/>
        </w:tabs>
        <w:spacing w:before="0" w:beforeAutospacing="0"/>
      </w:pPr>
      <w:r w:rsidRPr="005D3135">
        <w:t xml:space="preserve">района Саратовской области </w:t>
      </w:r>
    </w:p>
    <w:p w:rsidR="005D3135" w:rsidRPr="005D3135" w:rsidRDefault="005D3135" w:rsidP="005D3135">
      <w:pPr>
        <w:pStyle w:val="western"/>
        <w:tabs>
          <w:tab w:val="left" w:pos="567"/>
        </w:tabs>
        <w:spacing w:before="0" w:beforeAutospacing="0"/>
      </w:pPr>
      <w:r w:rsidRPr="005D3135">
        <w:t>на 2025-2027 годы»</w:t>
      </w:r>
      <w:r>
        <w:t xml:space="preserve"> </w:t>
      </w:r>
    </w:p>
    <w:p w:rsidR="005D3135" w:rsidRPr="005D3135" w:rsidRDefault="005D3135" w:rsidP="005D3135">
      <w:pPr>
        <w:pStyle w:val="western"/>
        <w:tabs>
          <w:tab w:val="left" w:pos="567"/>
        </w:tabs>
        <w:spacing w:before="0" w:beforeAutospacing="0"/>
        <w:ind w:firstLine="567"/>
        <w:rPr>
          <w:b w:val="0"/>
          <w:bCs w:val="0"/>
          <w:color w:val="FF0000"/>
        </w:rPr>
      </w:pPr>
    </w:p>
    <w:p w:rsidR="005D3135" w:rsidRDefault="005D3135" w:rsidP="005D3135">
      <w:pPr>
        <w:pStyle w:val="ConsPlusTitle"/>
        <w:widowControl/>
        <w:ind w:firstLine="567"/>
        <w:jc w:val="both"/>
        <w:rPr>
          <w:b w:val="0"/>
          <w:sz w:val="28"/>
          <w:szCs w:val="28"/>
        </w:rPr>
      </w:pPr>
      <w:r w:rsidRPr="005D3135">
        <w:rPr>
          <w:b w:val="0"/>
          <w:sz w:val="28"/>
          <w:szCs w:val="28"/>
        </w:rPr>
        <w:t>В соответствии с Федеральным Законом от 06.10.2003 года №</w:t>
      </w:r>
      <w:r>
        <w:rPr>
          <w:b w:val="0"/>
          <w:sz w:val="28"/>
          <w:szCs w:val="28"/>
        </w:rPr>
        <w:t xml:space="preserve"> 131-</w:t>
      </w:r>
      <w:r w:rsidRPr="005D3135">
        <w:rPr>
          <w:b w:val="0"/>
          <w:sz w:val="28"/>
          <w:szCs w:val="28"/>
        </w:rPr>
        <w:t>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D3135" w:rsidRPr="005D3135" w:rsidRDefault="005D3135" w:rsidP="005D3135">
      <w:pPr>
        <w:pStyle w:val="ConsPlusTitle"/>
        <w:widowControl/>
        <w:ind w:firstLine="567"/>
        <w:jc w:val="both"/>
        <w:rPr>
          <w:b w:val="0"/>
          <w:sz w:val="28"/>
          <w:szCs w:val="28"/>
        </w:rPr>
      </w:pPr>
    </w:p>
    <w:p w:rsidR="005D3135" w:rsidRPr="005D3135" w:rsidRDefault="005D3135" w:rsidP="005D3135">
      <w:pPr>
        <w:pStyle w:val="western"/>
        <w:tabs>
          <w:tab w:val="left" w:pos="567"/>
        </w:tabs>
        <w:spacing w:before="0" w:beforeAutospacing="0"/>
        <w:ind w:firstLine="567"/>
        <w:rPr>
          <w:b w:val="0"/>
        </w:rPr>
      </w:pPr>
      <w:r w:rsidRPr="005D3135">
        <w:rPr>
          <w:b w:val="0"/>
        </w:rPr>
        <w:tab/>
        <w:t>1. Утвердить муниципальную программу «Обеспечение жильем молодых семей на территории Калининского муниципального района Саратовск</w:t>
      </w:r>
      <w:r>
        <w:rPr>
          <w:b w:val="0"/>
        </w:rPr>
        <w:t xml:space="preserve">ой области на 2025-2027 годы» </w:t>
      </w:r>
      <w:r w:rsidRPr="005D3135">
        <w:rPr>
          <w:b w:val="0"/>
        </w:rPr>
        <w:t xml:space="preserve">согласно приложению.  </w:t>
      </w:r>
    </w:p>
    <w:p w:rsidR="005D3135" w:rsidRPr="005D3135" w:rsidRDefault="005D3135" w:rsidP="005D3135">
      <w:pPr>
        <w:pStyle w:val="af"/>
        <w:tabs>
          <w:tab w:val="left" w:pos="1134"/>
        </w:tabs>
        <w:spacing w:after="0" w:line="240" w:lineRule="auto"/>
        <w:ind w:left="0" w:firstLine="567"/>
        <w:contextualSpacing w:val="0"/>
        <w:jc w:val="both"/>
        <w:rPr>
          <w:rFonts w:ascii="Times New Roman" w:hAnsi="Times New Roman"/>
          <w:sz w:val="28"/>
          <w:szCs w:val="28"/>
        </w:rPr>
      </w:pPr>
      <w:r w:rsidRPr="005D3135">
        <w:rPr>
          <w:rFonts w:ascii="Times New Roman" w:hAnsi="Times New Roman"/>
          <w:sz w:val="28"/>
          <w:szCs w:val="28"/>
        </w:rPr>
        <w:t>2. Начальнику отдела по работе со средствами массовой информации и информационных техно</w:t>
      </w:r>
      <w:r>
        <w:rPr>
          <w:rFonts w:ascii="Times New Roman" w:hAnsi="Times New Roman"/>
          <w:sz w:val="28"/>
          <w:szCs w:val="28"/>
        </w:rPr>
        <w:t>логий администрации</w:t>
      </w:r>
      <w:r w:rsidRPr="005D3135">
        <w:rPr>
          <w:rFonts w:ascii="Times New Roman" w:hAnsi="Times New Roman"/>
          <w:sz w:val="28"/>
          <w:szCs w:val="28"/>
        </w:rPr>
        <w:t xml:space="preserve"> муниципал</w:t>
      </w:r>
      <w:r>
        <w:rPr>
          <w:rFonts w:ascii="Times New Roman" w:hAnsi="Times New Roman"/>
          <w:sz w:val="28"/>
          <w:szCs w:val="28"/>
        </w:rPr>
        <w:t>ьного района</w:t>
      </w:r>
      <w:r w:rsidRPr="005D3135">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D3135" w:rsidRPr="005D3135" w:rsidRDefault="005D3135" w:rsidP="005D3135">
      <w:pPr>
        <w:ind w:firstLine="567"/>
        <w:jc w:val="both"/>
        <w:rPr>
          <w:sz w:val="28"/>
          <w:szCs w:val="28"/>
        </w:rPr>
      </w:pPr>
      <w:r w:rsidRPr="005D3135">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w:t>
      </w:r>
      <w:r>
        <w:rPr>
          <w:sz w:val="28"/>
          <w:szCs w:val="28"/>
        </w:rPr>
        <w:t xml:space="preserve"> </w:t>
      </w:r>
      <w:r w:rsidRPr="005D3135">
        <w:rPr>
          <w:sz w:val="28"/>
          <w:szCs w:val="28"/>
        </w:rPr>
        <w:t>-телекоммуникационной сети «Интернет» общественно</w:t>
      </w:r>
      <w:r>
        <w:rPr>
          <w:sz w:val="28"/>
          <w:szCs w:val="28"/>
        </w:rPr>
        <w:t xml:space="preserve"> </w:t>
      </w:r>
      <w:r w:rsidRPr="005D3135">
        <w:rPr>
          <w:sz w:val="28"/>
          <w:szCs w:val="28"/>
        </w:rPr>
        <w:t>-</w:t>
      </w:r>
      <w:r>
        <w:rPr>
          <w:sz w:val="28"/>
          <w:szCs w:val="28"/>
        </w:rPr>
        <w:t xml:space="preserve"> </w:t>
      </w:r>
      <w:r w:rsidRPr="005D3135">
        <w:rPr>
          <w:sz w:val="28"/>
          <w:szCs w:val="28"/>
        </w:rPr>
        <w:t>политической газете Калининского района «Народная трибуна»</w:t>
      </w:r>
      <w:r>
        <w:rPr>
          <w:sz w:val="28"/>
          <w:szCs w:val="28"/>
        </w:rPr>
        <w:t>.</w:t>
      </w:r>
      <w:r w:rsidRPr="005D3135">
        <w:rPr>
          <w:sz w:val="28"/>
          <w:szCs w:val="28"/>
        </w:rPr>
        <w:t xml:space="preserve"> </w:t>
      </w:r>
    </w:p>
    <w:p w:rsidR="005D3135" w:rsidRPr="005D3135" w:rsidRDefault="005D3135" w:rsidP="005D3135">
      <w:pPr>
        <w:ind w:firstLine="567"/>
        <w:jc w:val="both"/>
        <w:rPr>
          <w:sz w:val="28"/>
          <w:szCs w:val="28"/>
        </w:rPr>
      </w:pPr>
      <w:r w:rsidRPr="005D3135">
        <w:rPr>
          <w:sz w:val="28"/>
          <w:szCs w:val="28"/>
        </w:rPr>
        <w:t>4. Настоящее постановление вступает в силу с момента его официального опубликования (обнародования).</w:t>
      </w:r>
    </w:p>
    <w:p w:rsidR="005D3135" w:rsidRPr="005D3135" w:rsidRDefault="005D3135" w:rsidP="005D3135">
      <w:pPr>
        <w:ind w:firstLine="567"/>
        <w:jc w:val="both"/>
        <w:rPr>
          <w:color w:val="000000"/>
          <w:sz w:val="28"/>
          <w:szCs w:val="28"/>
        </w:rPr>
      </w:pPr>
      <w:r w:rsidRPr="005D3135">
        <w:rPr>
          <w:color w:val="000000"/>
          <w:sz w:val="28"/>
          <w:szCs w:val="28"/>
        </w:rPr>
        <w:t>5. Контроль за исполне</w:t>
      </w:r>
      <w:r>
        <w:rPr>
          <w:color w:val="000000"/>
          <w:sz w:val="28"/>
          <w:szCs w:val="28"/>
        </w:rPr>
        <w:t xml:space="preserve">нием настоящего постановления возложить на </w:t>
      </w:r>
      <w:r w:rsidRPr="005D3135">
        <w:rPr>
          <w:color w:val="000000"/>
          <w:sz w:val="28"/>
          <w:szCs w:val="28"/>
        </w:rPr>
        <w:t xml:space="preserve">первого заместителя главы администрации </w:t>
      </w:r>
      <w:r>
        <w:rPr>
          <w:color w:val="000000"/>
          <w:sz w:val="28"/>
          <w:szCs w:val="28"/>
        </w:rPr>
        <w:t xml:space="preserve">муниципального района </w:t>
      </w:r>
      <w:r w:rsidRPr="005D3135">
        <w:rPr>
          <w:color w:val="000000"/>
          <w:sz w:val="28"/>
          <w:szCs w:val="28"/>
        </w:rPr>
        <w:t>Кузину Т.Г.</w:t>
      </w:r>
    </w:p>
    <w:p w:rsidR="0001021B" w:rsidRPr="005D3135" w:rsidRDefault="0001021B" w:rsidP="005D3135">
      <w:pPr>
        <w:ind w:firstLine="567"/>
        <w:jc w:val="both"/>
        <w:rPr>
          <w:sz w:val="28"/>
          <w:szCs w:val="26"/>
        </w:rPr>
      </w:pPr>
    </w:p>
    <w:p w:rsidR="0001021B" w:rsidRPr="005D3135" w:rsidRDefault="0001021B" w:rsidP="005D3135">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E13DA9" w:rsidRDefault="00C17BEE" w:rsidP="00C17BEE">
      <w:pPr>
        <w:jc w:val="both"/>
      </w:pPr>
      <w:r w:rsidRPr="003E5E2B">
        <w:t>Исп</w:t>
      </w:r>
      <w:r w:rsidR="000A26DF">
        <w:t xml:space="preserve">.: </w:t>
      </w:r>
      <w:r w:rsidR="005D3135">
        <w:t>Лазарева С.Г.</w:t>
      </w:r>
    </w:p>
    <w:p w:rsidR="005D3135" w:rsidRPr="005D3135" w:rsidRDefault="005D3135" w:rsidP="005D3135">
      <w:pPr>
        <w:shd w:val="clear" w:color="auto" w:fill="FFFFFF"/>
        <w:ind w:left="6237"/>
        <w:rPr>
          <w:b/>
          <w:bCs/>
          <w:sz w:val="28"/>
          <w:szCs w:val="28"/>
        </w:rPr>
      </w:pPr>
      <w:r w:rsidRPr="005D3135">
        <w:rPr>
          <w:b/>
          <w:bCs/>
          <w:sz w:val="28"/>
          <w:szCs w:val="28"/>
        </w:rPr>
        <w:lastRenderedPageBreak/>
        <w:t>Приложение</w:t>
      </w:r>
    </w:p>
    <w:p w:rsidR="005D3135" w:rsidRPr="005D3135" w:rsidRDefault="005D3135" w:rsidP="005D3135">
      <w:pPr>
        <w:shd w:val="clear" w:color="auto" w:fill="FFFFFF"/>
        <w:ind w:left="6237"/>
        <w:rPr>
          <w:b/>
          <w:bCs/>
          <w:sz w:val="28"/>
          <w:szCs w:val="28"/>
        </w:rPr>
      </w:pPr>
      <w:r w:rsidRPr="005D3135">
        <w:rPr>
          <w:b/>
          <w:bCs/>
          <w:sz w:val="28"/>
          <w:szCs w:val="28"/>
        </w:rPr>
        <w:t xml:space="preserve">к постановлению </w:t>
      </w:r>
    </w:p>
    <w:p w:rsidR="005D3135" w:rsidRDefault="005D3135" w:rsidP="005D3135">
      <w:pPr>
        <w:shd w:val="clear" w:color="auto" w:fill="FFFFFF"/>
        <w:ind w:left="6237"/>
        <w:rPr>
          <w:b/>
          <w:bCs/>
          <w:sz w:val="28"/>
          <w:szCs w:val="28"/>
        </w:rPr>
      </w:pPr>
      <w:r w:rsidRPr="005D3135">
        <w:rPr>
          <w:b/>
          <w:bCs/>
          <w:sz w:val="28"/>
          <w:szCs w:val="28"/>
        </w:rPr>
        <w:t>администрации МР</w:t>
      </w:r>
    </w:p>
    <w:p w:rsidR="005D3135" w:rsidRPr="005D3135" w:rsidRDefault="005D3135" w:rsidP="005D3135">
      <w:pPr>
        <w:shd w:val="clear" w:color="auto" w:fill="FFFFFF"/>
        <w:ind w:left="6237"/>
        <w:rPr>
          <w:b/>
          <w:bCs/>
          <w:sz w:val="28"/>
          <w:szCs w:val="28"/>
        </w:rPr>
      </w:pPr>
      <w:r>
        <w:rPr>
          <w:b/>
          <w:bCs/>
          <w:sz w:val="28"/>
          <w:szCs w:val="28"/>
        </w:rPr>
        <w:t>от 25.12.2024 года №1938</w:t>
      </w: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Default="005D3135" w:rsidP="005D3135">
      <w:pPr>
        <w:shd w:val="clear" w:color="auto" w:fill="FFFFFF"/>
        <w:rPr>
          <w:b/>
          <w:bCs/>
          <w:sz w:val="26"/>
          <w:szCs w:val="26"/>
        </w:rPr>
      </w:pPr>
    </w:p>
    <w:p w:rsidR="005D3135" w:rsidRPr="00A841A5" w:rsidRDefault="005D3135" w:rsidP="005D3135">
      <w:pPr>
        <w:shd w:val="clear" w:color="auto" w:fill="FFFFFF"/>
        <w:rPr>
          <w:b/>
          <w:bCs/>
          <w:sz w:val="26"/>
          <w:szCs w:val="26"/>
        </w:rPr>
      </w:pPr>
    </w:p>
    <w:p w:rsidR="005D3135" w:rsidRPr="005D3135" w:rsidRDefault="005D3135" w:rsidP="005D3135">
      <w:pPr>
        <w:shd w:val="clear" w:color="auto" w:fill="FFFFFF"/>
        <w:jc w:val="center"/>
        <w:rPr>
          <w:b/>
          <w:bCs/>
          <w:sz w:val="28"/>
          <w:szCs w:val="28"/>
        </w:rPr>
      </w:pPr>
      <w:r w:rsidRPr="005D3135">
        <w:rPr>
          <w:b/>
          <w:bCs/>
          <w:sz w:val="28"/>
          <w:szCs w:val="28"/>
        </w:rPr>
        <w:t xml:space="preserve">Муниципальная программа </w:t>
      </w:r>
    </w:p>
    <w:p w:rsidR="005D3135" w:rsidRPr="005D3135" w:rsidRDefault="005D3135" w:rsidP="005D3135">
      <w:pPr>
        <w:shd w:val="clear" w:color="auto" w:fill="FFFFFF"/>
        <w:jc w:val="center"/>
        <w:rPr>
          <w:b/>
          <w:bCs/>
          <w:sz w:val="28"/>
          <w:szCs w:val="28"/>
        </w:rPr>
      </w:pPr>
      <w:r w:rsidRPr="005D3135">
        <w:rPr>
          <w:b/>
          <w:bCs/>
          <w:sz w:val="28"/>
          <w:szCs w:val="28"/>
        </w:rPr>
        <w:t xml:space="preserve">«Обеспечение жильем молодых семей </w:t>
      </w:r>
    </w:p>
    <w:p w:rsidR="005D3135" w:rsidRPr="005D3135" w:rsidRDefault="005D3135" w:rsidP="005D3135">
      <w:pPr>
        <w:shd w:val="clear" w:color="auto" w:fill="FFFFFF"/>
        <w:jc w:val="center"/>
        <w:rPr>
          <w:b/>
          <w:bCs/>
          <w:sz w:val="28"/>
          <w:szCs w:val="28"/>
        </w:rPr>
      </w:pPr>
      <w:r w:rsidRPr="005D3135">
        <w:rPr>
          <w:b/>
          <w:bCs/>
          <w:sz w:val="28"/>
          <w:szCs w:val="28"/>
        </w:rPr>
        <w:t xml:space="preserve">на территории Калининского муниципального района </w:t>
      </w:r>
    </w:p>
    <w:p w:rsidR="005D3135" w:rsidRPr="005D3135" w:rsidRDefault="005D3135" w:rsidP="005D3135">
      <w:pPr>
        <w:shd w:val="clear" w:color="auto" w:fill="FFFFFF"/>
        <w:jc w:val="center"/>
        <w:rPr>
          <w:b/>
          <w:bCs/>
          <w:sz w:val="28"/>
          <w:szCs w:val="28"/>
        </w:rPr>
      </w:pPr>
      <w:r w:rsidRPr="005D3135">
        <w:rPr>
          <w:b/>
          <w:bCs/>
          <w:sz w:val="28"/>
          <w:szCs w:val="28"/>
        </w:rPr>
        <w:t>Саратовской области на 2025-2027 годы»</w:t>
      </w:r>
    </w:p>
    <w:p w:rsidR="005D3135" w:rsidRPr="00A841A5" w:rsidRDefault="005D3135" w:rsidP="005D3135">
      <w:pPr>
        <w:shd w:val="clear" w:color="auto" w:fill="FFFFFF"/>
        <w:jc w:val="center"/>
        <w:rPr>
          <w:b/>
          <w:bCs/>
          <w:sz w:val="32"/>
          <w:szCs w:val="32"/>
        </w:rPr>
      </w:pPr>
    </w:p>
    <w:p w:rsidR="005D3135" w:rsidRPr="00A841A5" w:rsidRDefault="005D3135" w:rsidP="005D3135">
      <w:pPr>
        <w:shd w:val="clear" w:color="auto" w:fill="FFFFFF"/>
        <w:jc w:val="center"/>
        <w:rPr>
          <w:b/>
          <w:bCs/>
          <w:sz w:val="32"/>
          <w:szCs w:val="32"/>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Pr="00A841A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Default="005D3135" w:rsidP="005D3135">
      <w:pPr>
        <w:shd w:val="clear" w:color="auto" w:fill="FFFFFF"/>
        <w:jc w:val="center"/>
        <w:rPr>
          <w:b/>
          <w:bCs/>
          <w:color w:val="000000"/>
          <w:sz w:val="26"/>
          <w:szCs w:val="26"/>
        </w:rPr>
      </w:pPr>
    </w:p>
    <w:p w:rsidR="005D3135" w:rsidRPr="005D3135" w:rsidRDefault="005D3135" w:rsidP="005D3135">
      <w:pPr>
        <w:shd w:val="clear" w:color="auto" w:fill="FFFFFF"/>
        <w:jc w:val="center"/>
        <w:rPr>
          <w:b/>
          <w:bCs/>
          <w:color w:val="000000"/>
          <w:sz w:val="28"/>
          <w:szCs w:val="28"/>
        </w:rPr>
      </w:pPr>
      <w:r w:rsidRPr="005D3135">
        <w:rPr>
          <w:b/>
          <w:bCs/>
          <w:color w:val="000000"/>
          <w:sz w:val="28"/>
          <w:szCs w:val="28"/>
        </w:rPr>
        <w:t>2024 г.</w:t>
      </w:r>
    </w:p>
    <w:p w:rsidR="005D3135" w:rsidRPr="005D3135" w:rsidRDefault="005D3135" w:rsidP="005D3135">
      <w:pPr>
        <w:jc w:val="center"/>
        <w:rPr>
          <w:b/>
          <w:sz w:val="28"/>
        </w:rPr>
      </w:pPr>
      <w:r w:rsidRPr="005D3135">
        <w:rPr>
          <w:b/>
          <w:sz w:val="28"/>
        </w:rPr>
        <w:lastRenderedPageBreak/>
        <w:t>Содержание:</w:t>
      </w:r>
    </w:p>
    <w:p w:rsidR="005D3135" w:rsidRPr="005D3135" w:rsidRDefault="005D3135" w:rsidP="005D3135">
      <w:pPr>
        <w:ind w:firstLine="567"/>
        <w:jc w:val="both"/>
        <w:rPr>
          <w:sz w:val="28"/>
        </w:rPr>
      </w:pPr>
      <w:r w:rsidRPr="005D3135">
        <w:rPr>
          <w:sz w:val="28"/>
        </w:rPr>
        <w:t>1. Содержание проблемы и необходимость ее решения программным методом</w:t>
      </w:r>
      <w:r>
        <w:rPr>
          <w:sz w:val="28"/>
        </w:rPr>
        <w:t>.</w:t>
      </w:r>
    </w:p>
    <w:p w:rsidR="005D3135" w:rsidRPr="005D3135" w:rsidRDefault="005D3135" w:rsidP="005D3135">
      <w:pPr>
        <w:ind w:firstLine="567"/>
        <w:jc w:val="both"/>
        <w:rPr>
          <w:sz w:val="28"/>
        </w:rPr>
      </w:pPr>
      <w:r w:rsidRPr="005D3135">
        <w:rPr>
          <w:sz w:val="28"/>
        </w:rPr>
        <w:t>2. Основная цель и задачи программы</w:t>
      </w:r>
      <w:r>
        <w:rPr>
          <w:sz w:val="28"/>
        </w:rPr>
        <w:t>.</w:t>
      </w:r>
    </w:p>
    <w:p w:rsidR="005D3135" w:rsidRPr="005D3135" w:rsidRDefault="005D3135" w:rsidP="005D3135">
      <w:pPr>
        <w:ind w:firstLine="567"/>
        <w:jc w:val="both"/>
        <w:rPr>
          <w:sz w:val="28"/>
        </w:rPr>
      </w:pPr>
      <w:r w:rsidRPr="005D3135">
        <w:rPr>
          <w:sz w:val="28"/>
        </w:rPr>
        <w:t>3. Перечень программных мероприятий</w:t>
      </w:r>
      <w:r>
        <w:rPr>
          <w:sz w:val="28"/>
        </w:rPr>
        <w:t>.</w:t>
      </w:r>
    </w:p>
    <w:p w:rsidR="005D3135" w:rsidRPr="005D3135" w:rsidRDefault="005D3135" w:rsidP="005D3135">
      <w:pPr>
        <w:ind w:firstLine="567"/>
        <w:jc w:val="both"/>
        <w:rPr>
          <w:sz w:val="28"/>
        </w:rPr>
      </w:pPr>
      <w:r w:rsidRPr="005D3135">
        <w:rPr>
          <w:sz w:val="28"/>
        </w:rPr>
        <w:t>4. Ресурсное обеспечение программы</w:t>
      </w:r>
      <w:r>
        <w:rPr>
          <w:sz w:val="28"/>
        </w:rPr>
        <w:t>.</w:t>
      </w:r>
    </w:p>
    <w:p w:rsidR="005D3135" w:rsidRPr="005D3135" w:rsidRDefault="005D3135" w:rsidP="005D3135">
      <w:pPr>
        <w:ind w:firstLine="567"/>
        <w:jc w:val="both"/>
        <w:rPr>
          <w:sz w:val="28"/>
        </w:rPr>
      </w:pPr>
      <w:r w:rsidRPr="005D3135">
        <w:rPr>
          <w:sz w:val="28"/>
        </w:rPr>
        <w:t>5. Организация управления реализацией программы и контроль за</w:t>
      </w:r>
      <w:r>
        <w:rPr>
          <w:sz w:val="28"/>
        </w:rPr>
        <w:t xml:space="preserve"> </w:t>
      </w:r>
      <w:r w:rsidRPr="005D3135">
        <w:rPr>
          <w:sz w:val="28"/>
        </w:rPr>
        <w:t>ходом ее выполнения</w:t>
      </w:r>
      <w:r>
        <w:rPr>
          <w:sz w:val="28"/>
        </w:rPr>
        <w:t>.</w:t>
      </w:r>
    </w:p>
    <w:p w:rsidR="005D3135" w:rsidRPr="005D3135" w:rsidRDefault="005D3135" w:rsidP="005D3135">
      <w:pPr>
        <w:ind w:firstLine="567"/>
        <w:jc w:val="both"/>
        <w:rPr>
          <w:sz w:val="28"/>
        </w:rPr>
      </w:pPr>
      <w:r w:rsidRPr="005D3135">
        <w:rPr>
          <w:sz w:val="28"/>
        </w:rPr>
        <w:t>6. Оценка эффективности и социально-экономических последствий реализации программы</w:t>
      </w:r>
      <w:r>
        <w:rPr>
          <w:sz w:val="28"/>
        </w:rPr>
        <w:t>.</w:t>
      </w:r>
    </w:p>
    <w:p w:rsidR="005D3135" w:rsidRPr="005D3135" w:rsidRDefault="005D3135" w:rsidP="005D3135">
      <w:pPr>
        <w:ind w:firstLine="567"/>
        <w:jc w:val="both"/>
        <w:rPr>
          <w:sz w:val="28"/>
        </w:rPr>
      </w:pPr>
      <w:r w:rsidRPr="005D3135">
        <w:rPr>
          <w:sz w:val="28"/>
        </w:rPr>
        <w:t>7.</w:t>
      </w:r>
      <w:r>
        <w:rPr>
          <w:sz w:val="28"/>
        </w:rPr>
        <w:t xml:space="preserve"> </w:t>
      </w:r>
      <w:r w:rsidRPr="005D3135">
        <w:rPr>
          <w:sz w:val="28"/>
        </w:rPr>
        <w:t>Приложение к муниципальной программе</w:t>
      </w:r>
      <w:r>
        <w:rPr>
          <w:sz w:val="28"/>
        </w:rPr>
        <w:t>.</w:t>
      </w:r>
    </w:p>
    <w:p w:rsidR="005D3135" w:rsidRPr="005D3135" w:rsidRDefault="005D3135" w:rsidP="005D3135">
      <w:pPr>
        <w:ind w:firstLine="567"/>
        <w:jc w:val="both"/>
        <w:rPr>
          <w:sz w:val="28"/>
        </w:rPr>
      </w:pPr>
    </w:p>
    <w:p w:rsidR="005D3135" w:rsidRPr="005D3135" w:rsidRDefault="005D3135" w:rsidP="005D3135">
      <w:pPr>
        <w:ind w:firstLine="567"/>
        <w:jc w:val="both"/>
        <w:rPr>
          <w:sz w:val="28"/>
        </w:rPr>
      </w:pPr>
    </w:p>
    <w:p w:rsidR="005D3135" w:rsidRPr="005D3135" w:rsidRDefault="005D3135" w:rsidP="005D3135">
      <w:pPr>
        <w:ind w:firstLine="567"/>
        <w:jc w:val="both"/>
        <w:rPr>
          <w:sz w:val="28"/>
        </w:rPr>
      </w:pPr>
    </w:p>
    <w:p w:rsidR="005D3135" w:rsidRDefault="005D3135" w:rsidP="005D3135">
      <w:pPr>
        <w:shd w:val="clear" w:color="auto" w:fill="FFFFFF"/>
        <w:jc w:val="both"/>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Default="005D3135" w:rsidP="005D3135">
      <w:pPr>
        <w:shd w:val="clear" w:color="auto" w:fill="FFFFFF"/>
        <w:jc w:val="center"/>
        <w:rPr>
          <w:b/>
          <w:bCs/>
          <w:sz w:val="26"/>
          <w:szCs w:val="26"/>
        </w:rPr>
      </w:pPr>
    </w:p>
    <w:p w:rsidR="005D3135" w:rsidRPr="005D3135" w:rsidRDefault="005D3135" w:rsidP="005D3135">
      <w:pPr>
        <w:shd w:val="clear" w:color="auto" w:fill="FFFFFF"/>
        <w:jc w:val="center"/>
        <w:rPr>
          <w:b/>
          <w:bCs/>
          <w:sz w:val="28"/>
          <w:szCs w:val="28"/>
        </w:rPr>
      </w:pPr>
      <w:r w:rsidRPr="005D3135">
        <w:rPr>
          <w:b/>
          <w:bCs/>
          <w:sz w:val="28"/>
          <w:szCs w:val="28"/>
        </w:rPr>
        <w:lastRenderedPageBreak/>
        <w:t>Паспорт</w:t>
      </w:r>
      <w:r>
        <w:rPr>
          <w:b/>
          <w:bCs/>
          <w:sz w:val="28"/>
          <w:szCs w:val="28"/>
        </w:rPr>
        <w:t xml:space="preserve"> муниципальной</w:t>
      </w:r>
      <w:r w:rsidRPr="005D3135">
        <w:rPr>
          <w:b/>
          <w:bCs/>
          <w:sz w:val="28"/>
          <w:szCs w:val="28"/>
        </w:rPr>
        <w:t xml:space="preserve"> п</w:t>
      </w:r>
      <w:r>
        <w:rPr>
          <w:b/>
          <w:bCs/>
          <w:sz w:val="28"/>
          <w:szCs w:val="28"/>
        </w:rPr>
        <w:t>рограммы</w:t>
      </w:r>
      <w:r w:rsidRPr="005D3135">
        <w:rPr>
          <w:b/>
          <w:bCs/>
          <w:sz w:val="28"/>
          <w:szCs w:val="28"/>
        </w:rPr>
        <w:t xml:space="preserve"> </w:t>
      </w:r>
    </w:p>
    <w:p w:rsidR="005D3135" w:rsidRPr="005D3135" w:rsidRDefault="005D3135" w:rsidP="005D3135">
      <w:pPr>
        <w:shd w:val="clear" w:color="auto" w:fill="FFFFFF"/>
        <w:jc w:val="center"/>
        <w:rPr>
          <w:b/>
          <w:bCs/>
          <w:sz w:val="28"/>
          <w:szCs w:val="28"/>
        </w:rPr>
      </w:pPr>
      <w:r w:rsidRPr="005D3135">
        <w:rPr>
          <w:b/>
          <w:bCs/>
          <w:sz w:val="28"/>
          <w:szCs w:val="28"/>
        </w:rPr>
        <w:t xml:space="preserve">«Обеспечение жильем молодых семей </w:t>
      </w:r>
    </w:p>
    <w:p w:rsidR="005D3135" w:rsidRPr="005D3135" w:rsidRDefault="005D3135" w:rsidP="005D3135">
      <w:pPr>
        <w:shd w:val="clear" w:color="auto" w:fill="FFFFFF"/>
        <w:jc w:val="center"/>
        <w:rPr>
          <w:b/>
          <w:bCs/>
          <w:sz w:val="28"/>
          <w:szCs w:val="28"/>
        </w:rPr>
      </w:pPr>
      <w:r w:rsidRPr="005D3135">
        <w:rPr>
          <w:b/>
          <w:bCs/>
          <w:sz w:val="28"/>
          <w:szCs w:val="28"/>
        </w:rPr>
        <w:t xml:space="preserve">на территории Калининского муниципального района </w:t>
      </w:r>
    </w:p>
    <w:p w:rsidR="005D3135" w:rsidRDefault="005D3135" w:rsidP="005D3135">
      <w:pPr>
        <w:shd w:val="clear" w:color="auto" w:fill="FFFFFF"/>
        <w:jc w:val="center"/>
        <w:rPr>
          <w:b/>
          <w:bCs/>
          <w:sz w:val="28"/>
          <w:szCs w:val="28"/>
        </w:rPr>
      </w:pPr>
      <w:r w:rsidRPr="005D3135">
        <w:rPr>
          <w:b/>
          <w:bCs/>
          <w:sz w:val="28"/>
          <w:szCs w:val="28"/>
        </w:rPr>
        <w:t>Саратовской области на 2025-2027 годы»</w:t>
      </w:r>
    </w:p>
    <w:p w:rsidR="0096338E" w:rsidRPr="005D3135" w:rsidRDefault="0096338E" w:rsidP="005D3135">
      <w:pPr>
        <w:shd w:val="clear" w:color="auto" w:fill="FFFFFF"/>
        <w:jc w:val="center"/>
        <w:rPr>
          <w:b/>
          <w:bCs/>
          <w:sz w:val="28"/>
          <w:szCs w:val="28"/>
        </w:rPr>
      </w:pPr>
    </w:p>
    <w:tbl>
      <w:tblPr>
        <w:tblStyle w:val="a7"/>
        <w:tblW w:w="0" w:type="auto"/>
        <w:tblInd w:w="108" w:type="dxa"/>
        <w:tblLook w:val="04A0"/>
      </w:tblPr>
      <w:tblGrid>
        <w:gridCol w:w="2381"/>
        <w:gridCol w:w="7365"/>
      </w:tblGrid>
      <w:tr w:rsidR="005D3135" w:rsidTr="00177543">
        <w:tc>
          <w:tcPr>
            <w:tcW w:w="2273" w:type="dxa"/>
          </w:tcPr>
          <w:p w:rsidR="005D3135" w:rsidRPr="0096338E" w:rsidRDefault="005D3135" w:rsidP="00177543">
            <w:pPr>
              <w:shd w:val="clear" w:color="auto" w:fill="FFFFFF"/>
              <w:rPr>
                <w:b/>
                <w:sz w:val="28"/>
                <w:szCs w:val="28"/>
              </w:rPr>
            </w:pPr>
            <w:r w:rsidRPr="0096338E">
              <w:rPr>
                <w:b/>
                <w:sz w:val="28"/>
                <w:szCs w:val="28"/>
              </w:rPr>
              <w:t>Наименование программы</w:t>
            </w:r>
          </w:p>
          <w:p w:rsidR="005D3135" w:rsidRPr="0096338E" w:rsidRDefault="005D3135" w:rsidP="00177543">
            <w:pPr>
              <w:shd w:val="clear" w:color="auto" w:fill="FFFFFF"/>
              <w:rPr>
                <w:b/>
                <w:sz w:val="28"/>
                <w:szCs w:val="28"/>
              </w:rPr>
            </w:pPr>
          </w:p>
        </w:tc>
        <w:tc>
          <w:tcPr>
            <w:tcW w:w="7473" w:type="dxa"/>
          </w:tcPr>
          <w:p w:rsidR="005D3135" w:rsidRPr="005D3135" w:rsidRDefault="005D3135" w:rsidP="00177543">
            <w:pPr>
              <w:shd w:val="clear" w:color="auto" w:fill="FFFFFF"/>
              <w:jc w:val="both"/>
              <w:rPr>
                <w:color w:val="000000"/>
                <w:sz w:val="28"/>
                <w:szCs w:val="28"/>
              </w:rPr>
            </w:pPr>
            <w:r w:rsidRPr="002B0D73">
              <w:rPr>
                <w:color w:val="000000"/>
                <w:sz w:val="28"/>
                <w:szCs w:val="28"/>
              </w:rPr>
              <w:t>«Обеспечение жильем</w:t>
            </w:r>
            <w:r w:rsidR="0096338E">
              <w:rPr>
                <w:color w:val="000000"/>
                <w:sz w:val="28"/>
                <w:szCs w:val="28"/>
              </w:rPr>
              <w:t xml:space="preserve"> молодых семей на</w:t>
            </w:r>
            <w:r w:rsidRPr="002B0D73">
              <w:rPr>
                <w:color w:val="000000"/>
                <w:sz w:val="28"/>
                <w:szCs w:val="28"/>
              </w:rPr>
              <w:t xml:space="preserve"> территории Калининского муниципального района Саратовской области на 20</w:t>
            </w:r>
            <w:r>
              <w:rPr>
                <w:color w:val="000000"/>
                <w:sz w:val="28"/>
                <w:szCs w:val="28"/>
              </w:rPr>
              <w:t>25</w:t>
            </w:r>
            <w:r w:rsidR="0096338E">
              <w:rPr>
                <w:color w:val="000000"/>
                <w:sz w:val="28"/>
                <w:szCs w:val="28"/>
              </w:rPr>
              <w:t>-</w:t>
            </w:r>
            <w:r w:rsidRPr="002B0D73">
              <w:rPr>
                <w:color w:val="000000"/>
                <w:sz w:val="28"/>
                <w:szCs w:val="28"/>
              </w:rPr>
              <w:t>202</w:t>
            </w:r>
            <w:r>
              <w:rPr>
                <w:color w:val="000000"/>
                <w:sz w:val="28"/>
                <w:szCs w:val="28"/>
              </w:rPr>
              <w:t>7</w:t>
            </w:r>
            <w:r w:rsidRPr="002B0D73">
              <w:rPr>
                <w:color w:val="000000"/>
                <w:sz w:val="28"/>
                <w:szCs w:val="28"/>
              </w:rPr>
              <w:t xml:space="preserve"> годы» </w:t>
            </w:r>
          </w:p>
        </w:tc>
      </w:tr>
      <w:tr w:rsidR="005D3135" w:rsidTr="00177543">
        <w:tc>
          <w:tcPr>
            <w:tcW w:w="2273" w:type="dxa"/>
          </w:tcPr>
          <w:p w:rsidR="005D3135" w:rsidRPr="0096338E" w:rsidRDefault="005D3135" w:rsidP="00177543">
            <w:pPr>
              <w:shd w:val="clear" w:color="auto" w:fill="FFFFFF"/>
              <w:rPr>
                <w:b/>
                <w:sz w:val="28"/>
                <w:szCs w:val="28"/>
              </w:rPr>
            </w:pPr>
            <w:r w:rsidRPr="0096338E">
              <w:rPr>
                <w:b/>
                <w:sz w:val="28"/>
                <w:szCs w:val="28"/>
              </w:rPr>
              <w:t>Основание для разработки программы</w:t>
            </w:r>
          </w:p>
        </w:tc>
        <w:tc>
          <w:tcPr>
            <w:tcW w:w="7473" w:type="dxa"/>
          </w:tcPr>
          <w:p w:rsidR="005D3135" w:rsidRPr="00F153EB" w:rsidRDefault="005D3135" w:rsidP="00177543">
            <w:pPr>
              <w:shd w:val="clear" w:color="auto" w:fill="FFFFFF"/>
              <w:jc w:val="both"/>
              <w:rPr>
                <w:color w:val="FF0000"/>
                <w:sz w:val="28"/>
                <w:szCs w:val="28"/>
              </w:rPr>
            </w:pPr>
            <w:r w:rsidRPr="00B5688F">
              <w:rPr>
                <w:sz w:val="28"/>
                <w:szCs w:val="28"/>
              </w:rPr>
              <w:t>Постановление Правительства Российской Федерации от 30 декабря 2017 года №</w:t>
            </w:r>
            <w:r w:rsidR="0096338E">
              <w:rPr>
                <w:sz w:val="28"/>
                <w:szCs w:val="28"/>
              </w:rPr>
              <w:t xml:space="preserve"> </w:t>
            </w:r>
            <w:r w:rsidRPr="00B5688F">
              <w:rPr>
                <w:sz w:val="28"/>
                <w:szCs w:val="28"/>
              </w:rPr>
              <w:t>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153EB">
              <w:rPr>
                <w:color w:val="FF0000"/>
                <w:sz w:val="28"/>
                <w:szCs w:val="28"/>
              </w:rPr>
              <w:t xml:space="preserve"> </w:t>
            </w:r>
            <w:r w:rsidRPr="00BB2A67">
              <w:rPr>
                <w:color w:val="000000"/>
                <w:sz w:val="28"/>
                <w:szCs w:val="28"/>
              </w:rPr>
              <w:t>Постановление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w:t>
            </w:r>
            <w:r w:rsidRPr="00F153EB">
              <w:rPr>
                <w:color w:val="FF0000"/>
                <w:sz w:val="28"/>
                <w:szCs w:val="28"/>
              </w:rPr>
              <w:t xml:space="preserve"> </w:t>
            </w:r>
            <w:r w:rsidRPr="00FB2912">
              <w:rPr>
                <w:sz w:val="28"/>
                <w:szCs w:val="28"/>
              </w:rPr>
              <w:t>постановление Правительства Саратовской области от 29 декабря 2018 года №767-П</w:t>
            </w:r>
            <w:r w:rsidR="0096338E">
              <w:rPr>
                <w:sz w:val="28"/>
                <w:szCs w:val="28"/>
                <w:shd w:val="clear" w:color="auto" w:fill="FFFFFF"/>
              </w:rPr>
              <w:t xml:space="preserve"> «</w:t>
            </w:r>
            <w:r w:rsidRPr="00FB2912">
              <w:rPr>
                <w:sz w:val="28"/>
                <w:szCs w:val="28"/>
                <w:shd w:val="clear" w:color="auto" w:fill="FFFFFF"/>
              </w:rPr>
              <w:t xml:space="preserve">О государственной программе Саратовской области </w:t>
            </w:r>
            <w:r w:rsidR="0096338E">
              <w:rPr>
                <w:sz w:val="28"/>
                <w:szCs w:val="28"/>
                <w:shd w:val="clear" w:color="auto" w:fill="FFFFFF"/>
              </w:rPr>
              <w:t>«</w:t>
            </w:r>
            <w:r w:rsidRPr="00FB2912">
              <w:rPr>
                <w:sz w:val="28"/>
                <w:szCs w:val="28"/>
                <w:shd w:val="clear" w:color="auto" w:fill="FFFFFF"/>
              </w:rPr>
              <w:t>Обеспечение населения доступным жильем и развитие жилищно-коммунальной инфраструктуры</w:t>
            </w:r>
            <w:r w:rsidR="0096338E">
              <w:rPr>
                <w:sz w:val="28"/>
                <w:szCs w:val="28"/>
                <w:shd w:val="clear" w:color="auto" w:fill="FFFFFF"/>
              </w:rPr>
              <w:t>»</w:t>
            </w:r>
          </w:p>
        </w:tc>
      </w:tr>
      <w:tr w:rsidR="005D3135" w:rsidTr="00177543">
        <w:tc>
          <w:tcPr>
            <w:tcW w:w="2273" w:type="dxa"/>
          </w:tcPr>
          <w:p w:rsidR="005D3135" w:rsidRPr="0096338E" w:rsidRDefault="005D3135" w:rsidP="00177543">
            <w:pPr>
              <w:shd w:val="clear" w:color="auto" w:fill="FFFFFF"/>
              <w:rPr>
                <w:b/>
                <w:sz w:val="28"/>
                <w:szCs w:val="28"/>
              </w:rPr>
            </w:pPr>
            <w:r w:rsidRPr="0096338E">
              <w:rPr>
                <w:b/>
                <w:sz w:val="28"/>
                <w:szCs w:val="28"/>
              </w:rPr>
              <w:t>Ответственный исполнитель</w:t>
            </w:r>
          </w:p>
        </w:tc>
        <w:tc>
          <w:tcPr>
            <w:tcW w:w="7473" w:type="dxa"/>
          </w:tcPr>
          <w:p w:rsidR="005D3135" w:rsidRPr="002051BC" w:rsidRDefault="005D3135" w:rsidP="00177543">
            <w:pPr>
              <w:shd w:val="clear" w:color="auto" w:fill="FFFFFF"/>
              <w:jc w:val="both"/>
              <w:rPr>
                <w:sz w:val="28"/>
                <w:szCs w:val="28"/>
              </w:rPr>
            </w:pPr>
            <w:r w:rsidRPr="002051BC">
              <w:rPr>
                <w:sz w:val="28"/>
                <w:szCs w:val="28"/>
              </w:rPr>
              <w:t>Администрация Калининского муниципального района Саратовской области</w:t>
            </w:r>
          </w:p>
        </w:tc>
      </w:tr>
      <w:tr w:rsidR="005D3135" w:rsidTr="00177543">
        <w:tc>
          <w:tcPr>
            <w:tcW w:w="2273" w:type="dxa"/>
          </w:tcPr>
          <w:p w:rsidR="005D3135" w:rsidRPr="0096338E" w:rsidRDefault="005D3135" w:rsidP="00177543">
            <w:pPr>
              <w:shd w:val="clear" w:color="auto" w:fill="FFFFFF"/>
              <w:rPr>
                <w:b/>
                <w:sz w:val="28"/>
                <w:szCs w:val="28"/>
              </w:rPr>
            </w:pPr>
            <w:r w:rsidRPr="0096338E">
              <w:rPr>
                <w:b/>
                <w:sz w:val="28"/>
                <w:szCs w:val="28"/>
              </w:rPr>
              <w:t>Исполнители мероприятий</w:t>
            </w:r>
          </w:p>
        </w:tc>
        <w:tc>
          <w:tcPr>
            <w:tcW w:w="7473" w:type="dxa"/>
          </w:tcPr>
          <w:p w:rsidR="005D3135" w:rsidRPr="0096338E" w:rsidRDefault="0096338E" w:rsidP="00177543">
            <w:pPr>
              <w:shd w:val="clear" w:color="auto" w:fill="FFFFFF"/>
              <w:jc w:val="both"/>
              <w:rPr>
                <w:color w:val="000000"/>
                <w:sz w:val="28"/>
                <w:szCs w:val="28"/>
              </w:rPr>
            </w:pPr>
            <w:r>
              <w:rPr>
                <w:color w:val="000000"/>
                <w:sz w:val="28"/>
                <w:szCs w:val="28"/>
              </w:rPr>
              <w:t>Управление жилищно -</w:t>
            </w:r>
            <w:r w:rsidR="005D3135" w:rsidRPr="00DF5220">
              <w:rPr>
                <w:color w:val="000000"/>
                <w:sz w:val="28"/>
                <w:szCs w:val="28"/>
              </w:rPr>
              <w:t xml:space="preserve"> коммунального хозяйства администрации Калининского муниципального района</w:t>
            </w:r>
          </w:p>
        </w:tc>
      </w:tr>
      <w:tr w:rsidR="005D3135" w:rsidTr="00177543">
        <w:tc>
          <w:tcPr>
            <w:tcW w:w="2273" w:type="dxa"/>
          </w:tcPr>
          <w:p w:rsidR="0096338E" w:rsidRPr="0096338E" w:rsidRDefault="0096338E" w:rsidP="00177543">
            <w:pPr>
              <w:shd w:val="clear" w:color="auto" w:fill="FFFFFF"/>
              <w:rPr>
                <w:b/>
                <w:sz w:val="28"/>
                <w:szCs w:val="28"/>
              </w:rPr>
            </w:pPr>
            <w:r w:rsidRPr="0096338E">
              <w:rPr>
                <w:b/>
                <w:sz w:val="28"/>
                <w:szCs w:val="28"/>
              </w:rPr>
              <w:t xml:space="preserve">Цели и задачи программы, </w:t>
            </w:r>
          </w:p>
          <w:p w:rsidR="005D3135" w:rsidRPr="0096338E" w:rsidRDefault="005D3135" w:rsidP="00177543">
            <w:pPr>
              <w:rPr>
                <w:b/>
                <w:bCs/>
                <w:sz w:val="26"/>
                <w:szCs w:val="26"/>
              </w:rPr>
            </w:pPr>
          </w:p>
        </w:tc>
        <w:tc>
          <w:tcPr>
            <w:tcW w:w="7473" w:type="dxa"/>
          </w:tcPr>
          <w:p w:rsidR="0096338E" w:rsidRDefault="0096338E" w:rsidP="00177543">
            <w:pPr>
              <w:shd w:val="clear" w:color="auto" w:fill="FFFFFF"/>
              <w:jc w:val="both"/>
              <w:rPr>
                <w:color w:val="000000"/>
                <w:sz w:val="28"/>
                <w:szCs w:val="28"/>
              </w:rPr>
            </w:pPr>
            <w:r>
              <w:rPr>
                <w:color w:val="000000"/>
                <w:sz w:val="28"/>
                <w:szCs w:val="28"/>
              </w:rPr>
              <w:t xml:space="preserve">Цель программы: </w:t>
            </w:r>
          </w:p>
          <w:p w:rsidR="0096338E" w:rsidRDefault="0096338E" w:rsidP="00177543">
            <w:pPr>
              <w:shd w:val="clear" w:color="auto" w:fill="FFFFFF"/>
              <w:jc w:val="both"/>
              <w:rPr>
                <w:color w:val="000000"/>
                <w:sz w:val="28"/>
                <w:szCs w:val="28"/>
              </w:rPr>
            </w:pPr>
            <w:r>
              <w:rPr>
                <w:color w:val="000000"/>
                <w:sz w:val="28"/>
                <w:szCs w:val="28"/>
              </w:rPr>
              <w:t>- р</w:t>
            </w:r>
            <w:r w:rsidRPr="002051BC">
              <w:rPr>
                <w:color w:val="000000"/>
                <w:sz w:val="28"/>
                <w:szCs w:val="28"/>
              </w:rPr>
              <w:t>ешение жилищной проблемы молодых семей, признанных в установленном порядке нуждающимися в улучшении жилищный условий</w:t>
            </w:r>
            <w:r>
              <w:rPr>
                <w:color w:val="000000"/>
                <w:sz w:val="28"/>
                <w:szCs w:val="28"/>
              </w:rPr>
              <w:t>.</w:t>
            </w:r>
          </w:p>
          <w:p w:rsidR="0096338E" w:rsidRPr="002051BC" w:rsidRDefault="0096338E" w:rsidP="00177543">
            <w:pPr>
              <w:pStyle w:val="af8"/>
              <w:rPr>
                <w:rFonts w:ascii="Times New Roman" w:hAnsi="Times New Roman" w:cs="Times New Roman"/>
                <w:color w:val="000000"/>
                <w:sz w:val="28"/>
                <w:szCs w:val="28"/>
              </w:rPr>
            </w:pPr>
            <w:r w:rsidRPr="002051BC">
              <w:rPr>
                <w:rFonts w:ascii="Times New Roman" w:hAnsi="Times New Roman" w:cs="Times New Roman"/>
                <w:color w:val="000000"/>
                <w:sz w:val="28"/>
                <w:szCs w:val="28"/>
              </w:rPr>
              <w:t>Задач</w:t>
            </w:r>
            <w:r>
              <w:rPr>
                <w:rFonts w:ascii="Times New Roman" w:hAnsi="Times New Roman" w:cs="Times New Roman"/>
                <w:color w:val="000000"/>
                <w:sz w:val="28"/>
                <w:szCs w:val="28"/>
              </w:rPr>
              <w:t>и</w:t>
            </w:r>
            <w:r w:rsidRPr="002051BC">
              <w:rPr>
                <w:rFonts w:ascii="Times New Roman" w:hAnsi="Times New Roman" w:cs="Times New Roman"/>
                <w:color w:val="000000"/>
                <w:sz w:val="28"/>
                <w:szCs w:val="28"/>
              </w:rPr>
              <w:t xml:space="preserve"> программы:</w:t>
            </w:r>
          </w:p>
          <w:p w:rsidR="0096338E" w:rsidRDefault="0096338E" w:rsidP="00177543">
            <w:pPr>
              <w:shd w:val="clear" w:color="auto" w:fill="FFFFFF"/>
              <w:jc w:val="both"/>
              <w:rPr>
                <w:color w:val="000000"/>
                <w:sz w:val="28"/>
                <w:szCs w:val="28"/>
              </w:rPr>
            </w:pPr>
            <w:r>
              <w:rPr>
                <w:color w:val="000000"/>
                <w:sz w:val="28"/>
                <w:szCs w:val="28"/>
              </w:rPr>
              <w:t xml:space="preserve">- </w:t>
            </w:r>
            <w:r w:rsidRPr="002051BC">
              <w:rPr>
                <w:color w:val="000000"/>
                <w:sz w:val="28"/>
                <w:szCs w:val="28"/>
              </w:rPr>
              <w:t xml:space="preserve">предоставление молодым семьям, участникам </w:t>
            </w:r>
            <w:r w:rsidRPr="00DF5220">
              <w:rPr>
                <w:color w:val="000000"/>
                <w:sz w:val="28"/>
                <w:szCs w:val="28"/>
              </w:rPr>
              <w:t>программы,</w:t>
            </w:r>
            <w:r w:rsidRPr="002051BC">
              <w:rPr>
                <w:color w:val="000000"/>
                <w:sz w:val="28"/>
                <w:szCs w:val="28"/>
              </w:rPr>
              <w:t xml:space="preserve"> социальных выплат на приобретение стандартного жилья или строительство  индивидуального жилого дома; </w:t>
            </w:r>
          </w:p>
          <w:p w:rsidR="005D3135" w:rsidRPr="0096338E" w:rsidRDefault="0096338E" w:rsidP="00177543">
            <w:pPr>
              <w:shd w:val="clear" w:color="auto" w:fill="FFFFFF"/>
              <w:jc w:val="both"/>
              <w:rPr>
                <w:color w:val="FF0000"/>
                <w:sz w:val="28"/>
                <w:szCs w:val="28"/>
              </w:rPr>
            </w:pPr>
            <w:r>
              <w:rPr>
                <w:color w:val="000000"/>
                <w:sz w:val="28"/>
                <w:szCs w:val="28"/>
              </w:rPr>
              <w:t xml:space="preserve">- </w:t>
            </w:r>
            <w:r w:rsidRPr="002051BC">
              <w:rPr>
                <w:color w:val="000000"/>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r w:rsidRPr="00DC0317">
              <w:rPr>
                <w:sz w:val="28"/>
                <w:szCs w:val="28"/>
              </w:rPr>
              <w:t>.</w:t>
            </w:r>
          </w:p>
        </w:tc>
      </w:tr>
      <w:tr w:rsidR="0096338E" w:rsidTr="00177543">
        <w:tc>
          <w:tcPr>
            <w:tcW w:w="2273" w:type="dxa"/>
          </w:tcPr>
          <w:p w:rsidR="0096338E" w:rsidRPr="0096338E" w:rsidRDefault="0096338E" w:rsidP="00177543">
            <w:pPr>
              <w:shd w:val="clear" w:color="auto" w:fill="FFFFFF"/>
              <w:rPr>
                <w:b/>
                <w:sz w:val="28"/>
                <w:szCs w:val="28"/>
              </w:rPr>
            </w:pPr>
            <w:r w:rsidRPr="0096338E">
              <w:rPr>
                <w:b/>
                <w:sz w:val="28"/>
                <w:szCs w:val="28"/>
              </w:rPr>
              <w:t xml:space="preserve">Важнейшие оценочные </w:t>
            </w:r>
            <w:r w:rsidRPr="0096338E">
              <w:rPr>
                <w:b/>
                <w:sz w:val="28"/>
                <w:szCs w:val="28"/>
              </w:rPr>
              <w:lastRenderedPageBreak/>
              <w:t>показатели</w:t>
            </w:r>
          </w:p>
        </w:tc>
        <w:tc>
          <w:tcPr>
            <w:tcW w:w="7473" w:type="dxa"/>
          </w:tcPr>
          <w:p w:rsidR="0096338E" w:rsidRPr="00DC0317" w:rsidRDefault="0096338E" w:rsidP="00177543">
            <w:pPr>
              <w:shd w:val="clear" w:color="auto" w:fill="FFFFFF"/>
              <w:jc w:val="both"/>
              <w:rPr>
                <w:sz w:val="28"/>
                <w:szCs w:val="28"/>
              </w:rPr>
            </w:pPr>
            <w:r w:rsidRPr="00DC0317">
              <w:rPr>
                <w:sz w:val="28"/>
                <w:szCs w:val="28"/>
              </w:rPr>
              <w:lastRenderedPageBreak/>
              <w:t>Обеспечение жильем:</w:t>
            </w:r>
          </w:p>
          <w:p w:rsidR="0096338E" w:rsidRPr="00DC0317" w:rsidRDefault="0096338E" w:rsidP="00177543">
            <w:pPr>
              <w:shd w:val="clear" w:color="auto" w:fill="FFFFFF"/>
              <w:jc w:val="both"/>
              <w:rPr>
                <w:sz w:val="28"/>
                <w:szCs w:val="28"/>
              </w:rPr>
            </w:pPr>
            <w:r w:rsidRPr="00DC0317">
              <w:rPr>
                <w:sz w:val="28"/>
                <w:szCs w:val="28"/>
              </w:rPr>
              <w:t>- в 20</w:t>
            </w:r>
            <w:r>
              <w:rPr>
                <w:sz w:val="28"/>
                <w:szCs w:val="28"/>
              </w:rPr>
              <w:t>25</w:t>
            </w:r>
            <w:r>
              <w:rPr>
                <w:sz w:val="28"/>
                <w:szCs w:val="28"/>
              </w:rPr>
              <w:t xml:space="preserve"> г. -</w:t>
            </w:r>
            <w:r w:rsidRPr="00DC0317">
              <w:rPr>
                <w:sz w:val="28"/>
                <w:szCs w:val="28"/>
              </w:rPr>
              <w:t xml:space="preserve"> </w:t>
            </w:r>
            <w:r>
              <w:rPr>
                <w:sz w:val="28"/>
                <w:szCs w:val="28"/>
              </w:rPr>
              <w:t>1</w:t>
            </w:r>
            <w:r w:rsidRPr="00DC0317">
              <w:rPr>
                <w:sz w:val="28"/>
                <w:szCs w:val="28"/>
              </w:rPr>
              <w:t xml:space="preserve"> молод</w:t>
            </w:r>
            <w:r>
              <w:rPr>
                <w:sz w:val="28"/>
                <w:szCs w:val="28"/>
              </w:rPr>
              <w:t>ая</w:t>
            </w:r>
            <w:r w:rsidRPr="00DC0317">
              <w:rPr>
                <w:sz w:val="28"/>
                <w:szCs w:val="28"/>
              </w:rPr>
              <w:t xml:space="preserve"> семь</w:t>
            </w:r>
            <w:r>
              <w:rPr>
                <w:sz w:val="28"/>
                <w:szCs w:val="28"/>
              </w:rPr>
              <w:t>я</w:t>
            </w:r>
            <w:r w:rsidRPr="00DC0317">
              <w:rPr>
                <w:sz w:val="28"/>
                <w:szCs w:val="28"/>
              </w:rPr>
              <w:t>;</w:t>
            </w:r>
          </w:p>
          <w:p w:rsidR="0096338E" w:rsidRPr="00FB2912" w:rsidRDefault="0096338E" w:rsidP="00177543">
            <w:pPr>
              <w:shd w:val="clear" w:color="auto" w:fill="FFFFFF"/>
              <w:ind w:firstLine="40"/>
              <w:jc w:val="both"/>
              <w:rPr>
                <w:color w:val="000000"/>
                <w:sz w:val="28"/>
                <w:szCs w:val="28"/>
              </w:rPr>
            </w:pPr>
            <w:r w:rsidRPr="00FB2912">
              <w:rPr>
                <w:color w:val="000000"/>
                <w:sz w:val="28"/>
                <w:szCs w:val="28"/>
              </w:rPr>
              <w:lastRenderedPageBreak/>
              <w:t>- в 202</w:t>
            </w:r>
            <w:r>
              <w:rPr>
                <w:color w:val="000000"/>
                <w:sz w:val="28"/>
                <w:szCs w:val="28"/>
              </w:rPr>
              <w:t>6</w:t>
            </w:r>
            <w:r>
              <w:rPr>
                <w:color w:val="000000"/>
                <w:sz w:val="28"/>
                <w:szCs w:val="28"/>
              </w:rPr>
              <w:t xml:space="preserve"> г. -</w:t>
            </w:r>
            <w:r w:rsidRPr="00FB2912">
              <w:rPr>
                <w:color w:val="000000"/>
                <w:sz w:val="28"/>
                <w:szCs w:val="28"/>
              </w:rPr>
              <w:t xml:space="preserve"> 1 молодая семья;</w:t>
            </w:r>
          </w:p>
          <w:p w:rsidR="0096338E" w:rsidRDefault="0096338E" w:rsidP="00177543">
            <w:pPr>
              <w:shd w:val="clear" w:color="auto" w:fill="FFFFFF"/>
              <w:ind w:firstLine="40"/>
              <w:jc w:val="both"/>
              <w:rPr>
                <w:sz w:val="28"/>
                <w:szCs w:val="28"/>
              </w:rPr>
            </w:pPr>
            <w:r>
              <w:rPr>
                <w:sz w:val="28"/>
                <w:szCs w:val="28"/>
              </w:rPr>
              <w:t>- в 2027</w:t>
            </w:r>
            <w:r>
              <w:rPr>
                <w:sz w:val="28"/>
                <w:szCs w:val="28"/>
              </w:rPr>
              <w:t xml:space="preserve"> г. -</w:t>
            </w:r>
            <w:r>
              <w:rPr>
                <w:sz w:val="28"/>
                <w:szCs w:val="28"/>
              </w:rPr>
              <w:t xml:space="preserve"> 1 молодая семья;</w:t>
            </w:r>
          </w:p>
          <w:p w:rsidR="0096338E" w:rsidRPr="0096338E" w:rsidRDefault="0096338E" w:rsidP="00177543">
            <w:pPr>
              <w:jc w:val="both"/>
              <w:rPr>
                <w:sz w:val="28"/>
                <w:szCs w:val="28"/>
              </w:rPr>
            </w:pPr>
            <w:r>
              <w:rPr>
                <w:sz w:val="28"/>
                <w:szCs w:val="28"/>
              </w:rPr>
              <w:t xml:space="preserve">- </w:t>
            </w:r>
            <w:r w:rsidRPr="002B0D73">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p>
        </w:tc>
      </w:tr>
      <w:tr w:rsidR="0096338E" w:rsidTr="00177543">
        <w:tc>
          <w:tcPr>
            <w:tcW w:w="2273" w:type="dxa"/>
          </w:tcPr>
          <w:p w:rsidR="0096338E" w:rsidRPr="0096338E" w:rsidRDefault="0096338E" w:rsidP="00177543">
            <w:pPr>
              <w:shd w:val="clear" w:color="auto" w:fill="FFFFFF"/>
              <w:rPr>
                <w:b/>
                <w:sz w:val="28"/>
                <w:szCs w:val="28"/>
              </w:rPr>
            </w:pPr>
            <w:r w:rsidRPr="0096338E">
              <w:rPr>
                <w:b/>
                <w:sz w:val="28"/>
                <w:szCs w:val="28"/>
              </w:rPr>
              <w:lastRenderedPageBreak/>
              <w:t>Сроки реализации программы</w:t>
            </w:r>
          </w:p>
        </w:tc>
        <w:tc>
          <w:tcPr>
            <w:tcW w:w="7473" w:type="dxa"/>
          </w:tcPr>
          <w:p w:rsidR="0096338E" w:rsidRPr="00C65D2F" w:rsidRDefault="0096338E" w:rsidP="00177543">
            <w:pPr>
              <w:shd w:val="clear" w:color="auto" w:fill="FFFFFF"/>
              <w:jc w:val="both"/>
              <w:rPr>
                <w:color w:val="000000"/>
                <w:sz w:val="26"/>
                <w:szCs w:val="26"/>
              </w:rPr>
            </w:pPr>
            <w:r w:rsidRPr="00C65D2F">
              <w:rPr>
                <w:color w:val="000000"/>
                <w:sz w:val="26"/>
                <w:szCs w:val="26"/>
              </w:rPr>
              <w:t>20</w:t>
            </w:r>
            <w:r>
              <w:rPr>
                <w:color w:val="000000"/>
                <w:sz w:val="26"/>
                <w:szCs w:val="26"/>
              </w:rPr>
              <w:t>25</w:t>
            </w:r>
            <w:r w:rsidRPr="00C65D2F">
              <w:rPr>
                <w:color w:val="000000"/>
                <w:sz w:val="26"/>
                <w:szCs w:val="26"/>
              </w:rPr>
              <w:t>-202</w:t>
            </w:r>
            <w:r>
              <w:rPr>
                <w:color w:val="000000"/>
                <w:sz w:val="26"/>
                <w:szCs w:val="26"/>
              </w:rPr>
              <w:t>7</w:t>
            </w:r>
            <w:r w:rsidRPr="00C65D2F">
              <w:rPr>
                <w:color w:val="000000"/>
                <w:sz w:val="26"/>
                <w:szCs w:val="26"/>
              </w:rPr>
              <w:t xml:space="preserve"> годы</w:t>
            </w:r>
          </w:p>
          <w:p w:rsidR="0096338E" w:rsidRPr="00C65D2F" w:rsidRDefault="0096338E" w:rsidP="00177543">
            <w:pPr>
              <w:shd w:val="clear" w:color="auto" w:fill="FFFFFF"/>
              <w:jc w:val="both"/>
              <w:rPr>
                <w:color w:val="000000"/>
                <w:sz w:val="26"/>
                <w:szCs w:val="26"/>
              </w:rPr>
            </w:pPr>
          </w:p>
        </w:tc>
      </w:tr>
      <w:tr w:rsidR="0096338E" w:rsidTr="00177543">
        <w:tc>
          <w:tcPr>
            <w:tcW w:w="2273" w:type="dxa"/>
          </w:tcPr>
          <w:p w:rsidR="0096338E" w:rsidRPr="0096338E" w:rsidRDefault="0096338E" w:rsidP="00177543">
            <w:pPr>
              <w:shd w:val="clear" w:color="auto" w:fill="FFFFFF"/>
              <w:rPr>
                <w:b/>
                <w:color w:val="000000"/>
                <w:sz w:val="28"/>
                <w:szCs w:val="28"/>
                <w:highlight w:val="yellow"/>
              </w:rPr>
            </w:pPr>
            <w:r w:rsidRPr="0096338E">
              <w:rPr>
                <w:b/>
                <w:color w:val="000000"/>
                <w:sz w:val="28"/>
                <w:szCs w:val="28"/>
              </w:rPr>
              <w:t>Исполнители основных мероприятий</w:t>
            </w:r>
          </w:p>
        </w:tc>
        <w:tc>
          <w:tcPr>
            <w:tcW w:w="7473" w:type="dxa"/>
          </w:tcPr>
          <w:p w:rsidR="0096338E" w:rsidRPr="00DF5220" w:rsidRDefault="0096338E" w:rsidP="00177543">
            <w:pPr>
              <w:shd w:val="clear" w:color="auto" w:fill="FFFFFF"/>
              <w:jc w:val="both"/>
              <w:rPr>
                <w:color w:val="000000"/>
                <w:sz w:val="28"/>
                <w:szCs w:val="28"/>
                <w:highlight w:val="yellow"/>
              </w:rPr>
            </w:pPr>
            <w:r>
              <w:rPr>
                <w:color w:val="000000"/>
                <w:sz w:val="28"/>
                <w:szCs w:val="28"/>
              </w:rPr>
              <w:t>Управление жилищно -</w:t>
            </w:r>
            <w:r w:rsidRPr="00DF5220">
              <w:rPr>
                <w:color w:val="000000"/>
                <w:sz w:val="28"/>
                <w:szCs w:val="28"/>
              </w:rPr>
              <w:t xml:space="preserve"> коммунального хозяйства администрации Калининского муниципального района</w:t>
            </w:r>
          </w:p>
        </w:tc>
      </w:tr>
      <w:tr w:rsidR="0096338E" w:rsidTr="00177543">
        <w:tc>
          <w:tcPr>
            <w:tcW w:w="2273" w:type="dxa"/>
          </w:tcPr>
          <w:p w:rsidR="0096338E" w:rsidRPr="0096338E" w:rsidRDefault="0096338E" w:rsidP="00177543">
            <w:pPr>
              <w:shd w:val="clear" w:color="auto" w:fill="FFFFFF"/>
              <w:rPr>
                <w:b/>
                <w:sz w:val="28"/>
                <w:szCs w:val="28"/>
              </w:rPr>
            </w:pPr>
            <w:r w:rsidRPr="0096338E">
              <w:rPr>
                <w:b/>
                <w:sz w:val="28"/>
                <w:szCs w:val="28"/>
              </w:rPr>
              <w:t>Объемы и источники финансирования программы</w:t>
            </w:r>
          </w:p>
          <w:p w:rsidR="0096338E" w:rsidRPr="0096338E" w:rsidRDefault="0096338E" w:rsidP="00177543">
            <w:pPr>
              <w:shd w:val="clear" w:color="auto" w:fill="FFFFFF"/>
              <w:rPr>
                <w:b/>
                <w:sz w:val="28"/>
                <w:szCs w:val="28"/>
              </w:rPr>
            </w:pPr>
          </w:p>
        </w:tc>
        <w:tc>
          <w:tcPr>
            <w:tcW w:w="7473" w:type="dxa"/>
          </w:tcPr>
          <w:p w:rsidR="0096338E" w:rsidRPr="0096338E" w:rsidRDefault="0096338E" w:rsidP="00177543">
            <w:pPr>
              <w:shd w:val="clear" w:color="auto" w:fill="FFFFFF"/>
              <w:jc w:val="both"/>
              <w:rPr>
                <w:color w:val="000000" w:themeColor="text1"/>
                <w:sz w:val="28"/>
                <w:szCs w:val="28"/>
              </w:rPr>
            </w:pPr>
            <w:r w:rsidRPr="0096338E">
              <w:rPr>
                <w:color w:val="000000" w:themeColor="text1"/>
                <w:sz w:val="28"/>
                <w:szCs w:val="28"/>
              </w:rPr>
              <w:t>Объем финансирования мероприятий программы в 2025 году составляет 1039 500,00 рублей:</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 xml:space="preserve">средства федерального бюджета 367452,21 </w:t>
            </w:r>
            <w:r>
              <w:rPr>
                <w:color w:val="000000" w:themeColor="text1"/>
                <w:sz w:val="28"/>
                <w:szCs w:val="28"/>
              </w:rPr>
              <w:t>-</w:t>
            </w:r>
            <w:r w:rsidRPr="0096338E">
              <w:rPr>
                <w:color w:val="000000" w:themeColor="text1"/>
                <w:sz w:val="28"/>
                <w:szCs w:val="28"/>
              </w:rPr>
              <w:t xml:space="preserve"> рублей;</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средства регионального бюджета 672047,79</w:t>
            </w:r>
            <w:r>
              <w:rPr>
                <w:color w:val="000000" w:themeColor="text1"/>
                <w:sz w:val="28"/>
                <w:szCs w:val="28"/>
              </w:rPr>
              <w:t xml:space="preserve"> -</w:t>
            </w:r>
            <w:r w:rsidRPr="0096338E">
              <w:rPr>
                <w:color w:val="000000" w:themeColor="text1"/>
                <w:sz w:val="28"/>
                <w:szCs w:val="28"/>
              </w:rPr>
              <w:t xml:space="preserve"> рублей;</w:t>
            </w:r>
          </w:p>
          <w:p w:rsidR="0096338E" w:rsidRPr="0096338E" w:rsidRDefault="0096338E" w:rsidP="00177543">
            <w:pPr>
              <w:shd w:val="clear" w:color="auto" w:fill="FFFFFF"/>
              <w:jc w:val="both"/>
              <w:rPr>
                <w:color w:val="000000" w:themeColor="text1"/>
                <w:sz w:val="28"/>
                <w:szCs w:val="28"/>
              </w:rPr>
            </w:pPr>
            <w:r w:rsidRPr="0096338E">
              <w:rPr>
                <w:color w:val="000000" w:themeColor="text1"/>
                <w:sz w:val="28"/>
                <w:szCs w:val="28"/>
              </w:rPr>
              <w:t>Объем финансирования мероприятий программы на 2026</w:t>
            </w:r>
            <w:r>
              <w:rPr>
                <w:color w:val="000000" w:themeColor="text1"/>
                <w:sz w:val="28"/>
                <w:szCs w:val="28"/>
              </w:rPr>
              <w:t xml:space="preserve"> год </w:t>
            </w:r>
            <w:r w:rsidRPr="0096338E">
              <w:rPr>
                <w:color w:val="000000" w:themeColor="text1"/>
                <w:sz w:val="28"/>
                <w:szCs w:val="28"/>
              </w:rPr>
              <w:t>составляет 1039 500,00 рублей (прогнозно):</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средства федерального бюджета 239 500,00</w:t>
            </w:r>
            <w:r>
              <w:rPr>
                <w:color w:val="000000" w:themeColor="text1"/>
                <w:sz w:val="28"/>
                <w:szCs w:val="28"/>
              </w:rPr>
              <w:t xml:space="preserve"> -</w:t>
            </w:r>
            <w:r w:rsidRPr="0096338E">
              <w:rPr>
                <w:color w:val="000000" w:themeColor="text1"/>
                <w:sz w:val="28"/>
                <w:szCs w:val="28"/>
              </w:rPr>
              <w:t xml:space="preserve"> рублей (прогнозно);</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средства регионального бюджета 800 000,00</w:t>
            </w:r>
            <w:r>
              <w:rPr>
                <w:color w:val="000000" w:themeColor="text1"/>
                <w:sz w:val="28"/>
                <w:szCs w:val="28"/>
              </w:rPr>
              <w:t xml:space="preserve"> -</w:t>
            </w:r>
            <w:r w:rsidRPr="0096338E">
              <w:rPr>
                <w:color w:val="000000" w:themeColor="text1"/>
                <w:sz w:val="28"/>
                <w:szCs w:val="28"/>
              </w:rPr>
              <w:t xml:space="preserve"> рублей (прогнозно);</w:t>
            </w:r>
          </w:p>
          <w:p w:rsidR="0096338E" w:rsidRPr="0096338E" w:rsidRDefault="0096338E" w:rsidP="00177543">
            <w:pPr>
              <w:shd w:val="clear" w:color="auto" w:fill="FFFFFF"/>
              <w:jc w:val="both"/>
              <w:rPr>
                <w:color w:val="000000" w:themeColor="text1"/>
                <w:sz w:val="28"/>
                <w:szCs w:val="28"/>
              </w:rPr>
            </w:pPr>
            <w:r w:rsidRPr="0096338E">
              <w:rPr>
                <w:color w:val="000000" w:themeColor="text1"/>
                <w:sz w:val="28"/>
                <w:szCs w:val="28"/>
              </w:rPr>
              <w:t>Объем финансирования мероприятий программы на 2027</w:t>
            </w:r>
            <w:r>
              <w:rPr>
                <w:color w:val="000000" w:themeColor="text1"/>
                <w:sz w:val="28"/>
                <w:szCs w:val="28"/>
              </w:rPr>
              <w:t xml:space="preserve"> год</w:t>
            </w:r>
            <w:r w:rsidRPr="0096338E">
              <w:rPr>
                <w:color w:val="000000" w:themeColor="text1"/>
                <w:sz w:val="28"/>
                <w:szCs w:val="28"/>
              </w:rPr>
              <w:t xml:space="preserve"> составляет 1039 500,00 рублей (прогнозно):</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средства федерального бюджета 239 500,00</w:t>
            </w:r>
            <w:r>
              <w:rPr>
                <w:color w:val="000000" w:themeColor="text1"/>
                <w:sz w:val="28"/>
                <w:szCs w:val="28"/>
              </w:rPr>
              <w:t xml:space="preserve"> -</w:t>
            </w:r>
            <w:r w:rsidRPr="0096338E">
              <w:rPr>
                <w:color w:val="000000" w:themeColor="text1"/>
                <w:sz w:val="28"/>
                <w:szCs w:val="28"/>
              </w:rPr>
              <w:t xml:space="preserve"> рублей (прогнозно);</w:t>
            </w:r>
          </w:p>
          <w:p w:rsidR="0096338E" w:rsidRPr="0096338E" w:rsidRDefault="0096338E" w:rsidP="00177543">
            <w:pPr>
              <w:shd w:val="clear" w:color="auto" w:fill="FFFFFF"/>
              <w:jc w:val="both"/>
              <w:rPr>
                <w:color w:val="000000" w:themeColor="text1"/>
                <w:sz w:val="28"/>
                <w:szCs w:val="28"/>
              </w:rPr>
            </w:pPr>
            <w:r>
              <w:rPr>
                <w:color w:val="000000" w:themeColor="text1"/>
                <w:sz w:val="28"/>
                <w:szCs w:val="28"/>
              </w:rPr>
              <w:t xml:space="preserve">- </w:t>
            </w:r>
            <w:r w:rsidRPr="0096338E">
              <w:rPr>
                <w:color w:val="000000" w:themeColor="text1"/>
                <w:sz w:val="28"/>
                <w:szCs w:val="28"/>
              </w:rPr>
              <w:t>средства регионального бюджета 800 000,00</w:t>
            </w:r>
            <w:r>
              <w:rPr>
                <w:color w:val="000000" w:themeColor="text1"/>
                <w:sz w:val="28"/>
                <w:szCs w:val="28"/>
              </w:rPr>
              <w:t xml:space="preserve"> -</w:t>
            </w:r>
            <w:r w:rsidRPr="0096338E">
              <w:rPr>
                <w:color w:val="000000" w:themeColor="text1"/>
                <w:sz w:val="28"/>
                <w:szCs w:val="28"/>
              </w:rPr>
              <w:t xml:space="preserve"> рублей (прогнозно)</w:t>
            </w:r>
          </w:p>
        </w:tc>
      </w:tr>
      <w:tr w:rsidR="0096338E" w:rsidTr="00177543">
        <w:tc>
          <w:tcPr>
            <w:tcW w:w="2273" w:type="dxa"/>
          </w:tcPr>
          <w:p w:rsidR="0096338E" w:rsidRPr="0096338E" w:rsidRDefault="0096338E" w:rsidP="00177543">
            <w:pPr>
              <w:shd w:val="clear" w:color="auto" w:fill="FFFFFF"/>
              <w:rPr>
                <w:b/>
                <w:sz w:val="28"/>
                <w:szCs w:val="28"/>
              </w:rPr>
            </w:pPr>
            <w:r w:rsidRPr="0096338E">
              <w:rPr>
                <w:b/>
                <w:sz w:val="28"/>
                <w:szCs w:val="28"/>
              </w:rPr>
              <w:t>Ожидаемые конечные результаты реализации программы</w:t>
            </w:r>
          </w:p>
        </w:tc>
        <w:tc>
          <w:tcPr>
            <w:tcW w:w="7473" w:type="dxa"/>
          </w:tcPr>
          <w:p w:rsidR="0096338E" w:rsidRPr="0086332C" w:rsidRDefault="0096338E" w:rsidP="00177543">
            <w:pPr>
              <w:jc w:val="both"/>
              <w:rPr>
                <w:sz w:val="28"/>
                <w:szCs w:val="28"/>
                <w:highlight w:val="green"/>
              </w:rPr>
            </w:pPr>
            <w:r w:rsidRPr="009B5284">
              <w:rPr>
                <w:sz w:val="28"/>
                <w:szCs w:val="28"/>
              </w:rPr>
              <w:t>Улучшение жилищных условий, за счет оказания государственной финансовой поддержки в 20</w:t>
            </w:r>
            <w:r>
              <w:rPr>
                <w:sz w:val="28"/>
                <w:szCs w:val="28"/>
              </w:rPr>
              <w:t>25</w:t>
            </w:r>
            <w:r w:rsidRPr="009B5284">
              <w:rPr>
                <w:sz w:val="28"/>
                <w:szCs w:val="28"/>
              </w:rPr>
              <w:t xml:space="preserve"> году - </w:t>
            </w:r>
            <w:r>
              <w:rPr>
                <w:sz w:val="28"/>
                <w:szCs w:val="28"/>
              </w:rPr>
              <w:t>1</w:t>
            </w:r>
            <w:r w:rsidRPr="009B5284">
              <w:rPr>
                <w:sz w:val="28"/>
                <w:szCs w:val="28"/>
              </w:rPr>
              <w:t xml:space="preserve"> </w:t>
            </w:r>
            <w:r w:rsidRPr="00FB2912">
              <w:rPr>
                <w:color w:val="000000"/>
                <w:sz w:val="28"/>
                <w:szCs w:val="28"/>
              </w:rPr>
              <w:t>молод</w:t>
            </w:r>
            <w:r>
              <w:rPr>
                <w:color w:val="000000"/>
                <w:sz w:val="28"/>
                <w:szCs w:val="28"/>
              </w:rPr>
              <w:t>ая</w:t>
            </w:r>
            <w:r w:rsidRPr="00FB2912">
              <w:rPr>
                <w:color w:val="000000"/>
                <w:sz w:val="28"/>
                <w:szCs w:val="28"/>
              </w:rPr>
              <w:t xml:space="preserve"> семь</w:t>
            </w:r>
            <w:r>
              <w:rPr>
                <w:color w:val="000000"/>
                <w:sz w:val="28"/>
                <w:szCs w:val="28"/>
              </w:rPr>
              <w:t>я</w:t>
            </w:r>
            <w:r w:rsidRPr="00FB2912">
              <w:rPr>
                <w:color w:val="000000"/>
                <w:sz w:val="28"/>
                <w:szCs w:val="28"/>
              </w:rPr>
              <w:t>, в 202</w:t>
            </w:r>
            <w:r>
              <w:rPr>
                <w:color w:val="000000"/>
                <w:sz w:val="28"/>
                <w:szCs w:val="28"/>
              </w:rPr>
              <w:t>6</w:t>
            </w:r>
            <w:r w:rsidRPr="00FB2912">
              <w:rPr>
                <w:color w:val="000000"/>
                <w:sz w:val="28"/>
                <w:szCs w:val="28"/>
              </w:rPr>
              <w:t xml:space="preserve"> году - 1 молодая семья,</w:t>
            </w:r>
            <w:r>
              <w:rPr>
                <w:color w:val="000000"/>
                <w:sz w:val="28"/>
                <w:szCs w:val="28"/>
              </w:rPr>
              <w:t xml:space="preserve"> </w:t>
            </w:r>
            <w:r w:rsidRPr="009B5284">
              <w:rPr>
                <w:sz w:val="28"/>
                <w:szCs w:val="28"/>
              </w:rPr>
              <w:t>в 202</w:t>
            </w:r>
            <w:r>
              <w:rPr>
                <w:sz w:val="28"/>
                <w:szCs w:val="28"/>
              </w:rPr>
              <w:t>7</w:t>
            </w:r>
            <w:r w:rsidRPr="009B5284">
              <w:rPr>
                <w:sz w:val="28"/>
                <w:szCs w:val="28"/>
              </w:rPr>
              <w:t xml:space="preserve"> году - </w:t>
            </w:r>
            <w:r>
              <w:rPr>
                <w:sz w:val="28"/>
                <w:szCs w:val="28"/>
              </w:rPr>
              <w:t>1</w:t>
            </w:r>
            <w:r w:rsidRPr="009B5284">
              <w:rPr>
                <w:sz w:val="28"/>
                <w:szCs w:val="28"/>
              </w:rPr>
              <w:t xml:space="preserve"> молод</w:t>
            </w:r>
            <w:r>
              <w:rPr>
                <w:sz w:val="28"/>
                <w:szCs w:val="28"/>
              </w:rPr>
              <w:t>ая</w:t>
            </w:r>
            <w:r w:rsidRPr="009B5284">
              <w:rPr>
                <w:sz w:val="28"/>
                <w:szCs w:val="28"/>
              </w:rPr>
              <w:t xml:space="preserve"> сем</w:t>
            </w:r>
            <w:r>
              <w:rPr>
                <w:sz w:val="28"/>
                <w:szCs w:val="28"/>
              </w:rPr>
              <w:t>ья</w:t>
            </w:r>
          </w:p>
        </w:tc>
      </w:tr>
      <w:tr w:rsidR="0096338E" w:rsidTr="00177543">
        <w:tc>
          <w:tcPr>
            <w:tcW w:w="2273" w:type="dxa"/>
          </w:tcPr>
          <w:p w:rsidR="0096338E" w:rsidRPr="0096338E" w:rsidRDefault="0096338E" w:rsidP="00177543">
            <w:pPr>
              <w:shd w:val="clear" w:color="auto" w:fill="FFFFFF"/>
              <w:rPr>
                <w:b/>
                <w:sz w:val="28"/>
                <w:szCs w:val="28"/>
              </w:rPr>
            </w:pPr>
            <w:r w:rsidRPr="0096338E">
              <w:rPr>
                <w:b/>
                <w:sz w:val="28"/>
                <w:szCs w:val="28"/>
              </w:rPr>
              <w:t>Система организации контроля за исполнением программы</w:t>
            </w:r>
          </w:p>
        </w:tc>
        <w:tc>
          <w:tcPr>
            <w:tcW w:w="7473" w:type="dxa"/>
          </w:tcPr>
          <w:p w:rsidR="0096338E" w:rsidRPr="00C65D2F" w:rsidRDefault="0096338E" w:rsidP="00177543">
            <w:pPr>
              <w:jc w:val="both"/>
              <w:rPr>
                <w:sz w:val="28"/>
                <w:szCs w:val="28"/>
              </w:rPr>
            </w:pPr>
            <w:r>
              <w:rPr>
                <w:sz w:val="28"/>
                <w:szCs w:val="28"/>
              </w:rPr>
              <w:t>К</w:t>
            </w:r>
            <w:r w:rsidRPr="00C65D2F">
              <w:rPr>
                <w:sz w:val="28"/>
                <w:szCs w:val="28"/>
              </w:rPr>
              <w:t>онтроль</w:t>
            </w:r>
            <w:r>
              <w:rPr>
                <w:sz w:val="28"/>
                <w:szCs w:val="28"/>
              </w:rPr>
              <w:t xml:space="preserve"> за реализацией программы</w:t>
            </w:r>
            <w:r w:rsidRPr="00C65D2F">
              <w:rPr>
                <w:sz w:val="28"/>
                <w:szCs w:val="28"/>
              </w:rPr>
              <w:t xml:space="preserve"> осуществляет администраци</w:t>
            </w:r>
            <w:r>
              <w:rPr>
                <w:sz w:val="28"/>
                <w:szCs w:val="28"/>
              </w:rPr>
              <w:t xml:space="preserve">я </w:t>
            </w:r>
            <w:r w:rsidRPr="00C65D2F">
              <w:rPr>
                <w:sz w:val="28"/>
                <w:szCs w:val="28"/>
              </w:rPr>
              <w:t>Калининского муниципального района Саратовской области</w:t>
            </w:r>
          </w:p>
        </w:tc>
      </w:tr>
    </w:tbl>
    <w:p w:rsidR="005D3135" w:rsidRPr="00177543" w:rsidRDefault="005D3135" w:rsidP="00177543">
      <w:pPr>
        <w:ind w:firstLine="567"/>
        <w:jc w:val="both"/>
        <w:rPr>
          <w:sz w:val="28"/>
        </w:rPr>
      </w:pPr>
    </w:p>
    <w:p w:rsidR="00177543" w:rsidRDefault="005D3135" w:rsidP="00177543">
      <w:pPr>
        <w:jc w:val="center"/>
        <w:rPr>
          <w:b/>
          <w:sz w:val="28"/>
        </w:rPr>
      </w:pPr>
      <w:r w:rsidRPr="00177543">
        <w:rPr>
          <w:b/>
          <w:sz w:val="28"/>
        </w:rPr>
        <w:t xml:space="preserve">1. Содержание проблемы и необходимость ее решения </w:t>
      </w:r>
    </w:p>
    <w:p w:rsidR="005D3135" w:rsidRPr="00177543" w:rsidRDefault="005D3135" w:rsidP="00177543">
      <w:pPr>
        <w:jc w:val="center"/>
        <w:rPr>
          <w:b/>
          <w:sz w:val="28"/>
        </w:rPr>
      </w:pPr>
      <w:r w:rsidRPr="00177543">
        <w:rPr>
          <w:b/>
          <w:sz w:val="28"/>
        </w:rPr>
        <w:t>программным методом</w:t>
      </w:r>
    </w:p>
    <w:p w:rsidR="005D3135" w:rsidRPr="00177543" w:rsidRDefault="005D3135" w:rsidP="00177543">
      <w:pPr>
        <w:ind w:firstLine="567"/>
        <w:jc w:val="both"/>
        <w:rPr>
          <w:sz w:val="28"/>
        </w:rPr>
      </w:pPr>
      <w:r w:rsidRPr="00177543">
        <w:rPr>
          <w:sz w:val="28"/>
        </w:rPr>
        <w:t xml:space="preserve">В текущих условиях, когда практически все кредитные организации установили минимальный размер первоначального взноса не менее 20 </w:t>
      </w:r>
      <w:r w:rsidRPr="00177543">
        <w:rPr>
          <w:sz w:val="28"/>
        </w:rPr>
        <w:lastRenderedPageBreak/>
        <w:t>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5D3135" w:rsidRPr="00177543" w:rsidRDefault="005D3135" w:rsidP="00177543">
      <w:pPr>
        <w:ind w:firstLine="567"/>
        <w:jc w:val="both"/>
        <w:rPr>
          <w:sz w:val="28"/>
        </w:rPr>
      </w:pPr>
      <w:r w:rsidRPr="00177543">
        <w:rPr>
          <w:sz w:val="28"/>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5D3135" w:rsidRPr="00177543" w:rsidRDefault="005D3135" w:rsidP="00177543">
      <w:pPr>
        <w:ind w:firstLine="567"/>
        <w:jc w:val="both"/>
        <w:rPr>
          <w:sz w:val="28"/>
        </w:rPr>
      </w:pPr>
      <w:r w:rsidRPr="00177543">
        <w:rPr>
          <w:sz w:val="2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5D3135" w:rsidRPr="00177543" w:rsidRDefault="005D3135" w:rsidP="00177543">
      <w:pPr>
        <w:ind w:firstLine="567"/>
        <w:jc w:val="both"/>
        <w:rPr>
          <w:sz w:val="28"/>
        </w:rPr>
      </w:pPr>
      <w:r w:rsidRPr="00177543">
        <w:rPr>
          <w:sz w:val="28"/>
        </w:rPr>
        <w:t>- 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rsidR="005D3135" w:rsidRPr="00177543" w:rsidRDefault="005D3135" w:rsidP="00177543">
      <w:pPr>
        <w:ind w:firstLine="567"/>
        <w:jc w:val="both"/>
        <w:rPr>
          <w:sz w:val="28"/>
        </w:rPr>
      </w:pPr>
      <w:r w:rsidRPr="00177543">
        <w:rPr>
          <w:sz w:val="28"/>
        </w:rPr>
        <w:t>- носит межотраслевой и межведомственный характер и не может быть решена без участия федерального и областного центров;</w:t>
      </w:r>
    </w:p>
    <w:p w:rsidR="005D3135" w:rsidRPr="00177543" w:rsidRDefault="005D3135" w:rsidP="00177543">
      <w:pPr>
        <w:ind w:firstLine="567"/>
        <w:jc w:val="both"/>
        <w:rPr>
          <w:sz w:val="28"/>
        </w:rPr>
      </w:pPr>
      <w:r w:rsidRPr="00177543">
        <w:rPr>
          <w:sz w:val="28"/>
        </w:rPr>
        <w:t>- не может быть решена в пределах одного финансового года и требует бюджетных расходов в течение нескольких лет;</w:t>
      </w:r>
    </w:p>
    <w:p w:rsidR="005D3135" w:rsidRPr="00177543" w:rsidRDefault="005D3135" w:rsidP="00177543">
      <w:pPr>
        <w:ind w:firstLine="567"/>
        <w:jc w:val="both"/>
        <w:rPr>
          <w:sz w:val="28"/>
        </w:rPr>
      </w:pPr>
      <w:r w:rsidRPr="00177543">
        <w:rPr>
          <w:sz w:val="28"/>
        </w:rPr>
        <w:t>- носит комплексный характер и ее решение окажет влияние на рост социального благополучия и общее экономическое развитие области.</w:t>
      </w:r>
    </w:p>
    <w:p w:rsidR="005D3135" w:rsidRPr="00177543" w:rsidRDefault="005D3135" w:rsidP="00177543">
      <w:pPr>
        <w:ind w:firstLine="567"/>
        <w:jc w:val="both"/>
        <w:rPr>
          <w:sz w:val="28"/>
        </w:rPr>
      </w:pPr>
      <w:r w:rsidRPr="00177543">
        <w:rPr>
          <w:sz w:val="28"/>
        </w:rPr>
        <w:t xml:space="preserve">Молодые семьи имеют право на получение дополнительной социальной выплаты при рождении (усыновлении) детей, при соблюдении условий, предусмотренных </w:t>
      </w:r>
      <w:hyperlink r:id="rId9" w:history="1">
        <w:r w:rsidRPr="00640625">
          <w:rPr>
            <w:rStyle w:val="ad"/>
            <w:color w:val="000000" w:themeColor="text1"/>
            <w:sz w:val="28"/>
            <w:u w:val="none"/>
          </w:rPr>
          <w:t>часть</w:t>
        </w:r>
        <w:r w:rsidR="00640625" w:rsidRPr="00640625">
          <w:rPr>
            <w:rStyle w:val="ad"/>
            <w:color w:val="000000" w:themeColor="text1"/>
            <w:sz w:val="28"/>
            <w:u w:val="none"/>
          </w:rPr>
          <w:t xml:space="preserve">ю 8 статьи </w:t>
        </w:r>
        <w:r w:rsidRPr="00640625">
          <w:rPr>
            <w:rStyle w:val="ad"/>
            <w:color w:val="000000" w:themeColor="text1"/>
            <w:sz w:val="28"/>
            <w:u w:val="none"/>
          </w:rPr>
          <w:t>15</w:t>
        </w:r>
      </w:hyperlink>
      <w:r w:rsidR="00640625">
        <w:rPr>
          <w:sz w:val="28"/>
        </w:rPr>
        <w:t xml:space="preserve"> Закона Саратовской области «</w:t>
      </w:r>
      <w:r w:rsidRPr="00177543">
        <w:rPr>
          <w:sz w:val="28"/>
        </w:rPr>
        <w:t>О предоставлении жилых помещений в Саратовской области</w:t>
      </w:r>
      <w:r w:rsidR="00640625">
        <w:rPr>
          <w:sz w:val="28"/>
        </w:rPr>
        <w:t>»</w:t>
      </w:r>
      <w:r w:rsidRPr="00177543">
        <w:rPr>
          <w:sz w:val="28"/>
        </w:rPr>
        <w:t xml:space="preserve"> №</w:t>
      </w:r>
      <w:r w:rsidR="00640625">
        <w:rPr>
          <w:sz w:val="28"/>
        </w:rPr>
        <w:t xml:space="preserve"> </w:t>
      </w:r>
      <w:r w:rsidRPr="00177543">
        <w:rPr>
          <w:sz w:val="28"/>
        </w:rPr>
        <w:t>39-ЗСО от 28.04.2005 года</w:t>
      </w:r>
      <w:r w:rsidR="00640625">
        <w:rPr>
          <w:sz w:val="28"/>
        </w:rPr>
        <w:t>.</w:t>
      </w:r>
    </w:p>
    <w:p w:rsidR="005D3135" w:rsidRPr="00177543" w:rsidRDefault="005D3135" w:rsidP="00177543">
      <w:pPr>
        <w:ind w:firstLine="567"/>
        <w:jc w:val="both"/>
        <w:rPr>
          <w:sz w:val="28"/>
        </w:rPr>
      </w:pPr>
    </w:p>
    <w:p w:rsidR="005D3135" w:rsidRPr="00640625" w:rsidRDefault="005D3135" w:rsidP="00640625">
      <w:pPr>
        <w:jc w:val="center"/>
        <w:rPr>
          <w:b/>
          <w:sz w:val="28"/>
        </w:rPr>
      </w:pPr>
      <w:bookmarkStart w:id="0" w:name="sub_1002"/>
      <w:r w:rsidRPr="00640625">
        <w:rPr>
          <w:b/>
          <w:sz w:val="28"/>
        </w:rPr>
        <w:t>2. Основная цель и задачи программы</w:t>
      </w:r>
      <w:bookmarkEnd w:id="0"/>
    </w:p>
    <w:p w:rsidR="005D3135" w:rsidRPr="00177543" w:rsidRDefault="005D3135" w:rsidP="00177543">
      <w:pPr>
        <w:ind w:firstLine="567"/>
        <w:jc w:val="both"/>
        <w:rPr>
          <w:sz w:val="28"/>
        </w:rPr>
      </w:pPr>
      <w:bookmarkStart w:id="1" w:name="sub_140203"/>
      <w:r w:rsidRPr="00177543">
        <w:rPr>
          <w:sz w:val="28"/>
        </w:rPr>
        <w:t>2.1.</w:t>
      </w:r>
      <w:r w:rsidR="00640625">
        <w:rPr>
          <w:sz w:val="28"/>
        </w:rPr>
        <w:t xml:space="preserve"> </w:t>
      </w:r>
      <w:r w:rsidRPr="00177543">
        <w:rPr>
          <w:sz w:val="28"/>
        </w:rPr>
        <w:t>Целью программы является решение жилищной проблемы молодых семей, признанных в установленном порядке, нуждающимися в улучшении жилищных условий.</w:t>
      </w:r>
    </w:p>
    <w:bookmarkEnd w:id="1"/>
    <w:p w:rsidR="005D3135" w:rsidRPr="00177543" w:rsidRDefault="005D3135" w:rsidP="00177543">
      <w:pPr>
        <w:ind w:firstLine="567"/>
        <w:jc w:val="both"/>
        <w:rPr>
          <w:sz w:val="28"/>
        </w:rPr>
      </w:pPr>
      <w:r w:rsidRPr="00177543">
        <w:rPr>
          <w:sz w:val="28"/>
        </w:rPr>
        <w:t>2.2.</w:t>
      </w:r>
      <w:r w:rsidR="00640625">
        <w:rPr>
          <w:sz w:val="28"/>
        </w:rPr>
        <w:t xml:space="preserve"> </w:t>
      </w:r>
      <w:r w:rsidRPr="00177543">
        <w:rPr>
          <w:sz w:val="28"/>
        </w:rPr>
        <w:t>Достижение поставленных целей осуществляется за счет решения следующих задач:</w:t>
      </w:r>
    </w:p>
    <w:p w:rsidR="005D3135" w:rsidRPr="00177543" w:rsidRDefault="005D3135" w:rsidP="00177543">
      <w:pPr>
        <w:ind w:firstLine="567"/>
        <w:jc w:val="both"/>
        <w:rPr>
          <w:sz w:val="28"/>
        </w:rPr>
      </w:pPr>
      <w:r w:rsidRPr="00177543">
        <w:rPr>
          <w:sz w:val="28"/>
        </w:rPr>
        <w:t>2.2.1. Предоставление молодым семьям - участникам программы социальных выплат на приобретение стандартного жилья или строительство индивидуального жилого дома;</w:t>
      </w:r>
    </w:p>
    <w:p w:rsidR="005D3135" w:rsidRPr="00177543" w:rsidRDefault="005D3135" w:rsidP="00177543">
      <w:pPr>
        <w:ind w:firstLine="567"/>
        <w:jc w:val="both"/>
        <w:rPr>
          <w:sz w:val="28"/>
        </w:rPr>
      </w:pPr>
      <w:r w:rsidRPr="00177543">
        <w:rPr>
          <w:sz w:val="28"/>
        </w:rPr>
        <w:t>2.2.2.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w:t>
      </w:r>
      <w:r w:rsidR="00640625">
        <w:rPr>
          <w:sz w:val="28"/>
        </w:rPr>
        <w:t>ительства индивидуального жилья;</w:t>
      </w:r>
    </w:p>
    <w:p w:rsidR="005D3135" w:rsidRPr="00177543" w:rsidRDefault="005D3135" w:rsidP="00177543">
      <w:pPr>
        <w:ind w:firstLine="567"/>
        <w:jc w:val="both"/>
        <w:rPr>
          <w:sz w:val="28"/>
        </w:rPr>
      </w:pPr>
      <w:bookmarkStart w:id="2" w:name="sub_1003"/>
      <w:r w:rsidRPr="00177543">
        <w:rPr>
          <w:sz w:val="28"/>
        </w:rPr>
        <w:lastRenderedPageBreak/>
        <w:t>2.2.3. Оказание муниципальной поддержки молодым семьям - участникам программы, нуждающимся в улучшении жилищных условий;</w:t>
      </w:r>
    </w:p>
    <w:p w:rsidR="005D3135" w:rsidRPr="00177543" w:rsidRDefault="005D3135" w:rsidP="00177543">
      <w:pPr>
        <w:ind w:firstLine="567"/>
        <w:jc w:val="both"/>
        <w:rPr>
          <w:sz w:val="28"/>
        </w:rPr>
      </w:pPr>
      <w:r w:rsidRPr="00177543">
        <w:rPr>
          <w:sz w:val="28"/>
        </w:rPr>
        <w:t xml:space="preserve">   </w:t>
      </w:r>
    </w:p>
    <w:p w:rsidR="005D3135" w:rsidRPr="007A661A" w:rsidRDefault="005D3135" w:rsidP="007A661A">
      <w:pPr>
        <w:jc w:val="center"/>
        <w:rPr>
          <w:b/>
          <w:sz w:val="28"/>
        </w:rPr>
      </w:pPr>
      <w:r w:rsidRPr="007A661A">
        <w:rPr>
          <w:b/>
          <w:sz w:val="28"/>
        </w:rPr>
        <w:t>3. Ресурсное обеспечение программы</w:t>
      </w:r>
    </w:p>
    <w:tbl>
      <w:tblPr>
        <w:tblW w:w="9639" w:type="dxa"/>
        <w:tblInd w:w="40" w:type="dxa"/>
        <w:tblLayout w:type="fixed"/>
        <w:tblCellMar>
          <w:left w:w="40" w:type="dxa"/>
          <w:right w:w="40" w:type="dxa"/>
        </w:tblCellMar>
        <w:tblLook w:val="04A0"/>
      </w:tblPr>
      <w:tblGrid>
        <w:gridCol w:w="9639"/>
      </w:tblGrid>
      <w:tr w:rsidR="005D3135" w:rsidRPr="00177543" w:rsidTr="007A661A">
        <w:trPr>
          <w:trHeight w:hRule="exact" w:val="3976"/>
        </w:trPr>
        <w:tc>
          <w:tcPr>
            <w:tcW w:w="9639" w:type="dxa"/>
          </w:tcPr>
          <w:p w:rsidR="005D3135" w:rsidRPr="00177543" w:rsidRDefault="005D3135" w:rsidP="00177543">
            <w:pPr>
              <w:ind w:firstLine="567"/>
              <w:jc w:val="both"/>
              <w:rPr>
                <w:sz w:val="28"/>
              </w:rPr>
            </w:pPr>
            <w:r w:rsidRPr="00177543">
              <w:rPr>
                <w:sz w:val="28"/>
              </w:rPr>
              <w:t>3.1. Объем финансирования мероприятий программы в 2025 году составляет 1039 500,00 рублей:</w:t>
            </w:r>
          </w:p>
          <w:p w:rsidR="005D3135" w:rsidRPr="00177543" w:rsidRDefault="007A661A" w:rsidP="00177543">
            <w:pPr>
              <w:ind w:firstLine="567"/>
              <w:jc w:val="both"/>
              <w:rPr>
                <w:sz w:val="28"/>
              </w:rPr>
            </w:pPr>
            <w:r>
              <w:rPr>
                <w:sz w:val="28"/>
              </w:rPr>
              <w:t xml:space="preserve">- </w:t>
            </w:r>
            <w:r w:rsidR="005D3135" w:rsidRPr="00177543">
              <w:rPr>
                <w:sz w:val="28"/>
              </w:rPr>
              <w:t xml:space="preserve">средства </w:t>
            </w:r>
            <w:r>
              <w:rPr>
                <w:sz w:val="28"/>
              </w:rPr>
              <w:t>федерального бюджета 367452,21 -</w:t>
            </w:r>
            <w:r w:rsidR="005D3135" w:rsidRPr="00177543">
              <w:rPr>
                <w:sz w:val="28"/>
              </w:rPr>
              <w:t xml:space="preserve"> рублей;</w:t>
            </w:r>
          </w:p>
          <w:p w:rsidR="005D3135" w:rsidRPr="00177543" w:rsidRDefault="007A661A" w:rsidP="00177543">
            <w:pPr>
              <w:ind w:firstLine="567"/>
              <w:jc w:val="both"/>
              <w:rPr>
                <w:sz w:val="28"/>
              </w:rPr>
            </w:pPr>
            <w:r>
              <w:rPr>
                <w:sz w:val="28"/>
              </w:rPr>
              <w:t xml:space="preserve">- </w:t>
            </w:r>
            <w:r w:rsidR="005D3135" w:rsidRPr="00177543">
              <w:rPr>
                <w:sz w:val="28"/>
              </w:rPr>
              <w:t>средства р</w:t>
            </w:r>
            <w:r>
              <w:rPr>
                <w:sz w:val="28"/>
              </w:rPr>
              <w:t>егионального бюджета 672047,79 -</w:t>
            </w:r>
            <w:r w:rsidR="005D3135" w:rsidRPr="00177543">
              <w:rPr>
                <w:sz w:val="28"/>
              </w:rPr>
              <w:t xml:space="preserve"> рублей;</w:t>
            </w:r>
          </w:p>
          <w:p w:rsidR="005D3135" w:rsidRPr="00177543" w:rsidRDefault="005D3135" w:rsidP="007A661A">
            <w:pPr>
              <w:ind w:firstLine="567"/>
              <w:jc w:val="both"/>
              <w:rPr>
                <w:sz w:val="28"/>
              </w:rPr>
            </w:pPr>
            <w:r w:rsidRPr="00177543">
              <w:rPr>
                <w:sz w:val="28"/>
              </w:rPr>
              <w:t>3.2. Объем финансирования мер</w:t>
            </w:r>
            <w:r w:rsidR="007A661A">
              <w:rPr>
                <w:sz w:val="28"/>
              </w:rPr>
              <w:t xml:space="preserve">оприятий программы на 2026 год </w:t>
            </w:r>
            <w:r w:rsidRPr="00177543">
              <w:rPr>
                <w:sz w:val="28"/>
              </w:rPr>
              <w:t>составляет 1039 500,00 рублей (прогнозно):</w:t>
            </w:r>
          </w:p>
          <w:p w:rsidR="005D3135" w:rsidRPr="00177543" w:rsidRDefault="007A661A" w:rsidP="00177543">
            <w:pPr>
              <w:ind w:firstLine="567"/>
              <w:jc w:val="both"/>
              <w:rPr>
                <w:sz w:val="28"/>
              </w:rPr>
            </w:pPr>
            <w:r>
              <w:rPr>
                <w:sz w:val="28"/>
              </w:rPr>
              <w:t xml:space="preserve">- </w:t>
            </w:r>
            <w:r w:rsidR="005D3135" w:rsidRPr="00177543">
              <w:rPr>
                <w:sz w:val="28"/>
              </w:rPr>
              <w:t xml:space="preserve">средства федерального бюджета 239 </w:t>
            </w:r>
            <w:r>
              <w:rPr>
                <w:sz w:val="28"/>
              </w:rPr>
              <w:t>500,00 -</w:t>
            </w:r>
            <w:r w:rsidR="005D3135" w:rsidRPr="00177543">
              <w:rPr>
                <w:sz w:val="28"/>
              </w:rPr>
              <w:t xml:space="preserve"> рублей (прогнозно);</w:t>
            </w:r>
          </w:p>
          <w:p w:rsidR="005D3135" w:rsidRPr="00177543" w:rsidRDefault="007A661A" w:rsidP="00177543">
            <w:pPr>
              <w:ind w:firstLine="567"/>
              <w:jc w:val="both"/>
              <w:rPr>
                <w:sz w:val="28"/>
              </w:rPr>
            </w:pPr>
            <w:r>
              <w:rPr>
                <w:sz w:val="28"/>
              </w:rPr>
              <w:t xml:space="preserve">- </w:t>
            </w:r>
            <w:r w:rsidR="005D3135" w:rsidRPr="00177543">
              <w:rPr>
                <w:sz w:val="28"/>
              </w:rPr>
              <w:t>средства ре</w:t>
            </w:r>
            <w:r>
              <w:rPr>
                <w:sz w:val="28"/>
              </w:rPr>
              <w:t>гионального бюджета 800 000,00 -</w:t>
            </w:r>
            <w:r w:rsidR="005D3135" w:rsidRPr="00177543">
              <w:rPr>
                <w:sz w:val="28"/>
              </w:rPr>
              <w:t xml:space="preserve"> рублей (прогнозно);</w:t>
            </w:r>
          </w:p>
          <w:p w:rsidR="005D3135" w:rsidRPr="00177543" w:rsidRDefault="005D3135" w:rsidP="00177543">
            <w:pPr>
              <w:ind w:firstLine="567"/>
              <w:jc w:val="both"/>
              <w:rPr>
                <w:sz w:val="28"/>
              </w:rPr>
            </w:pPr>
            <w:r w:rsidRPr="00177543">
              <w:rPr>
                <w:sz w:val="28"/>
              </w:rPr>
              <w:t>3.3. Объем финансирования мероприятий программы на 2027 год  составляет 1039 500,00 рублей (прогнозно):</w:t>
            </w:r>
          </w:p>
          <w:p w:rsidR="005D3135" w:rsidRPr="00177543" w:rsidRDefault="007A661A" w:rsidP="00177543">
            <w:pPr>
              <w:ind w:firstLine="567"/>
              <w:jc w:val="both"/>
              <w:rPr>
                <w:sz w:val="28"/>
              </w:rPr>
            </w:pPr>
            <w:r>
              <w:rPr>
                <w:sz w:val="28"/>
              </w:rPr>
              <w:t xml:space="preserve">- </w:t>
            </w:r>
            <w:r w:rsidR="005D3135" w:rsidRPr="00177543">
              <w:rPr>
                <w:sz w:val="28"/>
              </w:rPr>
              <w:t>средства ф</w:t>
            </w:r>
            <w:r>
              <w:rPr>
                <w:sz w:val="28"/>
              </w:rPr>
              <w:t>едерального бюджета 239 500,00 -</w:t>
            </w:r>
            <w:r w:rsidR="005D3135" w:rsidRPr="00177543">
              <w:rPr>
                <w:sz w:val="28"/>
              </w:rPr>
              <w:t xml:space="preserve"> рублей (прогнозно);</w:t>
            </w:r>
          </w:p>
          <w:p w:rsidR="005D3135" w:rsidRPr="00177543" w:rsidRDefault="007A661A" w:rsidP="00177543">
            <w:pPr>
              <w:ind w:firstLine="567"/>
              <w:jc w:val="both"/>
              <w:rPr>
                <w:sz w:val="28"/>
              </w:rPr>
            </w:pPr>
            <w:r>
              <w:rPr>
                <w:sz w:val="28"/>
              </w:rPr>
              <w:t xml:space="preserve">- </w:t>
            </w:r>
            <w:r w:rsidR="005D3135" w:rsidRPr="00177543">
              <w:rPr>
                <w:sz w:val="28"/>
              </w:rPr>
              <w:t>средства ре</w:t>
            </w:r>
            <w:r>
              <w:rPr>
                <w:sz w:val="28"/>
              </w:rPr>
              <w:t>гионального бюджета 800 000,00 -</w:t>
            </w:r>
            <w:r w:rsidR="005D3135" w:rsidRPr="00177543">
              <w:rPr>
                <w:sz w:val="28"/>
              </w:rPr>
              <w:t xml:space="preserve"> рублей (прогнозно);</w:t>
            </w:r>
          </w:p>
          <w:p w:rsidR="005D3135" w:rsidRPr="00177543" w:rsidRDefault="005D3135" w:rsidP="00177543">
            <w:pPr>
              <w:ind w:firstLine="567"/>
              <w:jc w:val="both"/>
              <w:rPr>
                <w:sz w:val="28"/>
              </w:rPr>
            </w:pPr>
            <w:r w:rsidRPr="00177543">
              <w:rPr>
                <w:sz w:val="28"/>
              </w:rPr>
              <w:t xml:space="preserve"> </w:t>
            </w:r>
          </w:p>
        </w:tc>
      </w:tr>
    </w:tbl>
    <w:p w:rsidR="005D3135" w:rsidRPr="00177543" w:rsidRDefault="007A661A" w:rsidP="00177543">
      <w:pPr>
        <w:ind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5D3135" w:rsidRPr="00177543">
        <w:rPr>
          <w:sz w:val="28"/>
        </w:rPr>
        <w:t>Конкретный размер инвестиций из областного и местного бюджетов определяется законом области (решением представительного органа местного самоуправления) о бюджете на очередной финансовый год.</w:t>
      </w:r>
    </w:p>
    <w:p w:rsidR="005D3135" w:rsidRPr="00177543" w:rsidRDefault="005D3135" w:rsidP="00177543">
      <w:pPr>
        <w:ind w:firstLine="567"/>
        <w:jc w:val="both"/>
        <w:rPr>
          <w:sz w:val="28"/>
        </w:rPr>
      </w:pPr>
      <w:r w:rsidRPr="00177543">
        <w:rPr>
          <w:sz w:val="28"/>
        </w:rPr>
        <w:t xml:space="preserve"> </w:t>
      </w:r>
    </w:p>
    <w:p w:rsidR="007A661A" w:rsidRDefault="005D3135" w:rsidP="007A661A">
      <w:pPr>
        <w:jc w:val="center"/>
        <w:rPr>
          <w:b/>
          <w:sz w:val="28"/>
        </w:rPr>
      </w:pPr>
      <w:r w:rsidRPr="007A661A">
        <w:rPr>
          <w:b/>
          <w:sz w:val="28"/>
        </w:rPr>
        <w:t xml:space="preserve">4. Организация управления реализацией программы </w:t>
      </w:r>
    </w:p>
    <w:p w:rsidR="005D3135" w:rsidRPr="007A661A" w:rsidRDefault="005D3135" w:rsidP="007A661A">
      <w:pPr>
        <w:jc w:val="center"/>
        <w:rPr>
          <w:b/>
          <w:sz w:val="28"/>
        </w:rPr>
      </w:pPr>
      <w:r w:rsidRPr="007A661A">
        <w:rPr>
          <w:b/>
          <w:sz w:val="28"/>
        </w:rPr>
        <w:t>и контроль за</w:t>
      </w:r>
      <w:r w:rsidR="007A661A">
        <w:rPr>
          <w:b/>
          <w:sz w:val="28"/>
        </w:rPr>
        <w:t xml:space="preserve"> </w:t>
      </w:r>
      <w:r w:rsidRPr="007A661A">
        <w:rPr>
          <w:b/>
          <w:sz w:val="28"/>
        </w:rPr>
        <w:t>ходом ее выполнения</w:t>
      </w:r>
    </w:p>
    <w:p w:rsidR="005D3135" w:rsidRPr="00177543" w:rsidRDefault="005D3135" w:rsidP="00177543">
      <w:pPr>
        <w:ind w:firstLine="567"/>
        <w:jc w:val="both"/>
        <w:rPr>
          <w:sz w:val="28"/>
        </w:rPr>
      </w:pPr>
      <w:r w:rsidRPr="00177543">
        <w:rPr>
          <w:sz w:val="28"/>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5D3135" w:rsidRPr="00177543" w:rsidRDefault="005D3135" w:rsidP="00177543">
      <w:pPr>
        <w:ind w:firstLine="567"/>
        <w:jc w:val="both"/>
        <w:rPr>
          <w:sz w:val="28"/>
        </w:rPr>
      </w:pPr>
      <w:r w:rsidRPr="00177543">
        <w:rPr>
          <w:sz w:val="28"/>
        </w:rPr>
        <w:t>Свидетельство о праве на получение социальной выплаты на приобретение жилого помещения или строительство индивидуального жилого дома выдается администрацией Калининског</w:t>
      </w:r>
      <w:r w:rsidR="007A661A">
        <w:rPr>
          <w:sz w:val="28"/>
        </w:rPr>
        <w:t>о муниципального района (далее -</w:t>
      </w:r>
      <w:r w:rsidRPr="00177543">
        <w:rPr>
          <w:sz w:val="28"/>
        </w:rPr>
        <w:t xml:space="preserve"> администрация), принявшей решение об участии молодой семьи в программе.</w:t>
      </w:r>
    </w:p>
    <w:p w:rsidR="005D3135" w:rsidRPr="00177543" w:rsidRDefault="005D3135" w:rsidP="00177543">
      <w:pPr>
        <w:ind w:firstLine="567"/>
        <w:jc w:val="both"/>
        <w:rPr>
          <w:sz w:val="28"/>
        </w:rPr>
      </w:pPr>
      <w:r w:rsidRPr="00177543">
        <w:rPr>
          <w:sz w:val="28"/>
        </w:rPr>
        <w:t>Администрация, рассмотрев документы, представленные молодыми семьями, принимает решение о признании либо об отказе в признании молодых семей участниками программы.</w:t>
      </w:r>
    </w:p>
    <w:p w:rsidR="005D3135" w:rsidRPr="00177543" w:rsidRDefault="005D3135" w:rsidP="00177543">
      <w:pPr>
        <w:ind w:firstLine="567"/>
        <w:jc w:val="both"/>
        <w:rPr>
          <w:sz w:val="28"/>
        </w:rPr>
      </w:pPr>
      <w:r w:rsidRPr="00177543">
        <w:rPr>
          <w:sz w:val="28"/>
        </w:rPr>
        <w:t xml:space="preserve">Ежегодно до 1 июня года, предшествующего планируемому, администрация формирует списки молодых семей - участников программы, изъявивших желание получить социальную выплату в планируемом </w:t>
      </w:r>
      <w:r w:rsidR="007A661A">
        <w:rPr>
          <w:sz w:val="28"/>
        </w:rPr>
        <w:t>году, и представляет эти списки</w:t>
      </w:r>
      <w:r w:rsidRPr="00177543">
        <w:rPr>
          <w:sz w:val="28"/>
        </w:rPr>
        <w:t xml:space="preserve"> в уполномоченные органы исполнительной власти </w:t>
      </w:r>
      <w:r w:rsidR="007A661A">
        <w:rPr>
          <w:sz w:val="28"/>
        </w:rPr>
        <w:t>Саратовской области -</w:t>
      </w:r>
      <w:r w:rsidRPr="00177543">
        <w:rPr>
          <w:sz w:val="28"/>
        </w:rPr>
        <w:t xml:space="preserve"> министерство строительства и жилищно-коммунального хозяйства Саратовской области.  </w:t>
      </w:r>
    </w:p>
    <w:p w:rsidR="005D3135" w:rsidRPr="00177543" w:rsidRDefault="005D3135" w:rsidP="00177543">
      <w:pPr>
        <w:ind w:firstLine="567"/>
        <w:jc w:val="both"/>
        <w:rPr>
          <w:sz w:val="28"/>
        </w:rPr>
      </w:pPr>
      <w:r w:rsidRPr="00177543">
        <w:rPr>
          <w:sz w:val="28"/>
        </w:rPr>
        <w:t>На основании документов, представленных молодыми семьями, администрация принимает решение о выдаче либо об отказе в выдаче молодым семьям свидетельства в соответствии с законодательством.</w:t>
      </w:r>
    </w:p>
    <w:p w:rsidR="005D3135" w:rsidRPr="00177543" w:rsidRDefault="005D3135" w:rsidP="00177543">
      <w:pPr>
        <w:ind w:firstLine="567"/>
        <w:jc w:val="both"/>
        <w:rPr>
          <w:sz w:val="28"/>
        </w:rPr>
      </w:pPr>
      <w:r w:rsidRPr="00177543">
        <w:rPr>
          <w:sz w:val="28"/>
        </w:rPr>
        <w:t>После получения от банка заявки на перечисление средств социальной выплаты из местного бюджета на банковский счет администрация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w:t>
      </w:r>
    </w:p>
    <w:p w:rsidR="005D3135" w:rsidRPr="00177543" w:rsidRDefault="005D3135" w:rsidP="00177543">
      <w:pPr>
        <w:ind w:firstLine="567"/>
        <w:jc w:val="both"/>
        <w:rPr>
          <w:sz w:val="28"/>
        </w:rPr>
      </w:pPr>
      <w:r w:rsidRPr="00177543">
        <w:rPr>
          <w:sz w:val="28"/>
        </w:rPr>
        <w:lastRenderedPageBreak/>
        <w:t>Управление жилищно-коммунального хозяйства администрации Калининского муниципального района Са</w:t>
      </w:r>
      <w:r w:rsidR="007A661A">
        <w:rPr>
          <w:sz w:val="28"/>
        </w:rPr>
        <w:t xml:space="preserve">ратовской области осуществляет </w:t>
      </w:r>
      <w:r w:rsidRPr="00177543">
        <w:rPr>
          <w:sz w:val="28"/>
        </w:rPr>
        <w:t>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5D3135" w:rsidRPr="00177543" w:rsidRDefault="005D3135" w:rsidP="00177543">
      <w:pPr>
        <w:ind w:firstLine="567"/>
        <w:jc w:val="both"/>
        <w:rPr>
          <w:sz w:val="28"/>
        </w:rPr>
      </w:pPr>
      <w:r w:rsidRPr="00177543">
        <w:rPr>
          <w:sz w:val="28"/>
        </w:rPr>
        <w:t>Контроль за ходом реализации программы осуществляется администрацией Калининского муниципального района Саратовской области.</w:t>
      </w:r>
    </w:p>
    <w:p w:rsidR="005D3135" w:rsidRPr="00177543" w:rsidRDefault="005D3135" w:rsidP="00177543">
      <w:pPr>
        <w:ind w:firstLine="567"/>
        <w:jc w:val="both"/>
        <w:rPr>
          <w:sz w:val="28"/>
        </w:rPr>
      </w:pPr>
    </w:p>
    <w:p w:rsidR="005D3135" w:rsidRPr="007A661A" w:rsidRDefault="005D3135" w:rsidP="007A661A">
      <w:pPr>
        <w:jc w:val="center"/>
        <w:rPr>
          <w:b/>
          <w:sz w:val="28"/>
        </w:rPr>
      </w:pPr>
      <w:r w:rsidRPr="007A661A">
        <w:rPr>
          <w:b/>
          <w:sz w:val="28"/>
        </w:rPr>
        <w:t>5. Оценка эффективности реализации программы</w:t>
      </w:r>
    </w:p>
    <w:p w:rsidR="005D3135" w:rsidRPr="00177543" w:rsidRDefault="005D3135" w:rsidP="00177543">
      <w:pPr>
        <w:ind w:firstLine="567"/>
        <w:jc w:val="both"/>
        <w:rPr>
          <w:sz w:val="28"/>
        </w:rPr>
      </w:pPr>
      <w:r w:rsidRPr="00177543">
        <w:rPr>
          <w:sz w:val="28"/>
        </w:rPr>
        <w:t>Выполнение мероприятий программы позволит:</w:t>
      </w:r>
    </w:p>
    <w:p w:rsidR="005D3135" w:rsidRPr="00177543" w:rsidRDefault="005D3135" w:rsidP="00177543">
      <w:pPr>
        <w:ind w:firstLine="567"/>
        <w:jc w:val="both"/>
        <w:rPr>
          <w:sz w:val="28"/>
        </w:rPr>
      </w:pPr>
      <w:r w:rsidRPr="00177543">
        <w:rPr>
          <w:sz w:val="28"/>
        </w:rPr>
        <w:t>- улучшить жилищные условия молодых семей, за счет оказания государственной финансовой поддержки;</w:t>
      </w:r>
    </w:p>
    <w:p w:rsidR="005D3135" w:rsidRPr="00177543" w:rsidRDefault="005D3135" w:rsidP="00177543">
      <w:pPr>
        <w:ind w:firstLine="567"/>
        <w:jc w:val="both"/>
        <w:rPr>
          <w:sz w:val="28"/>
        </w:rPr>
      </w:pPr>
      <w:r w:rsidRPr="00177543">
        <w:rPr>
          <w:sz w:val="28"/>
        </w:rPr>
        <w:t>- создать условия для повышения уровня обеспеченности жильем молодых семей;</w:t>
      </w:r>
    </w:p>
    <w:p w:rsidR="005D3135" w:rsidRPr="00177543" w:rsidRDefault="005D3135" w:rsidP="00177543">
      <w:pPr>
        <w:ind w:firstLine="567"/>
        <w:jc w:val="both"/>
        <w:rPr>
          <w:sz w:val="28"/>
        </w:rPr>
      </w:pPr>
      <w:r w:rsidRPr="00177543">
        <w:rPr>
          <w:sz w:val="28"/>
        </w:rPr>
        <w:t>- привлечь в жилищную сферу дополнительные финансовые средства из внебюджетных источников и увеличить объем жилищного строительства;</w:t>
      </w:r>
    </w:p>
    <w:p w:rsidR="005D3135" w:rsidRPr="00177543" w:rsidRDefault="005D3135" w:rsidP="00177543">
      <w:pPr>
        <w:ind w:firstLine="567"/>
        <w:jc w:val="both"/>
        <w:rPr>
          <w:sz w:val="28"/>
        </w:rPr>
      </w:pPr>
      <w:r w:rsidRPr="00177543">
        <w:rPr>
          <w:sz w:val="28"/>
        </w:rPr>
        <w:t>- развитие и закрепление положительных демографических тенденций на территории  района;</w:t>
      </w:r>
    </w:p>
    <w:p w:rsidR="005D3135" w:rsidRDefault="005D3135" w:rsidP="00177543">
      <w:pPr>
        <w:ind w:firstLine="567"/>
        <w:jc w:val="both"/>
        <w:rPr>
          <w:sz w:val="28"/>
        </w:rPr>
      </w:pPr>
      <w:r w:rsidRPr="00177543">
        <w:rPr>
          <w:sz w:val="28"/>
        </w:rPr>
        <w:t>- укрепить семейные отношения и снизить социальную напряженность в обществе.</w:t>
      </w:r>
    </w:p>
    <w:p w:rsidR="007A661A" w:rsidRPr="00177543" w:rsidRDefault="007A661A" w:rsidP="00177543">
      <w:pPr>
        <w:ind w:firstLine="567"/>
        <w:jc w:val="both"/>
        <w:rPr>
          <w:sz w:val="28"/>
        </w:rPr>
      </w:pPr>
    </w:p>
    <w:p w:rsidR="005D3135" w:rsidRPr="007A661A" w:rsidRDefault="005D3135" w:rsidP="007A661A">
      <w:pPr>
        <w:ind w:hanging="142"/>
        <w:jc w:val="center"/>
        <w:rPr>
          <w:b/>
          <w:sz w:val="28"/>
        </w:rPr>
      </w:pPr>
      <w:r w:rsidRPr="007A661A">
        <w:rPr>
          <w:b/>
          <w:sz w:val="28"/>
        </w:rPr>
        <w:t>6. Перечень программных мероприятий</w:t>
      </w:r>
      <w:bookmarkEnd w:id="2"/>
    </w:p>
    <w:p w:rsidR="005D3135" w:rsidRPr="00177543" w:rsidRDefault="005D3135" w:rsidP="00177543">
      <w:pPr>
        <w:ind w:firstLine="567"/>
        <w:jc w:val="both"/>
        <w:rPr>
          <w:sz w:val="28"/>
        </w:rPr>
      </w:pPr>
      <w:bookmarkStart w:id="3" w:name="sub_40401"/>
      <w:r w:rsidRPr="00177543">
        <w:rPr>
          <w:sz w:val="28"/>
        </w:rPr>
        <w:t>Социальная выплата предоставляется молодым семьям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5D3135" w:rsidRPr="00177543" w:rsidRDefault="005D3135" w:rsidP="00177543">
      <w:pPr>
        <w:ind w:firstLine="567"/>
        <w:jc w:val="both"/>
        <w:rPr>
          <w:sz w:val="28"/>
        </w:rPr>
      </w:pPr>
      <w:bookmarkStart w:id="4" w:name="sub_44026"/>
      <w:bookmarkEnd w:id="3"/>
      <w:r w:rsidRPr="00177543">
        <w:rPr>
          <w:sz w:val="28"/>
        </w:rPr>
        <w:t>3.1.</w:t>
      </w:r>
      <w:r w:rsidR="007A661A">
        <w:rPr>
          <w:sz w:val="28"/>
        </w:rPr>
        <w:t xml:space="preserve"> Д</w:t>
      </w:r>
      <w:r w:rsidRPr="00177543">
        <w:rPr>
          <w:sz w:val="28"/>
        </w:rPr>
        <w:t>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стандартного жилья на первичном рынке жилья);</w:t>
      </w:r>
    </w:p>
    <w:p w:rsidR="005D3135" w:rsidRPr="00177543" w:rsidRDefault="005D3135" w:rsidP="00177543">
      <w:pPr>
        <w:ind w:firstLine="567"/>
        <w:jc w:val="both"/>
        <w:rPr>
          <w:sz w:val="28"/>
        </w:rPr>
      </w:pPr>
      <w:r w:rsidRPr="00177543">
        <w:rPr>
          <w:sz w:val="28"/>
        </w:rPr>
        <w:t>3.2.</w:t>
      </w:r>
      <w:r w:rsidR="007A661A">
        <w:rPr>
          <w:sz w:val="28"/>
        </w:rPr>
        <w:t xml:space="preserve"> Д</w:t>
      </w:r>
      <w:r w:rsidRPr="00177543">
        <w:rPr>
          <w:sz w:val="28"/>
        </w:rPr>
        <w:t>ля оплаты цены договора строительного подряда на строительство жилого дома (далее - договор строительного подряда);</w:t>
      </w:r>
    </w:p>
    <w:p w:rsidR="005D3135" w:rsidRPr="00177543" w:rsidRDefault="005D3135" w:rsidP="00177543">
      <w:pPr>
        <w:ind w:firstLine="567"/>
        <w:jc w:val="both"/>
        <w:rPr>
          <w:sz w:val="28"/>
        </w:rPr>
      </w:pPr>
      <w:r w:rsidRPr="00177543">
        <w:rPr>
          <w:sz w:val="28"/>
        </w:rPr>
        <w:t>3.3.</w:t>
      </w:r>
      <w:r w:rsidR="007A661A">
        <w:rPr>
          <w:sz w:val="28"/>
        </w:rPr>
        <w:t xml:space="preserve"> Д</w:t>
      </w:r>
      <w:r w:rsidRPr="00177543">
        <w:rPr>
          <w:sz w:val="28"/>
        </w:rPr>
        <w:t>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D3135" w:rsidRPr="00177543" w:rsidRDefault="005D3135" w:rsidP="00177543">
      <w:pPr>
        <w:ind w:firstLine="567"/>
        <w:jc w:val="both"/>
        <w:rPr>
          <w:sz w:val="28"/>
        </w:rPr>
      </w:pPr>
      <w:r w:rsidRPr="00177543">
        <w:rPr>
          <w:sz w:val="28"/>
        </w:rPr>
        <w:t>3.4.</w:t>
      </w:r>
      <w:r w:rsidR="007A661A">
        <w:rPr>
          <w:sz w:val="28"/>
        </w:rPr>
        <w:t xml:space="preserve"> Д</w:t>
      </w:r>
      <w:r w:rsidRPr="00177543">
        <w:rPr>
          <w:sz w:val="28"/>
        </w:rPr>
        <w:t>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D3135" w:rsidRPr="00177543" w:rsidRDefault="005D3135" w:rsidP="00177543">
      <w:pPr>
        <w:ind w:firstLine="567"/>
        <w:jc w:val="both"/>
        <w:rPr>
          <w:sz w:val="28"/>
        </w:rPr>
      </w:pPr>
      <w:r w:rsidRPr="00177543">
        <w:rPr>
          <w:sz w:val="28"/>
        </w:rPr>
        <w:t>3.5.</w:t>
      </w:r>
      <w:r w:rsidR="007A661A">
        <w:rPr>
          <w:sz w:val="28"/>
        </w:rPr>
        <w:t xml:space="preserve"> Д</w:t>
      </w:r>
      <w:r w:rsidRPr="00177543">
        <w:rPr>
          <w:sz w:val="28"/>
        </w:rPr>
        <w:t>ля оплаты цены договора с уполномоченной организацией на приобретение в интересах молодой семьи  стандартное жилье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D3135" w:rsidRPr="00177543" w:rsidRDefault="005D3135" w:rsidP="00177543">
      <w:pPr>
        <w:ind w:firstLine="567"/>
        <w:jc w:val="both"/>
        <w:rPr>
          <w:sz w:val="28"/>
        </w:rPr>
      </w:pPr>
      <w:r w:rsidRPr="00177543">
        <w:rPr>
          <w:sz w:val="28"/>
        </w:rPr>
        <w:lastRenderedPageBreak/>
        <w:t>3.6.</w:t>
      </w:r>
      <w:r w:rsidR="007A661A">
        <w:rPr>
          <w:sz w:val="28"/>
        </w:rPr>
        <w:t xml:space="preserve"> Д</w:t>
      </w:r>
      <w:r w:rsidRPr="00177543">
        <w:rPr>
          <w:sz w:val="28"/>
        </w:rPr>
        <w:t>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D3135" w:rsidRPr="00177543" w:rsidRDefault="005D3135" w:rsidP="00177543">
      <w:pPr>
        <w:ind w:firstLine="567"/>
        <w:jc w:val="both"/>
        <w:rPr>
          <w:sz w:val="28"/>
        </w:rPr>
      </w:pPr>
      <w:bookmarkStart w:id="5" w:name="005473"/>
      <w:bookmarkStart w:id="6" w:name="005318"/>
      <w:bookmarkEnd w:id="5"/>
      <w:bookmarkEnd w:id="6"/>
      <w:r w:rsidRPr="00177543">
        <w:rPr>
          <w:sz w:val="28"/>
        </w:rPr>
        <w:t>3.7.</w:t>
      </w:r>
      <w:r w:rsidR="007A661A">
        <w:rPr>
          <w:sz w:val="28"/>
        </w:rPr>
        <w:t xml:space="preserve"> Д</w:t>
      </w:r>
      <w:r w:rsidRPr="00177543">
        <w:rPr>
          <w:sz w:val="28"/>
        </w:rPr>
        <w:t>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w:t>
      </w:r>
      <w:r w:rsidR="007A661A">
        <w:rPr>
          <w:sz w:val="28"/>
        </w:rPr>
        <w:t xml:space="preserve"> </w:t>
      </w:r>
      <w:hyperlink r:id="rId10" w:anchor="1vhM9hnB4Jxj" w:history="1">
        <w:r w:rsidRPr="007A661A">
          <w:rPr>
            <w:rStyle w:val="ad"/>
            <w:color w:val="000000" w:themeColor="text1"/>
            <w:sz w:val="28"/>
            <w:u w:val="none"/>
          </w:rPr>
          <w:t>пунктом 5 части 4 статьи 4</w:t>
        </w:r>
      </w:hyperlink>
      <w:r w:rsidR="007A661A">
        <w:rPr>
          <w:sz w:val="28"/>
        </w:rPr>
        <w:t xml:space="preserve"> Федерального закона «</w:t>
      </w:r>
      <w:r w:rsidRPr="00177543">
        <w:rPr>
          <w:sz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A661A">
        <w:rPr>
          <w:sz w:val="28"/>
        </w:rPr>
        <w:t>»</w:t>
      </w:r>
      <w:r w:rsidRPr="00177543">
        <w:rPr>
          <w:sz w:val="28"/>
        </w:rPr>
        <w:t xml:space="preserve"> от 30.12.2004 года №</w:t>
      </w:r>
      <w:r w:rsidR="007A661A">
        <w:rPr>
          <w:sz w:val="28"/>
        </w:rPr>
        <w:t xml:space="preserve"> </w:t>
      </w:r>
      <w:r w:rsidRPr="00177543">
        <w:rPr>
          <w:sz w:val="28"/>
        </w:rPr>
        <w:t>214-ФЗ, или уплаты цены договора уступки участником долевого строительства прав требований по договору участия в долевом строительстве;</w:t>
      </w:r>
    </w:p>
    <w:p w:rsidR="005D3135" w:rsidRPr="00177543" w:rsidRDefault="005D3135" w:rsidP="00177543">
      <w:pPr>
        <w:ind w:firstLine="567"/>
        <w:jc w:val="both"/>
        <w:rPr>
          <w:sz w:val="28"/>
        </w:rPr>
      </w:pPr>
      <w:bookmarkStart w:id="7" w:name="005474"/>
      <w:bookmarkEnd w:id="7"/>
      <w:r w:rsidRPr="00177543">
        <w:rPr>
          <w:sz w:val="28"/>
        </w:rPr>
        <w:t>3.8.</w:t>
      </w:r>
      <w:r w:rsidR="007A661A">
        <w:rPr>
          <w:sz w:val="28"/>
        </w:rPr>
        <w:t xml:space="preserve"> Д</w:t>
      </w:r>
      <w:r w:rsidRPr="00177543">
        <w:rPr>
          <w:sz w:val="28"/>
        </w:rPr>
        <w:t>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D3135" w:rsidRPr="00177543" w:rsidRDefault="005D3135" w:rsidP="00177543">
      <w:pPr>
        <w:ind w:firstLine="567"/>
        <w:jc w:val="both"/>
        <w:rPr>
          <w:sz w:val="28"/>
        </w:rPr>
      </w:pPr>
      <w:r w:rsidRPr="00177543">
        <w:rPr>
          <w:sz w:val="28"/>
        </w:rPr>
        <w:t>3.9.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D3135" w:rsidRPr="00177543" w:rsidRDefault="005D3135" w:rsidP="00177543">
      <w:pPr>
        <w:ind w:firstLine="567"/>
        <w:jc w:val="both"/>
        <w:rPr>
          <w:sz w:val="28"/>
        </w:rPr>
      </w:pPr>
      <w:bookmarkStart w:id="8" w:name="104817"/>
      <w:bookmarkEnd w:id="8"/>
      <w:r w:rsidRPr="00177543">
        <w:rPr>
          <w:sz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bookmarkEnd w:id="4"/>
    <w:p w:rsidR="005D3135" w:rsidRPr="00177543" w:rsidRDefault="005D3135" w:rsidP="007A661A">
      <w:pPr>
        <w:ind w:firstLine="567"/>
        <w:jc w:val="center"/>
        <w:rPr>
          <w:sz w:val="28"/>
        </w:rPr>
      </w:pPr>
    </w:p>
    <w:p w:rsidR="005D3135" w:rsidRPr="00850511" w:rsidRDefault="005D3135" w:rsidP="007A661A">
      <w:pPr>
        <w:jc w:val="center"/>
        <w:rPr>
          <w:b/>
          <w:color w:val="000000"/>
          <w:sz w:val="28"/>
          <w:szCs w:val="28"/>
        </w:rPr>
      </w:pPr>
      <w:r w:rsidRPr="00850511">
        <w:rPr>
          <w:b/>
          <w:color w:val="000000"/>
          <w:sz w:val="28"/>
          <w:szCs w:val="28"/>
        </w:rPr>
        <w:t>Показатели для проведения оценки эффективности программы</w:t>
      </w:r>
    </w:p>
    <w:p w:rsidR="005D3135" w:rsidRPr="00850511" w:rsidRDefault="005D3135" w:rsidP="007A661A">
      <w:pPr>
        <w:jc w:val="center"/>
        <w:rPr>
          <w:b/>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417"/>
        <w:gridCol w:w="1134"/>
        <w:gridCol w:w="1134"/>
        <w:gridCol w:w="992"/>
      </w:tblGrid>
      <w:tr w:rsidR="005D3135" w:rsidRPr="007B1D98" w:rsidTr="007A661A">
        <w:trPr>
          <w:trHeight w:val="507"/>
        </w:trPr>
        <w:tc>
          <w:tcPr>
            <w:tcW w:w="4962" w:type="dxa"/>
            <w:vMerge w:val="restart"/>
          </w:tcPr>
          <w:p w:rsidR="005D3135" w:rsidRPr="007A661A" w:rsidRDefault="005D3135" w:rsidP="00AD47D0">
            <w:pPr>
              <w:jc w:val="center"/>
              <w:rPr>
                <w:b/>
                <w:bCs/>
                <w:color w:val="000000"/>
                <w:sz w:val="24"/>
                <w:szCs w:val="24"/>
              </w:rPr>
            </w:pPr>
            <w:r w:rsidRPr="007A661A">
              <w:rPr>
                <w:b/>
                <w:bCs/>
                <w:color w:val="000000"/>
                <w:sz w:val="24"/>
                <w:szCs w:val="24"/>
              </w:rPr>
              <w:t>Показатель</w:t>
            </w:r>
          </w:p>
        </w:tc>
        <w:tc>
          <w:tcPr>
            <w:tcW w:w="4677" w:type="dxa"/>
            <w:gridSpan w:val="4"/>
          </w:tcPr>
          <w:p w:rsidR="005D3135" w:rsidRPr="007A661A" w:rsidRDefault="005D3135" w:rsidP="00AD47D0">
            <w:pPr>
              <w:jc w:val="center"/>
              <w:rPr>
                <w:b/>
                <w:bCs/>
                <w:color w:val="000000"/>
                <w:sz w:val="24"/>
                <w:szCs w:val="24"/>
              </w:rPr>
            </w:pPr>
            <w:r w:rsidRPr="007A661A">
              <w:rPr>
                <w:b/>
                <w:bCs/>
                <w:color w:val="000000"/>
                <w:sz w:val="24"/>
                <w:szCs w:val="24"/>
              </w:rPr>
              <w:t xml:space="preserve">Значение показателей по годам реализации муниципальной программы </w:t>
            </w:r>
          </w:p>
        </w:tc>
      </w:tr>
      <w:tr w:rsidR="005D3135" w:rsidRPr="007B1D98" w:rsidTr="007A661A">
        <w:trPr>
          <w:trHeight w:val="231"/>
        </w:trPr>
        <w:tc>
          <w:tcPr>
            <w:tcW w:w="4962" w:type="dxa"/>
            <w:vMerge/>
          </w:tcPr>
          <w:p w:rsidR="005D3135" w:rsidRPr="007A661A" w:rsidRDefault="005D3135" w:rsidP="00AD47D0">
            <w:pPr>
              <w:jc w:val="center"/>
              <w:rPr>
                <w:b/>
                <w:bCs/>
                <w:color w:val="000000"/>
                <w:sz w:val="24"/>
                <w:szCs w:val="24"/>
              </w:rPr>
            </w:pPr>
          </w:p>
        </w:tc>
        <w:tc>
          <w:tcPr>
            <w:tcW w:w="1417" w:type="dxa"/>
          </w:tcPr>
          <w:p w:rsidR="005D3135" w:rsidRPr="007A661A" w:rsidRDefault="005D3135" w:rsidP="007A661A">
            <w:pPr>
              <w:jc w:val="center"/>
              <w:rPr>
                <w:b/>
                <w:bCs/>
                <w:color w:val="000000"/>
                <w:sz w:val="24"/>
                <w:szCs w:val="24"/>
              </w:rPr>
            </w:pPr>
            <w:r w:rsidRPr="007A661A">
              <w:rPr>
                <w:b/>
                <w:bCs/>
                <w:color w:val="000000"/>
                <w:sz w:val="24"/>
                <w:szCs w:val="24"/>
              </w:rPr>
              <w:t>2024</w:t>
            </w:r>
          </w:p>
        </w:tc>
        <w:tc>
          <w:tcPr>
            <w:tcW w:w="1134" w:type="dxa"/>
          </w:tcPr>
          <w:p w:rsidR="005D3135" w:rsidRPr="007A661A" w:rsidRDefault="005D3135" w:rsidP="007A661A">
            <w:pPr>
              <w:jc w:val="center"/>
              <w:rPr>
                <w:b/>
                <w:bCs/>
                <w:color w:val="000000"/>
                <w:sz w:val="24"/>
                <w:szCs w:val="24"/>
              </w:rPr>
            </w:pPr>
            <w:r w:rsidRPr="007A661A">
              <w:rPr>
                <w:b/>
                <w:bCs/>
                <w:color w:val="000000"/>
                <w:sz w:val="24"/>
                <w:szCs w:val="24"/>
              </w:rPr>
              <w:t>2025</w:t>
            </w:r>
          </w:p>
        </w:tc>
        <w:tc>
          <w:tcPr>
            <w:tcW w:w="1134" w:type="dxa"/>
          </w:tcPr>
          <w:p w:rsidR="005D3135" w:rsidRPr="007A661A" w:rsidRDefault="005D3135" w:rsidP="007A661A">
            <w:pPr>
              <w:jc w:val="center"/>
              <w:rPr>
                <w:b/>
                <w:bCs/>
                <w:color w:val="000000"/>
                <w:sz w:val="24"/>
                <w:szCs w:val="24"/>
              </w:rPr>
            </w:pPr>
            <w:r w:rsidRPr="007A661A">
              <w:rPr>
                <w:b/>
                <w:bCs/>
                <w:color w:val="000000"/>
                <w:sz w:val="24"/>
                <w:szCs w:val="24"/>
              </w:rPr>
              <w:t>2026</w:t>
            </w:r>
          </w:p>
        </w:tc>
        <w:tc>
          <w:tcPr>
            <w:tcW w:w="992" w:type="dxa"/>
          </w:tcPr>
          <w:p w:rsidR="005D3135" w:rsidRPr="007A661A" w:rsidRDefault="005D3135" w:rsidP="007A661A">
            <w:pPr>
              <w:jc w:val="center"/>
              <w:rPr>
                <w:b/>
                <w:bCs/>
                <w:color w:val="000000"/>
                <w:sz w:val="24"/>
                <w:szCs w:val="24"/>
              </w:rPr>
            </w:pPr>
            <w:r w:rsidRPr="007A661A">
              <w:rPr>
                <w:b/>
                <w:bCs/>
                <w:color w:val="000000"/>
                <w:sz w:val="24"/>
                <w:szCs w:val="24"/>
              </w:rPr>
              <w:t>2027</w:t>
            </w:r>
          </w:p>
        </w:tc>
      </w:tr>
      <w:tr w:rsidR="005D3135" w:rsidRPr="007B1D98" w:rsidTr="007A661A">
        <w:tc>
          <w:tcPr>
            <w:tcW w:w="4962" w:type="dxa"/>
          </w:tcPr>
          <w:p w:rsidR="005D3135" w:rsidRPr="007A661A" w:rsidRDefault="005D3135" w:rsidP="007A661A">
            <w:pPr>
              <w:jc w:val="both"/>
              <w:rPr>
                <w:color w:val="000000"/>
                <w:sz w:val="24"/>
                <w:szCs w:val="24"/>
              </w:rPr>
            </w:pPr>
            <w:r w:rsidRPr="007A661A">
              <w:rPr>
                <w:color w:val="000000"/>
                <w:sz w:val="24"/>
                <w:szCs w:val="24"/>
              </w:rPr>
              <w:t>Процент освоения денежных средств выделенных на реализацию программы %</w:t>
            </w:r>
          </w:p>
        </w:tc>
        <w:tc>
          <w:tcPr>
            <w:tcW w:w="1417" w:type="dxa"/>
          </w:tcPr>
          <w:p w:rsidR="005D3135" w:rsidRPr="007A661A" w:rsidRDefault="005D3135" w:rsidP="00AD47D0">
            <w:pPr>
              <w:jc w:val="center"/>
              <w:rPr>
                <w:bCs/>
                <w:color w:val="000000"/>
                <w:sz w:val="24"/>
                <w:szCs w:val="24"/>
              </w:rPr>
            </w:pPr>
            <w:r w:rsidRPr="007A661A">
              <w:rPr>
                <w:bCs/>
                <w:color w:val="000000"/>
                <w:sz w:val="24"/>
                <w:szCs w:val="24"/>
              </w:rPr>
              <w:t>100</w:t>
            </w:r>
          </w:p>
        </w:tc>
        <w:tc>
          <w:tcPr>
            <w:tcW w:w="1134" w:type="dxa"/>
          </w:tcPr>
          <w:p w:rsidR="005D3135" w:rsidRPr="007A661A" w:rsidRDefault="005D3135" w:rsidP="00AD47D0">
            <w:pPr>
              <w:jc w:val="center"/>
              <w:rPr>
                <w:bCs/>
                <w:color w:val="000000"/>
                <w:sz w:val="24"/>
                <w:szCs w:val="24"/>
              </w:rPr>
            </w:pPr>
            <w:r w:rsidRPr="007A661A">
              <w:rPr>
                <w:bCs/>
                <w:color w:val="000000"/>
                <w:sz w:val="24"/>
                <w:szCs w:val="24"/>
              </w:rPr>
              <w:t>100</w:t>
            </w:r>
          </w:p>
        </w:tc>
        <w:tc>
          <w:tcPr>
            <w:tcW w:w="1134" w:type="dxa"/>
          </w:tcPr>
          <w:p w:rsidR="005D3135" w:rsidRPr="007A661A" w:rsidRDefault="005D3135" w:rsidP="00AD47D0">
            <w:pPr>
              <w:jc w:val="center"/>
              <w:rPr>
                <w:bCs/>
                <w:color w:val="000000"/>
                <w:sz w:val="24"/>
                <w:szCs w:val="24"/>
              </w:rPr>
            </w:pPr>
            <w:r w:rsidRPr="007A661A">
              <w:rPr>
                <w:bCs/>
                <w:color w:val="000000"/>
                <w:sz w:val="24"/>
                <w:szCs w:val="24"/>
              </w:rPr>
              <w:t>100</w:t>
            </w:r>
          </w:p>
        </w:tc>
        <w:tc>
          <w:tcPr>
            <w:tcW w:w="992" w:type="dxa"/>
          </w:tcPr>
          <w:p w:rsidR="005D3135" w:rsidRPr="007A661A" w:rsidRDefault="005D3135" w:rsidP="00AD47D0">
            <w:pPr>
              <w:jc w:val="center"/>
              <w:rPr>
                <w:bCs/>
                <w:color w:val="000000"/>
                <w:sz w:val="24"/>
                <w:szCs w:val="24"/>
              </w:rPr>
            </w:pPr>
            <w:r w:rsidRPr="007A661A">
              <w:rPr>
                <w:bCs/>
                <w:color w:val="000000"/>
                <w:sz w:val="24"/>
                <w:szCs w:val="24"/>
              </w:rPr>
              <w:t>100</w:t>
            </w:r>
          </w:p>
        </w:tc>
      </w:tr>
      <w:tr w:rsidR="005D3135" w:rsidRPr="007B1D98" w:rsidTr="007A661A">
        <w:tc>
          <w:tcPr>
            <w:tcW w:w="4962" w:type="dxa"/>
          </w:tcPr>
          <w:p w:rsidR="005D3135" w:rsidRPr="007A661A" w:rsidRDefault="007A661A" w:rsidP="007A661A">
            <w:pPr>
              <w:jc w:val="both"/>
              <w:rPr>
                <w:b/>
                <w:bCs/>
                <w:color w:val="000000"/>
                <w:sz w:val="24"/>
                <w:szCs w:val="24"/>
              </w:rPr>
            </w:pPr>
            <w:r>
              <w:rPr>
                <w:color w:val="000000"/>
                <w:sz w:val="24"/>
                <w:szCs w:val="24"/>
              </w:rPr>
              <w:t xml:space="preserve">% </w:t>
            </w:r>
            <w:r w:rsidR="005D3135" w:rsidRPr="007A661A">
              <w:rPr>
                <w:color w:val="000000"/>
                <w:sz w:val="24"/>
                <w:szCs w:val="24"/>
              </w:rPr>
              <w:t xml:space="preserve">молодых семей обеспеченных жильем </w:t>
            </w:r>
          </w:p>
        </w:tc>
        <w:tc>
          <w:tcPr>
            <w:tcW w:w="1417" w:type="dxa"/>
          </w:tcPr>
          <w:p w:rsidR="005D3135" w:rsidRPr="007A661A" w:rsidRDefault="005D3135" w:rsidP="00AD47D0">
            <w:pPr>
              <w:jc w:val="center"/>
              <w:rPr>
                <w:bCs/>
                <w:color w:val="000000"/>
                <w:sz w:val="24"/>
                <w:szCs w:val="24"/>
              </w:rPr>
            </w:pPr>
            <w:r w:rsidRPr="007A661A">
              <w:rPr>
                <w:bCs/>
                <w:color w:val="000000"/>
                <w:sz w:val="24"/>
                <w:szCs w:val="24"/>
              </w:rPr>
              <w:t xml:space="preserve">100 </w:t>
            </w:r>
          </w:p>
        </w:tc>
        <w:tc>
          <w:tcPr>
            <w:tcW w:w="1134" w:type="dxa"/>
          </w:tcPr>
          <w:p w:rsidR="005D3135" w:rsidRPr="007A661A" w:rsidRDefault="005D3135" w:rsidP="00AD47D0">
            <w:pPr>
              <w:jc w:val="center"/>
              <w:rPr>
                <w:bCs/>
                <w:color w:val="000000"/>
                <w:sz w:val="24"/>
                <w:szCs w:val="24"/>
              </w:rPr>
            </w:pPr>
            <w:r w:rsidRPr="007A661A">
              <w:rPr>
                <w:bCs/>
                <w:color w:val="000000"/>
                <w:sz w:val="24"/>
                <w:szCs w:val="24"/>
              </w:rPr>
              <w:t>100</w:t>
            </w:r>
          </w:p>
        </w:tc>
        <w:tc>
          <w:tcPr>
            <w:tcW w:w="1134" w:type="dxa"/>
          </w:tcPr>
          <w:p w:rsidR="005D3135" w:rsidRPr="007A661A" w:rsidRDefault="005D3135" w:rsidP="00AD47D0">
            <w:pPr>
              <w:jc w:val="center"/>
              <w:rPr>
                <w:bCs/>
                <w:color w:val="000000"/>
                <w:sz w:val="24"/>
                <w:szCs w:val="24"/>
              </w:rPr>
            </w:pPr>
            <w:r w:rsidRPr="007A661A">
              <w:rPr>
                <w:bCs/>
                <w:color w:val="000000"/>
                <w:sz w:val="24"/>
                <w:szCs w:val="24"/>
              </w:rPr>
              <w:t xml:space="preserve">100 </w:t>
            </w:r>
          </w:p>
        </w:tc>
        <w:tc>
          <w:tcPr>
            <w:tcW w:w="992" w:type="dxa"/>
          </w:tcPr>
          <w:p w:rsidR="005D3135" w:rsidRPr="007A661A" w:rsidRDefault="005D3135" w:rsidP="00AD47D0">
            <w:pPr>
              <w:jc w:val="center"/>
              <w:rPr>
                <w:bCs/>
                <w:color w:val="000000"/>
                <w:sz w:val="24"/>
                <w:szCs w:val="24"/>
              </w:rPr>
            </w:pPr>
            <w:r w:rsidRPr="007A661A">
              <w:rPr>
                <w:bCs/>
                <w:color w:val="000000"/>
                <w:sz w:val="24"/>
                <w:szCs w:val="24"/>
              </w:rPr>
              <w:t xml:space="preserve">100 </w:t>
            </w:r>
          </w:p>
        </w:tc>
      </w:tr>
      <w:tr w:rsidR="005D3135" w:rsidRPr="007B1D98" w:rsidTr="007A661A">
        <w:tc>
          <w:tcPr>
            <w:tcW w:w="4962" w:type="dxa"/>
          </w:tcPr>
          <w:p w:rsidR="005D3135" w:rsidRPr="007B1D98" w:rsidRDefault="005D3135" w:rsidP="00AD47D0">
            <w:pPr>
              <w:rPr>
                <w:color w:val="000000"/>
              </w:rPr>
            </w:pPr>
          </w:p>
        </w:tc>
        <w:tc>
          <w:tcPr>
            <w:tcW w:w="1417" w:type="dxa"/>
            <w:textDirection w:val="btLr"/>
          </w:tcPr>
          <w:p w:rsidR="005D3135" w:rsidRPr="007B1D98" w:rsidRDefault="005D3135" w:rsidP="00AD47D0">
            <w:pPr>
              <w:jc w:val="center"/>
              <w:rPr>
                <w:bCs/>
                <w:color w:val="000000"/>
              </w:rPr>
            </w:pPr>
          </w:p>
        </w:tc>
        <w:tc>
          <w:tcPr>
            <w:tcW w:w="1134" w:type="dxa"/>
          </w:tcPr>
          <w:p w:rsidR="005D3135" w:rsidRPr="007B1D98" w:rsidRDefault="005D3135" w:rsidP="00AD47D0">
            <w:pPr>
              <w:jc w:val="center"/>
              <w:rPr>
                <w:bCs/>
                <w:color w:val="000000"/>
              </w:rPr>
            </w:pPr>
          </w:p>
        </w:tc>
        <w:tc>
          <w:tcPr>
            <w:tcW w:w="1134" w:type="dxa"/>
          </w:tcPr>
          <w:p w:rsidR="005D3135" w:rsidRPr="007B1D98" w:rsidRDefault="005D3135" w:rsidP="00AD47D0">
            <w:pPr>
              <w:jc w:val="center"/>
              <w:rPr>
                <w:bCs/>
                <w:color w:val="000000"/>
              </w:rPr>
            </w:pPr>
          </w:p>
        </w:tc>
        <w:tc>
          <w:tcPr>
            <w:tcW w:w="992" w:type="dxa"/>
          </w:tcPr>
          <w:p w:rsidR="005D3135" w:rsidRPr="007B1D98" w:rsidRDefault="005D3135" w:rsidP="00AD47D0">
            <w:pPr>
              <w:jc w:val="center"/>
              <w:rPr>
                <w:bCs/>
                <w:color w:val="000000"/>
              </w:rPr>
            </w:pPr>
          </w:p>
        </w:tc>
      </w:tr>
    </w:tbl>
    <w:p w:rsidR="005D3135" w:rsidRPr="00850511" w:rsidRDefault="005D3135" w:rsidP="005D3135">
      <w:pPr>
        <w:ind w:left="-426" w:firstLine="568"/>
        <w:jc w:val="right"/>
        <w:rPr>
          <w:color w:val="000000"/>
          <w:sz w:val="28"/>
          <w:szCs w:val="28"/>
        </w:rPr>
      </w:pPr>
    </w:p>
    <w:p w:rsidR="007A661A" w:rsidRDefault="007A661A" w:rsidP="007A661A">
      <w:pPr>
        <w:jc w:val="center"/>
        <w:rPr>
          <w:color w:val="000000"/>
          <w:sz w:val="28"/>
          <w:szCs w:val="28"/>
        </w:rPr>
        <w:sectPr w:rsidR="007A661A" w:rsidSect="005D3135">
          <w:pgSz w:w="11906" w:h="16838"/>
          <w:pgMar w:top="851" w:right="567" w:bottom="1134" w:left="1701" w:header="170" w:footer="0" w:gutter="0"/>
          <w:cols w:space="720"/>
          <w:docGrid w:linePitch="299"/>
        </w:sectPr>
      </w:pPr>
      <w:r>
        <w:rPr>
          <w:color w:val="000000"/>
          <w:sz w:val="28"/>
          <w:szCs w:val="28"/>
        </w:rPr>
        <w:t>_________________________</w:t>
      </w:r>
    </w:p>
    <w:p w:rsidR="005D3135" w:rsidRPr="00770435" w:rsidRDefault="005D3135" w:rsidP="00770435">
      <w:pPr>
        <w:ind w:left="10773"/>
        <w:rPr>
          <w:b/>
          <w:sz w:val="28"/>
          <w:szCs w:val="28"/>
        </w:rPr>
      </w:pPr>
      <w:r w:rsidRPr="00770435">
        <w:rPr>
          <w:b/>
          <w:sz w:val="28"/>
          <w:szCs w:val="28"/>
        </w:rPr>
        <w:lastRenderedPageBreak/>
        <w:t xml:space="preserve">Приложение </w:t>
      </w:r>
    </w:p>
    <w:p w:rsidR="005D3135" w:rsidRPr="00770435" w:rsidRDefault="005D3135" w:rsidP="00770435">
      <w:pPr>
        <w:ind w:left="10773"/>
        <w:rPr>
          <w:b/>
          <w:sz w:val="28"/>
          <w:szCs w:val="28"/>
        </w:rPr>
      </w:pPr>
      <w:r w:rsidRPr="00770435">
        <w:rPr>
          <w:b/>
          <w:sz w:val="28"/>
          <w:szCs w:val="28"/>
        </w:rPr>
        <w:t>к муниципальной программе</w:t>
      </w:r>
    </w:p>
    <w:p w:rsidR="005D3135" w:rsidRDefault="005D3135" w:rsidP="00770435">
      <w:pPr>
        <w:ind w:left="-426" w:firstLine="568"/>
        <w:rPr>
          <w:b/>
          <w:color w:val="FF0000"/>
          <w:sz w:val="28"/>
          <w:szCs w:val="28"/>
        </w:rPr>
      </w:pPr>
    </w:p>
    <w:p w:rsidR="00770435" w:rsidRPr="00770435" w:rsidRDefault="00770435" w:rsidP="00770435">
      <w:pPr>
        <w:ind w:firstLine="720"/>
        <w:jc w:val="center"/>
        <w:rPr>
          <w:b/>
          <w:sz w:val="28"/>
          <w:szCs w:val="28"/>
        </w:rPr>
      </w:pPr>
      <w:r w:rsidRPr="00770435">
        <w:rPr>
          <w:b/>
          <w:sz w:val="28"/>
          <w:szCs w:val="28"/>
        </w:rPr>
        <w:t>Система (перечень) программных мероприятий</w:t>
      </w:r>
    </w:p>
    <w:p w:rsidR="00770435" w:rsidRDefault="00770435" w:rsidP="00770435">
      <w:pPr>
        <w:ind w:left="-426" w:firstLine="568"/>
        <w:rPr>
          <w:b/>
          <w:color w:val="FF0000"/>
          <w:sz w:val="28"/>
          <w:szCs w:val="28"/>
        </w:rPr>
      </w:pPr>
    </w:p>
    <w:tbl>
      <w:tblPr>
        <w:tblStyle w:val="a7"/>
        <w:tblW w:w="16302" w:type="dxa"/>
        <w:tblInd w:w="-743" w:type="dxa"/>
        <w:tblLayout w:type="fixed"/>
        <w:tblLook w:val="04A0"/>
      </w:tblPr>
      <w:tblGrid>
        <w:gridCol w:w="425"/>
        <w:gridCol w:w="1844"/>
        <w:gridCol w:w="850"/>
        <w:gridCol w:w="1418"/>
        <w:gridCol w:w="1276"/>
        <w:gridCol w:w="1275"/>
        <w:gridCol w:w="709"/>
        <w:gridCol w:w="1276"/>
        <w:gridCol w:w="1417"/>
        <w:gridCol w:w="709"/>
        <w:gridCol w:w="1276"/>
        <w:gridCol w:w="1276"/>
        <w:gridCol w:w="708"/>
        <w:gridCol w:w="1843"/>
      </w:tblGrid>
      <w:tr w:rsidR="00770435" w:rsidTr="00770435">
        <w:tc>
          <w:tcPr>
            <w:tcW w:w="425" w:type="dxa"/>
            <w:vMerge w:val="restart"/>
          </w:tcPr>
          <w:p w:rsidR="00770435" w:rsidRPr="00770435" w:rsidRDefault="00770435" w:rsidP="00770435">
            <w:pPr>
              <w:jc w:val="center"/>
              <w:rPr>
                <w:b/>
                <w:color w:val="000000" w:themeColor="text1"/>
                <w:sz w:val="22"/>
                <w:szCs w:val="22"/>
              </w:rPr>
            </w:pPr>
            <w:r w:rsidRPr="00770435">
              <w:rPr>
                <w:b/>
                <w:color w:val="000000" w:themeColor="text1"/>
                <w:sz w:val="22"/>
                <w:szCs w:val="22"/>
              </w:rPr>
              <w:t>№п/п</w:t>
            </w:r>
          </w:p>
        </w:tc>
        <w:tc>
          <w:tcPr>
            <w:tcW w:w="1844" w:type="dxa"/>
            <w:vMerge w:val="restart"/>
          </w:tcPr>
          <w:p w:rsidR="00770435" w:rsidRPr="00770435" w:rsidRDefault="00770435" w:rsidP="00770435">
            <w:pPr>
              <w:jc w:val="center"/>
              <w:rPr>
                <w:b/>
                <w:color w:val="FF0000"/>
                <w:sz w:val="22"/>
                <w:szCs w:val="22"/>
              </w:rPr>
            </w:pPr>
            <w:r w:rsidRPr="00770435">
              <w:rPr>
                <w:b/>
                <w:sz w:val="22"/>
                <w:szCs w:val="22"/>
              </w:rPr>
              <w:t>Наименование мероприятия программы</w:t>
            </w:r>
          </w:p>
        </w:tc>
        <w:tc>
          <w:tcPr>
            <w:tcW w:w="850" w:type="dxa"/>
            <w:vMerge w:val="restart"/>
          </w:tcPr>
          <w:p w:rsidR="00770435" w:rsidRPr="00770435" w:rsidRDefault="00770435" w:rsidP="00770435">
            <w:pPr>
              <w:jc w:val="center"/>
              <w:rPr>
                <w:b/>
                <w:sz w:val="22"/>
                <w:szCs w:val="22"/>
              </w:rPr>
            </w:pPr>
            <w:r w:rsidRPr="00770435">
              <w:rPr>
                <w:b/>
                <w:sz w:val="22"/>
                <w:szCs w:val="22"/>
              </w:rPr>
              <w:t>Срок исполнения</w:t>
            </w:r>
          </w:p>
        </w:tc>
        <w:tc>
          <w:tcPr>
            <w:tcW w:w="1418" w:type="dxa"/>
            <w:vMerge w:val="restart"/>
          </w:tcPr>
          <w:p w:rsidR="00770435" w:rsidRPr="00770435" w:rsidRDefault="00770435" w:rsidP="00770435">
            <w:pPr>
              <w:jc w:val="center"/>
              <w:rPr>
                <w:b/>
                <w:sz w:val="22"/>
                <w:szCs w:val="22"/>
              </w:rPr>
            </w:pPr>
            <w:r w:rsidRPr="00770435">
              <w:rPr>
                <w:b/>
                <w:sz w:val="22"/>
                <w:szCs w:val="22"/>
              </w:rPr>
              <w:t>Общий объем финансирования, тыс. руб.</w:t>
            </w:r>
          </w:p>
          <w:p w:rsidR="00770435" w:rsidRPr="00770435" w:rsidRDefault="00770435" w:rsidP="00770435">
            <w:pPr>
              <w:jc w:val="center"/>
              <w:rPr>
                <w:b/>
                <w:sz w:val="22"/>
                <w:szCs w:val="22"/>
              </w:rPr>
            </w:pPr>
            <w:r w:rsidRPr="00770435">
              <w:rPr>
                <w:b/>
                <w:sz w:val="22"/>
                <w:szCs w:val="22"/>
              </w:rPr>
              <w:t>(прогнозно)</w:t>
            </w:r>
          </w:p>
          <w:p w:rsidR="00770435" w:rsidRPr="00770435" w:rsidRDefault="00770435" w:rsidP="00770435">
            <w:pPr>
              <w:jc w:val="center"/>
              <w:rPr>
                <w:b/>
                <w:sz w:val="22"/>
                <w:szCs w:val="22"/>
              </w:rPr>
            </w:pPr>
          </w:p>
        </w:tc>
        <w:tc>
          <w:tcPr>
            <w:tcW w:w="3260" w:type="dxa"/>
            <w:gridSpan w:val="3"/>
          </w:tcPr>
          <w:p w:rsidR="00770435" w:rsidRPr="00770435" w:rsidRDefault="00770435" w:rsidP="00770435">
            <w:pPr>
              <w:jc w:val="center"/>
              <w:rPr>
                <w:b/>
                <w:sz w:val="22"/>
                <w:szCs w:val="22"/>
              </w:rPr>
            </w:pPr>
            <w:r w:rsidRPr="00770435">
              <w:rPr>
                <w:b/>
                <w:sz w:val="22"/>
                <w:szCs w:val="22"/>
              </w:rPr>
              <w:t>1-й год реализации программы</w:t>
            </w:r>
          </w:p>
        </w:tc>
        <w:tc>
          <w:tcPr>
            <w:tcW w:w="3402" w:type="dxa"/>
            <w:gridSpan w:val="3"/>
          </w:tcPr>
          <w:p w:rsidR="00770435" w:rsidRPr="00770435" w:rsidRDefault="00770435" w:rsidP="00770435">
            <w:pPr>
              <w:jc w:val="center"/>
              <w:rPr>
                <w:b/>
                <w:sz w:val="22"/>
                <w:szCs w:val="22"/>
              </w:rPr>
            </w:pPr>
            <w:r w:rsidRPr="00770435">
              <w:rPr>
                <w:b/>
                <w:sz w:val="22"/>
                <w:szCs w:val="22"/>
              </w:rPr>
              <w:t>2-й год реализации программы</w:t>
            </w:r>
          </w:p>
        </w:tc>
        <w:tc>
          <w:tcPr>
            <w:tcW w:w="3260" w:type="dxa"/>
            <w:gridSpan w:val="3"/>
          </w:tcPr>
          <w:p w:rsidR="00770435" w:rsidRPr="00770435" w:rsidRDefault="00770435" w:rsidP="00770435">
            <w:pPr>
              <w:jc w:val="center"/>
              <w:rPr>
                <w:b/>
                <w:sz w:val="22"/>
                <w:szCs w:val="22"/>
              </w:rPr>
            </w:pPr>
            <w:r w:rsidRPr="00770435">
              <w:rPr>
                <w:b/>
                <w:sz w:val="22"/>
                <w:szCs w:val="22"/>
              </w:rPr>
              <w:t>3-й год реализации программы</w:t>
            </w:r>
          </w:p>
        </w:tc>
        <w:tc>
          <w:tcPr>
            <w:tcW w:w="1843" w:type="dxa"/>
          </w:tcPr>
          <w:p w:rsidR="00770435" w:rsidRPr="00770435" w:rsidRDefault="00770435" w:rsidP="00770435">
            <w:pPr>
              <w:jc w:val="center"/>
              <w:rPr>
                <w:b/>
                <w:color w:val="FF0000"/>
                <w:sz w:val="22"/>
                <w:szCs w:val="22"/>
              </w:rPr>
            </w:pPr>
            <w:r w:rsidRPr="00770435">
              <w:rPr>
                <w:b/>
                <w:sz w:val="22"/>
                <w:szCs w:val="22"/>
              </w:rPr>
              <w:t>Ответственный за исполнение</w:t>
            </w:r>
          </w:p>
        </w:tc>
      </w:tr>
      <w:tr w:rsidR="00770435" w:rsidTr="00770435">
        <w:trPr>
          <w:trHeight w:val="3080"/>
        </w:trPr>
        <w:tc>
          <w:tcPr>
            <w:tcW w:w="425" w:type="dxa"/>
            <w:vMerge/>
          </w:tcPr>
          <w:p w:rsidR="00770435" w:rsidRPr="00770435" w:rsidRDefault="00770435" w:rsidP="00770435">
            <w:pPr>
              <w:jc w:val="center"/>
              <w:rPr>
                <w:b/>
                <w:color w:val="FF0000"/>
                <w:sz w:val="22"/>
                <w:szCs w:val="22"/>
              </w:rPr>
            </w:pPr>
          </w:p>
        </w:tc>
        <w:tc>
          <w:tcPr>
            <w:tcW w:w="1844" w:type="dxa"/>
            <w:vMerge/>
          </w:tcPr>
          <w:p w:rsidR="00770435" w:rsidRPr="00770435" w:rsidRDefault="00770435" w:rsidP="00770435">
            <w:pPr>
              <w:jc w:val="center"/>
              <w:rPr>
                <w:b/>
                <w:color w:val="FF0000"/>
                <w:sz w:val="22"/>
                <w:szCs w:val="22"/>
              </w:rPr>
            </w:pPr>
          </w:p>
        </w:tc>
        <w:tc>
          <w:tcPr>
            <w:tcW w:w="850" w:type="dxa"/>
            <w:vMerge/>
          </w:tcPr>
          <w:p w:rsidR="00770435" w:rsidRPr="00770435" w:rsidRDefault="00770435" w:rsidP="00770435">
            <w:pPr>
              <w:jc w:val="center"/>
              <w:rPr>
                <w:b/>
                <w:sz w:val="22"/>
                <w:szCs w:val="22"/>
              </w:rPr>
            </w:pPr>
          </w:p>
        </w:tc>
        <w:tc>
          <w:tcPr>
            <w:tcW w:w="1418" w:type="dxa"/>
            <w:vMerge/>
          </w:tcPr>
          <w:p w:rsidR="00770435" w:rsidRPr="00770435" w:rsidRDefault="00770435" w:rsidP="00770435">
            <w:pPr>
              <w:jc w:val="center"/>
              <w:rPr>
                <w:b/>
                <w:sz w:val="22"/>
                <w:szCs w:val="22"/>
              </w:rPr>
            </w:pPr>
          </w:p>
        </w:tc>
        <w:tc>
          <w:tcPr>
            <w:tcW w:w="1276" w:type="dxa"/>
            <w:textDirection w:val="btLr"/>
          </w:tcPr>
          <w:p w:rsidR="00770435" w:rsidRPr="00770435" w:rsidRDefault="00770435" w:rsidP="00770435">
            <w:pPr>
              <w:ind w:left="113" w:right="113"/>
              <w:jc w:val="center"/>
              <w:rPr>
                <w:b/>
                <w:sz w:val="22"/>
                <w:szCs w:val="22"/>
              </w:rPr>
            </w:pPr>
            <w:r w:rsidRPr="00770435">
              <w:rPr>
                <w:b/>
                <w:sz w:val="22"/>
                <w:szCs w:val="22"/>
              </w:rPr>
              <w:t>Федеральный бюджет</w:t>
            </w:r>
          </w:p>
          <w:p w:rsidR="00770435" w:rsidRPr="00770435" w:rsidRDefault="00770435" w:rsidP="00770435">
            <w:pPr>
              <w:ind w:left="113" w:right="113"/>
              <w:jc w:val="center"/>
              <w:rPr>
                <w:b/>
                <w:sz w:val="22"/>
                <w:szCs w:val="22"/>
              </w:rPr>
            </w:pPr>
          </w:p>
        </w:tc>
        <w:tc>
          <w:tcPr>
            <w:tcW w:w="1275" w:type="dxa"/>
            <w:textDirection w:val="btLr"/>
          </w:tcPr>
          <w:p w:rsidR="00770435" w:rsidRPr="00770435" w:rsidRDefault="00770435" w:rsidP="00770435">
            <w:pPr>
              <w:ind w:left="113" w:right="113"/>
              <w:jc w:val="center"/>
              <w:rPr>
                <w:b/>
                <w:sz w:val="22"/>
                <w:szCs w:val="22"/>
              </w:rPr>
            </w:pPr>
            <w:r w:rsidRPr="00770435">
              <w:rPr>
                <w:b/>
                <w:sz w:val="22"/>
                <w:szCs w:val="22"/>
              </w:rPr>
              <w:t>Областной бюджет</w:t>
            </w:r>
          </w:p>
          <w:p w:rsidR="00770435" w:rsidRPr="00770435" w:rsidRDefault="00770435" w:rsidP="00770435">
            <w:pPr>
              <w:ind w:left="113" w:right="113"/>
              <w:jc w:val="center"/>
              <w:rPr>
                <w:b/>
                <w:sz w:val="22"/>
                <w:szCs w:val="22"/>
              </w:rPr>
            </w:pPr>
          </w:p>
        </w:tc>
        <w:tc>
          <w:tcPr>
            <w:tcW w:w="709" w:type="dxa"/>
            <w:textDirection w:val="btLr"/>
          </w:tcPr>
          <w:p w:rsidR="00770435" w:rsidRPr="00770435" w:rsidRDefault="00770435" w:rsidP="00770435">
            <w:pPr>
              <w:ind w:left="113" w:right="113"/>
              <w:jc w:val="center"/>
              <w:rPr>
                <w:b/>
                <w:sz w:val="22"/>
                <w:szCs w:val="22"/>
              </w:rPr>
            </w:pPr>
            <w:r w:rsidRPr="00770435">
              <w:rPr>
                <w:b/>
                <w:sz w:val="22"/>
                <w:szCs w:val="22"/>
              </w:rPr>
              <w:t>Местный бюджет</w:t>
            </w:r>
          </w:p>
          <w:p w:rsidR="00770435" w:rsidRPr="00770435" w:rsidRDefault="00770435" w:rsidP="00770435">
            <w:pPr>
              <w:ind w:left="113" w:right="113"/>
              <w:jc w:val="center"/>
              <w:rPr>
                <w:b/>
                <w:sz w:val="22"/>
                <w:szCs w:val="22"/>
              </w:rPr>
            </w:pPr>
          </w:p>
          <w:p w:rsidR="00770435" w:rsidRPr="00770435" w:rsidRDefault="00770435" w:rsidP="00770435">
            <w:pPr>
              <w:ind w:left="113" w:right="113"/>
              <w:jc w:val="center"/>
              <w:rPr>
                <w:b/>
                <w:sz w:val="22"/>
                <w:szCs w:val="22"/>
              </w:rPr>
            </w:pPr>
          </w:p>
        </w:tc>
        <w:tc>
          <w:tcPr>
            <w:tcW w:w="1276" w:type="dxa"/>
            <w:textDirection w:val="btLr"/>
          </w:tcPr>
          <w:p w:rsidR="00770435" w:rsidRPr="00770435" w:rsidRDefault="00770435" w:rsidP="00770435">
            <w:pPr>
              <w:ind w:left="113" w:right="113"/>
              <w:jc w:val="center"/>
              <w:rPr>
                <w:b/>
                <w:sz w:val="22"/>
                <w:szCs w:val="22"/>
              </w:rPr>
            </w:pPr>
            <w:r w:rsidRPr="00770435">
              <w:rPr>
                <w:b/>
                <w:sz w:val="22"/>
                <w:szCs w:val="22"/>
              </w:rPr>
              <w:t>Федеральный бюджет</w:t>
            </w:r>
          </w:p>
          <w:p w:rsidR="00770435" w:rsidRPr="00770435" w:rsidRDefault="00770435" w:rsidP="00770435">
            <w:pPr>
              <w:ind w:left="113" w:right="113"/>
              <w:jc w:val="center"/>
              <w:rPr>
                <w:b/>
                <w:sz w:val="22"/>
                <w:szCs w:val="22"/>
              </w:rPr>
            </w:pPr>
            <w:r w:rsidRPr="00770435">
              <w:rPr>
                <w:b/>
                <w:sz w:val="22"/>
                <w:szCs w:val="22"/>
              </w:rPr>
              <w:t>(прогнозно)</w:t>
            </w:r>
          </w:p>
        </w:tc>
        <w:tc>
          <w:tcPr>
            <w:tcW w:w="1417" w:type="dxa"/>
            <w:textDirection w:val="btLr"/>
          </w:tcPr>
          <w:p w:rsidR="00770435" w:rsidRPr="00770435" w:rsidRDefault="00770435" w:rsidP="00770435">
            <w:pPr>
              <w:ind w:left="113" w:right="113"/>
              <w:jc w:val="center"/>
              <w:rPr>
                <w:b/>
                <w:sz w:val="22"/>
                <w:szCs w:val="22"/>
              </w:rPr>
            </w:pPr>
            <w:r w:rsidRPr="00770435">
              <w:rPr>
                <w:b/>
                <w:sz w:val="22"/>
                <w:szCs w:val="22"/>
              </w:rPr>
              <w:t>Областной бюджет</w:t>
            </w:r>
          </w:p>
          <w:p w:rsidR="00770435" w:rsidRPr="00770435" w:rsidRDefault="00770435" w:rsidP="00770435">
            <w:pPr>
              <w:ind w:left="113" w:right="113"/>
              <w:jc w:val="center"/>
              <w:rPr>
                <w:b/>
                <w:sz w:val="22"/>
                <w:szCs w:val="22"/>
              </w:rPr>
            </w:pPr>
            <w:r w:rsidRPr="00770435">
              <w:rPr>
                <w:b/>
                <w:sz w:val="22"/>
                <w:szCs w:val="22"/>
              </w:rPr>
              <w:t>(прогнозно)</w:t>
            </w:r>
          </w:p>
        </w:tc>
        <w:tc>
          <w:tcPr>
            <w:tcW w:w="709" w:type="dxa"/>
            <w:textDirection w:val="btLr"/>
          </w:tcPr>
          <w:p w:rsidR="00770435" w:rsidRPr="00770435" w:rsidRDefault="00770435" w:rsidP="00770435">
            <w:pPr>
              <w:ind w:left="113" w:right="113"/>
              <w:jc w:val="center"/>
              <w:rPr>
                <w:b/>
                <w:sz w:val="22"/>
                <w:szCs w:val="22"/>
              </w:rPr>
            </w:pPr>
            <w:r w:rsidRPr="00770435">
              <w:rPr>
                <w:b/>
                <w:sz w:val="22"/>
                <w:szCs w:val="22"/>
              </w:rPr>
              <w:t>Местный бюджет</w:t>
            </w:r>
          </w:p>
          <w:p w:rsidR="00770435" w:rsidRPr="00770435" w:rsidRDefault="00770435" w:rsidP="00770435">
            <w:pPr>
              <w:ind w:left="113" w:right="113"/>
              <w:jc w:val="center"/>
              <w:rPr>
                <w:b/>
                <w:sz w:val="22"/>
                <w:szCs w:val="22"/>
              </w:rPr>
            </w:pPr>
            <w:r w:rsidRPr="00770435">
              <w:rPr>
                <w:b/>
                <w:sz w:val="22"/>
                <w:szCs w:val="22"/>
              </w:rPr>
              <w:t>(прогнозно)</w:t>
            </w:r>
          </w:p>
          <w:p w:rsidR="00770435" w:rsidRPr="00770435" w:rsidRDefault="00770435" w:rsidP="00770435">
            <w:pPr>
              <w:ind w:left="113" w:right="113"/>
              <w:jc w:val="center"/>
              <w:rPr>
                <w:b/>
                <w:sz w:val="22"/>
                <w:szCs w:val="22"/>
              </w:rPr>
            </w:pPr>
          </w:p>
        </w:tc>
        <w:tc>
          <w:tcPr>
            <w:tcW w:w="1276" w:type="dxa"/>
            <w:textDirection w:val="btLr"/>
          </w:tcPr>
          <w:p w:rsidR="00770435" w:rsidRPr="00770435" w:rsidRDefault="00770435" w:rsidP="00770435">
            <w:pPr>
              <w:ind w:left="113" w:right="113"/>
              <w:jc w:val="center"/>
              <w:rPr>
                <w:b/>
                <w:sz w:val="22"/>
                <w:szCs w:val="22"/>
              </w:rPr>
            </w:pPr>
            <w:r w:rsidRPr="00770435">
              <w:rPr>
                <w:b/>
                <w:sz w:val="22"/>
                <w:szCs w:val="22"/>
              </w:rPr>
              <w:t>Федеральный бюджет</w:t>
            </w:r>
          </w:p>
          <w:p w:rsidR="00770435" w:rsidRPr="00770435" w:rsidRDefault="00770435" w:rsidP="00770435">
            <w:pPr>
              <w:ind w:left="113" w:right="113"/>
              <w:jc w:val="center"/>
              <w:rPr>
                <w:b/>
                <w:sz w:val="22"/>
                <w:szCs w:val="22"/>
              </w:rPr>
            </w:pPr>
            <w:r w:rsidRPr="00770435">
              <w:rPr>
                <w:b/>
                <w:sz w:val="22"/>
                <w:szCs w:val="22"/>
              </w:rPr>
              <w:t>(прогнозно)</w:t>
            </w:r>
          </w:p>
        </w:tc>
        <w:tc>
          <w:tcPr>
            <w:tcW w:w="1276" w:type="dxa"/>
            <w:textDirection w:val="btLr"/>
          </w:tcPr>
          <w:p w:rsidR="00770435" w:rsidRPr="00770435" w:rsidRDefault="00770435" w:rsidP="00770435">
            <w:pPr>
              <w:ind w:left="113" w:right="113"/>
              <w:jc w:val="center"/>
              <w:rPr>
                <w:b/>
                <w:sz w:val="22"/>
                <w:szCs w:val="22"/>
              </w:rPr>
            </w:pPr>
            <w:r w:rsidRPr="00770435">
              <w:rPr>
                <w:b/>
                <w:sz w:val="22"/>
                <w:szCs w:val="22"/>
              </w:rPr>
              <w:t>Областной бюджет</w:t>
            </w:r>
          </w:p>
          <w:p w:rsidR="00770435" w:rsidRPr="00770435" w:rsidRDefault="00770435" w:rsidP="00770435">
            <w:pPr>
              <w:ind w:left="113" w:right="113"/>
              <w:jc w:val="center"/>
              <w:rPr>
                <w:b/>
                <w:sz w:val="22"/>
                <w:szCs w:val="22"/>
              </w:rPr>
            </w:pPr>
            <w:r w:rsidRPr="00770435">
              <w:rPr>
                <w:b/>
                <w:sz w:val="22"/>
                <w:szCs w:val="22"/>
              </w:rPr>
              <w:t>(прогнозно)</w:t>
            </w:r>
          </w:p>
        </w:tc>
        <w:tc>
          <w:tcPr>
            <w:tcW w:w="708" w:type="dxa"/>
            <w:textDirection w:val="btLr"/>
          </w:tcPr>
          <w:p w:rsidR="00770435" w:rsidRPr="00770435" w:rsidRDefault="00770435" w:rsidP="00770435">
            <w:pPr>
              <w:ind w:left="113" w:right="113"/>
              <w:jc w:val="center"/>
              <w:rPr>
                <w:b/>
                <w:sz w:val="22"/>
                <w:szCs w:val="22"/>
              </w:rPr>
            </w:pPr>
            <w:r w:rsidRPr="00770435">
              <w:rPr>
                <w:b/>
                <w:sz w:val="22"/>
                <w:szCs w:val="22"/>
              </w:rPr>
              <w:t>Местный бюджет</w:t>
            </w:r>
          </w:p>
          <w:p w:rsidR="00770435" w:rsidRPr="00770435" w:rsidRDefault="00770435" w:rsidP="00770435">
            <w:pPr>
              <w:ind w:left="113" w:right="113"/>
              <w:jc w:val="center"/>
              <w:rPr>
                <w:b/>
                <w:sz w:val="22"/>
                <w:szCs w:val="22"/>
              </w:rPr>
            </w:pPr>
          </w:p>
        </w:tc>
        <w:tc>
          <w:tcPr>
            <w:tcW w:w="1843" w:type="dxa"/>
          </w:tcPr>
          <w:p w:rsidR="00770435" w:rsidRPr="00770435" w:rsidRDefault="00770435" w:rsidP="00770435">
            <w:pPr>
              <w:jc w:val="center"/>
              <w:rPr>
                <w:b/>
                <w:color w:val="FF0000"/>
                <w:sz w:val="22"/>
                <w:szCs w:val="22"/>
              </w:rPr>
            </w:pPr>
          </w:p>
        </w:tc>
      </w:tr>
      <w:tr w:rsidR="00770435" w:rsidTr="00770435">
        <w:tc>
          <w:tcPr>
            <w:tcW w:w="425" w:type="dxa"/>
          </w:tcPr>
          <w:p w:rsidR="00770435" w:rsidRPr="00770435" w:rsidRDefault="00770435" w:rsidP="00770435">
            <w:pPr>
              <w:rPr>
                <w:color w:val="000000" w:themeColor="text1"/>
                <w:sz w:val="22"/>
                <w:szCs w:val="22"/>
              </w:rPr>
            </w:pPr>
            <w:r w:rsidRPr="00770435">
              <w:rPr>
                <w:color w:val="000000" w:themeColor="text1"/>
                <w:sz w:val="22"/>
                <w:szCs w:val="22"/>
              </w:rPr>
              <w:t>1.</w:t>
            </w:r>
          </w:p>
        </w:tc>
        <w:tc>
          <w:tcPr>
            <w:tcW w:w="1844" w:type="dxa"/>
          </w:tcPr>
          <w:p w:rsidR="00770435" w:rsidRPr="00770435" w:rsidRDefault="00770435" w:rsidP="006926C7">
            <w:pPr>
              <w:jc w:val="both"/>
              <w:rPr>
                <w:b/>
                <w:sz w:val="22"/>
                <w:szCs w:val="22"/>
              </w:rPr>
            </w:pPr>
            <w:r w:rsidRPr="00770435">
              <w:rPr>
                <w:color w:val="000000"/>
                <w:sz w:val="22"/>
                <w:szCs w:val="22"/>
              </w:rPr>
              <w:t>Обесп</w:t>
            </w:r>
            <w:r>
              <w:rPr>
                <w:color w:val="000000"/>
                <w:sz w:val="22"/>
                <w:szCs w:val="22"/>
              </w:rPr>
              <w:t xml:space="preserve">ечение жильем молодых семей на </w:t>
            </w:r>
            <w:r w:rsidRPr="00770435">
              <w:rPr>
                <w:color w:val="000000"/>
                <w:sz w:val="22"/>
                <w:szCs w:val="22"/>
              </w:rPr>
              <w:t>территории Калининского муниципального района Саратовской области на 2022 - 2024 годы</w:t>
            </w:r>
          </w:p>
        </w:tc>
        <w:tc>
          <w:tcPr>
            <w:tcW w:w="850" w:type="dxa"/>
          </w:tcPr>
          <w:p w:rsidR="00770435" w:rsidRPr="00770435" w:rsidRDefault="00770435" w:rsidP="00AD47D0">
            <w:pPr>
              <w:jc w:val="center"/>
              <w:rPr>
                <w:sz w:val="22"/>
                <w:szCs w:val="22"/>
              </w:rPr>
            </w:pPr>
            <w:r w:rsidRPr="00770435">
              <w:rPr>
                <w:sz w:val="22"/>
                <w:szCs w:val="22"/>
              </w:rPr>
              <w:t>2025-2027</w:t>
            </w:r>
          </w:p>
        </w:tc>
        <w:tc>
          <w:tcPr>
            <w:tcW w:w="1418" w:type="dxa"/>
          </w:tcPr>
          <w:p w:rsidR="00770435" w:rsidRPr="00770435" w:rsidRDefault="00770435" w:rsidP="00AD47D0">
            <w:pPr>
              <w:jc w:val="center"/>
              <w:rPr>
                <w:color w:val="000000"/>
                <w:sz w:val="22"/>
                <w:szCs w:val="22"/>
              </w:rPr>
            </w:pPr>
            <w:r w:rsidRPr="00770435">
              <w:rPr>
                <w:color w:val="000000"/>
                <w:sz w:val="22"/>
                <w:szCs w:val="22"/>
              </w:rPr>
              <w:t>3 118 500,00</w:t>
            </w:r>
          </w:p>
        </w:tc>
        <w:tc>
          <w:tcPr>
            <w:tcW w:w="1276" w:type="dxa"/>
          </w:tcPr>
          <w:p w:rsidR="00770435" w:rsidRPr="00770435" w:rsidRDefault="00770435" w:rsidP="00AD47D0">
            <w:pPr>
              <w:jc w:val="center"/>
              <w:rPr>
                <w:color w:val="000000"/>
                <w:sz w:val="22"/>
                <w:szCs w:val="22"/>
              </w:rPr>
            </w:pPr>
            <w:r w:rsidRPr="00770435">
              <w:rPr>
                <w:color w:val="000000"/>
                <w:sz w:val="22"/>
                <w:szCs w:val="22"/>
              </w:rPr>
              <w:t>367452,21</w:t>
            </w:r>
          </w:p>
        </w:tc>
        <w:tc>
          <w:tcPr>
            <w:tcW w:w="1275" w:type="dxa"/>
          </w:tcPr>
          <w:p w:rsidR="00770435" w:rsidRPr="00770435" w:rsidRDefault="00770435" w:rsidP="00AD47D0">
            <w:pPr>
              <w:jc w:val="center"/>
              <w:rPr>
                <w:sz w:val="22"/>
                <w:szCs w:val="22"/>
              </w:rPr>
            </w:pPr>
            <w:r w:rsidRPr="00770435">
              <w:rPr>
                <w:sz w:val="22"/>
                <w:szCs w:val="22"/>
              </w:rPr>
              <w:t>672047,79</w:t>
            </w:r>
          </w:p>
        </w:tc>
        <w:tc>
          <w:tcPr>
            <w:tcW w:w="709" w:type="dxa"/>
          </w:tcPr>
          <w:p w:rsidR="00770435" w:rsidRPr="00770435" w:rsidRDefault="00770435" w:rsidP="00770435">
            <w:pPr>
              <w:jc w:val="center"/>
              <w:rPr>
                <w:sz w:val="22"/>
                <w:szCs w:val="22"/>
              </w:rPr>
            </w:pPr>
            <w:r w:rsidRPr="00770435">
              <w:rPr>
                <w:sz w:val="22"/>
                <w:szCs w:val="22"/>
              </w:rPr>
              <w:t>0,00</w:t>
            </w:r>
          </w:p>
        </w:tc>
        <w:tc>
          <w:tcPr>
            <w:tcW w:w="1276" w:type="dxa"/>
          </w:tcPr>
          <w:p w:rsidR="00770435" w:rsidRPr="00770435" w:rsidRDefault="00770435" w:rsidP="00770435">
            <w:pPr>
              <w:jc w:val="center"/>
              <w:rPr>
                <w:sz w:val="22"/>
                <w:szCs w:val="22"/>
              </w:rPr>
            </w:pPr>
            <w:r w:rsidRPr="00770435">
              <w:rPr>
                <w:sz w:val="22"/>
                <w:szCs w:val="22"/>
              </w:rPr>
              <w:t>239 500,00</w:t>
            </w:r>
          </w:p>
        </w:tc>
        <w:tc>
          <w:tcPr>
            <w:tcW w:w="1417" w:type="dxa"/>
          </w:tcPr>
          <w:p w:rsidR="00770435" w:rsidRPr="00770435" w:rsidRDefault="00770435" w:rsidP="00770435">
            <w:pPr>
              <w:jc w:val="center"/>
              <w:rPr>
                <w:sz w:val="22"/>
                <w:szCs w:val="22"/>
              </w:rPr>
            </w:pPr>
            <w:r w:rsidRPr="00770435">
              <w:rPr>
                <w:sz w:val="22"/>
                <w:szCs w:val="22"/>
              </w:rPr>
              <w:t>800 000,00</w:t>
            </w:r>
          </w:p>
        </w:tc>
        <w:tc>
          <w:tcPr>
            <w:tcW w:w="709" w:type="dxa"/>
          </w:tcPr>
          <w:p w:rsidR="00770435" w:rsidRPr="00770435" w:rsidRDefault="00770435" w:rsidP="00770435">
            <w:pPr>
              <w:jc w:val="center"/>
              <w:rPr>
                <w:sz w:val="22"/>
                <w:szCs w:val="22"/>
              </w:rPr>
            </w:pPr>
            <w:r w:rsidRPr="00770435">
              <w:rPr>
                <w:sz w:val="22"/>
                <w:szCs w:val="22"/>
              </w:rPr>
              <w:t>0,00</w:t>
            </w:r>
          </w:p>
        </w:tc>
        <w:tc>
          <w:tcPr>
            <w:tcW w:w="1276" w:type="dxa"/>
          </w:tcPr>
          <w:p w:rsidR="00770435" w:rsidRPr="00770435" w:rsidRDefault="00770435" w:rsidP="00770435">
            <w:pPr>
              <w:jc w:val="center"/>
              <w:rPr>
                <w:sz w:val="22"/>
                <w:szCs w:val="22"/>
              </w:rPr>
            </w:pPr>
            <w:r w:rsidRPr="00770435">
              <w:rPr>
                <w:sz w:val="22"/>
                <w:szCs w:val="22"/>
              </w:rPr>
              <w:t>239 500,00</w:t>
            </w:r>
          </w:p>
        </w:tc>
        <w:tc>
          <w:tcPr>
            <w:tcW w:w="1276" w:type="dxa"/>
          </w:tcPr>
          <w:p w:rsidR="00770435" w:rsidRPr="00770435" w:rsidRDefault="00770435" w:rsidP="00770435">
            <w:pPr>
              <w:jc w:val="center"/>
              <w:rPr>
                <w:sz w:val="22"/>
                <w:szCs w:val="22"/>
              </w:rPr>
            </w:pPr>
            <w:r w:rsidRPr="00770435">
              <w:rPr>
                <w:sz w:val="22"/>
                <w:szCs w:val="22"/>
              </w:rPr>
              <w:t>800 000,00</w:t>
            </w:r>
          </w:p>
        </w:tc>
        <w:tc>
          <w:tcPr>
            <w:tcW w:w="708" w:type="dxa"/>
          </w:tcPr>
          <w:p w:rsidR="00770435" w:rsidRPr="00770435" w:rsidRDefault="00770435" w:rsidP="00770435">
            <w:pPr>
              <w:jc w:val="center"/>
              <w:rPr>
                <w:sz w:val="22"/>
                <w:szCs w:val="22"/>
              </w:rPr>
            </w:pPr>
            <w:r w:rsidRPr="00770435">
              <w:rPr>
                <w:sz w:val="22"/>
                <w:szCs w:val="22"/>
              </w:rPr>
              <w:t>0,00</w:t>
            </w:r>
          </w:p>
        </w:tc>
        <w:tc>
          <w:tcPr>
            <w:tcW w:w="1843" w:type="dxa"/>
          </w:tcPr>
          <w:p w:rsidR="00770435" w:rsidRPr="00770435" w:rsidRDefault="00770435" w:rsidP="00AD47D0">
            <w:pPr>
              <w:jc w:val="center"/>
              <w:rPr>
                <w:sz w:val="22"/>
                <w:szCs w:val="22"/>
              </w:rPr>
            </w:pPr>
            <w:r w:rsidRPr="00770435">
              <w:rPr>
                <w:sz w:val="22"/>
                <w:szCs w:val="22"/>
              </w:rPr>
              <w:t>Управление жилищно-коммунального хозяйства администрации Калининского муниципального района Саратовской области</w:t>
            </w:r>
          </w:p>
        </w:tc>
      </w:tr>
    </w:tbl>
    <w:p w:rsidR="00770435" w:rsidRPr="00770435" w:rsidRDefault="00770435" w:rsidP="00770435">
      <w:pPr>
        <w:ind w:left="-426" w:firstLine="568"/>
        <w:rPr>
          <w:b/>
          <w:color w:val="FF0000"/>
          <w:sz w:val="28"/>
          <w:szCs w:val="28"/>
        </w:rPr>
      </w:pPr>
    </w:p>
    <w:sectPr w:rsidR="00770435" w:rsidRPr="00770435" w:rsidSect="007A661A">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45" w:rsidRDefault="00351245">
      <w:r>
        <w:separator/>
      </w:r>
    </w:p>
  </w:endnote>
  <w:endnote w:type="continuationSeparator" w:id="1">
    <w:p w:rsidR="00351245" w:rsidRDefault="00351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45" w:rsidRDefault="00351245">
      <w:r>
        <w:separator/>
      </w:r>
    </w:p>
  </w:footnote>
  <w:footnote w:type="continuationSeparator" w:id="1">
    <w:p w:rsidR="00351245" w:rsidRDefault="00351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A2BA2"/>
    <w:multiLevelType w:val="hybridMultilevel"/>
    <w:tmpl w:val="0EE0E580"/>
    <w:lvl w:ilvl="0" w:tplc="4F40D8C8">
      <w:start w:val="1"/>
      <w:numFmt w:val="decimal"/>
      <w:lvlText w:val="%1."/>
      <w:lvlJc w:val="left"/>
      <w:pPr>
        <w:ind w:left="1175" w:hanging="46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2"/>
  </w:num>
  <w:num w:numId="11">
    <w:abstractNumId w:val="1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5"/>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21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77543"/>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245"/>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70"/>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305"/>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4F27"/>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135"/>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62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6C7"/>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AEF"/>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435"/>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61A"/>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C8B"/>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38E"/>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0C4"/>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0E79"/>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37E"/>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dact.ru/law/federalnyi-zakon-ot-30122004-n-214-fz-ob/" TargetMode="External"/><Relationship Id="rId4" Type="http://schemas.openxmlformats.org/officeDocument/2006/relationships/settings" Target="settings.xml"/><Relationship Id="rId9" Type="http://schemas.openxmlformats.org/officeDocument/2006/relationships/hyperlink" Target="garantF1://9430832.1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2024-12-24T12:48:00Z</cp:lastPrinted>
  <dcterms:created xsi:type="dcterms:W3CDTF">2024-12-25T07:59:00Z</dcterms:created>
  <dcterms:modified xsi:type="dcterms:W3CDTF">2024-12-25T07:59:00Z</dcterms:modified>
</cp:coreProperties>
</file>