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5917B3">
        <w:t>0</w:t>
      </w:r>
      <w:r w:rsidR="001B2069">
        <w:t>9</w:t>
      </w:r>
      <w:r w:rsidR="005917B3">
        <w:t xml:space="preserve"> апреля</w:t>
      </w:r>
      <w:r>
        <w:t xml:space="preserve"> </w:t>
      </w:r>
      <w:r w:rsidR="000524C1">
        <w:t>2025</w:t>
      </w:r>
      <w:r w:rsidR="001C79B7">
        <w:t xml:space="preserve"> года № </w:t>
      </w:r>
      <w:r w:rsidR="001B2069">
        <w:t>545</w:t>
      </w:r>
    </w:p>
    <w:p w:rsidR="00D76A80" w:rsidRDefault="00D76A80" w:rsidP="00C079DE">
      <w:pPr>
        <w:jc w:val="center"/>
      </w:pPr>
    </w:p>
    <w:p w:rsidR="008B1D60" w:rsidRDefault="00A9752B" w:rsidP="00EE134D">
      <w:pPr>
        <w:jc w:val="center"/>
      </w:pPr>
      <w:r>
        <w:t>г. Калининск</w:t>
      </w:r>
    </w:p>
    <w:p w:rsidR="005917B3" w:rsidRDefault="005917B3" w:rsidP="00FF55ED">
      <w:pPr>
        <w:jc w:val="both"/>
        <w:rPr>
          <w:b/>
          <w:sz w:val="28"/>
          <w:szCs w:val="26"/>
        </w:rPr>
      </w:pPr>
    </w:p>
    <w:p w:rsidR="001B2069" w:rsidRDefault="001B2069" w:rsidP="001B2069">
      <w:pPr>
        <w:rPr>
          <w:b/>
          <w:sz w:val="28"/>
          <w:szCs w:val="28"/>
        </w:rPr>
      </w:pPr>
      <w:r w:rsidRPr="00607AD1">
        <w:rPr>
          <w:b/>
          <w:sz w:val="28"/>
          <w:szCs w:val="28"/>
        </w:rPr>
        <w:t xml:space="preserve">Об утверждении </w:t>
      </w:r>
      <w:r w:rsidRPr="005545C2">
        <w:rPr>
          <w:b/>
          <w:sz w:val="28"/>
          <w:szCs w:val="28"/>
        </w:rPr>
        <w:t>Поряд</w:t>
      </w:r>
      <w:r>
        <w:rPr>
          <w:b/>
          <w:sz w:val="28"/>
          <w:szCs w:val="28"/>
        </w:rPr>
        <w:t xml:space="preserve">ка </w:t>
      </w:r>
      <w:r w:rsidRPr="005545C2">
        <w:rPr>
          <w:b/>
          <w:sz w:val="28"/>
          <w:szCs w:val="28"/>
        </w:rPr>
        <w:t xml:space="preserve">обеспечения </w:t>
      </w:r>
    </w:p>
    <w:p w:rsidR="001B2069" w:rsidRDefault="001B2069" w:rsidP="001B2069">
      <w:pPr>
        <w:rPr>
          <w:b/>
          <w:sz w:val="28"/>
          <w:szCs w:val="28"/>
        </w:rPr>
      </w:pPr>
      <w:r w:rsidRPr="005545C2">
        <w:rPr>
          <w:b/>
          <w:sz w:val="28"/>
          <w:szCs w:val="28"/>
        </w:rPr>
        <w:t xml:space="preserve">бесплатным питанием обучающихся </w:t>
      </w:r>
    </w:p>
    <w:p w:rsidR="001B2069" w:rsidRDefault="001B2069" w:rsidP="001B2069">
      <w:pPr>
        <w:rPr>
          <w:b/>
          <w:sz w:val="28"/>
          <w:szCs w:val="28"/>
        </w:rPr>
      </w:pPr>
      <w:r w:rsidRPr="005545C2">
        <w:rPr>
          <w:b/>
          <w:sz w:val="28"/>
          <w:szCs w:val="28"/>
        </w:rPr>
        <w:t xml:space="preserve">5-11 классов муниципальных </w:t>
      </w:r>
    </w:p>
    <w:p w:rsidR="001B2069" w:rsidRDefault="001B2069" w:rsidP="001B2069">
      <w:pPr>
        <w:rPr>
          <w:b/>
          <w:sz w:val="28"/>
          <w:szCs w:val="28"/>
        </w:rPr>
      </w:pPr>
      <w:r w:rsidRPr="005545C2">
        <w:rPr>
          <w:b/>
          <w:sz w:val="28"/>
          <w:szCs w:val="28"/>
        </w:rPr>
        <w:t>общеобразовательных учреждени</w:t>
      </w:r>
      <w:r>
        <w:rPr>
          <w:b/>
          <w:sz w:val="28"/>
          <w:szCs w:val="28"/>
        </w:rPr>
        <w:t>й</w:t>
      </w:r>
      <w:r w:rsidRPr="005545C2">
        <w:rPr>
          <w:b/>
          <w:sz w:val="28"/>
          <w:szCs w:val="28"/>
        </w:rPr>
        <w:t xml:space="preserve"> района,</w:t>
      </w:r>
    </w:p>
    <w:p w:rsidR="001B2069" w:rsidRDefault="001B2069" w:rsidP="001B2069">
      <w:pPr>
        <w:rPr>
          <w:b/>
          <w:color w:val="000000"/>
          <w:sz w:val="28"/>
          <w:szCs w:val="28"/>
        </w:rPr>
      </w:pPr>
      <w:r w:rsidRPr="005545C2">
        <w:rPr>
          <w:b/>
          <w:sz w:val="28"/>
          <w:szCs w:val="28"/>
        </w:rPr>
        <w:t xml:space="preserve">являющихся членами семей </w:t>
      </w:r>
      <w:r w:rsidRPr="005545C2">
        <w:rPr>
          <w:b/>
          <w:color w:val="000000"/>
          <w:sz w:val="28"/>
          <w:szCs w:val="28"/>
        </w:rPr>
        <w:t>лиц</w:t>
      </w:r>
      <w:r w:rsidR="0032505F">
        <w:rPr>
          <w:b/>
          <w:color w:val="000000"/>
          <w:sz w:val="28"/>
          <w:szCs w:val="28"/>
        </w:rPr>
        <w:t>,</w:t>
      </w:r>
      <w:r w:rsidR="00B67084">
        <w:rPr>
          <w:b/>
          <w:color w:val="000000"/>
          <w:sz w:val="28"/>
          <w:szCs w:val="28"/>
        </w:rPr>
        <w:t xml:space="preserve"> </w:t>
      </w:r>
      <w:r w:rsidRPr="00D205A0">
        <w:rPr>
          <w:b/>
          <w:color w:val="000000"/>
          <w:sz w:val="28"/>
          <w:szCs w:val="28"/>
        </w:rPr>
        <w:t>принимающих</w:t>
      </w:r>
    </w:p>
    <w:p w:rsidR="001B2069" w:rsidRDefault="001B2069" w:rsidP="001B2069">
      <w:pPr>
        <w:rPr>
          <w:b/>
          <w:sz w:val="28"/>
          <w:szCs w:val="28"/>
        </w:rPr>
      </w:pPr>
      <w:r w:rsidRPr="00D205A0">
        <w:rPr>
          <w:b/>
          <w:color w:val="000000"/>
          <w:sz w:val="28"/>
          <w:szCs w:val="28"/>
        </w:rPr>
        <w:t>(принимавших) участие</w:t>
      </w:r>
      <w:r w:rsidR="00B67084">
        <w:rPr>
          <w:b/>
          <w:color w:val="000000"/>
          <w:sz w:val="28"/>
          <w:szCs w:val="28"/>
        </w:rPr>
        <w:t xml:space="preserve"> </w:t>
      </w:r>
      <w:r>
        <w:rPr>
          <w:b/>
          <w:sz w:val="28"/>
          <w:szCs w:val="28"/>
        </w:rPr>
        <w:t>в выполнении задач,</w:t>
      </w:r>
    </w:p>
    <w:p w:rsidR="00B67084" w:rsidRDefault="001B2069" w:rsidP="001B2069">
      <w:pPr>
        <w:rPr>
          <w:b/>
          <w:sz w:val="28"/>
          <w:szCs w:val="28"/>
        </w:rPr>
      </w:pPr>
      <w:r w:rsidRPr="005545C2">
        <w:rPr>
          <w:b/>
          <w:sz w:val="28"/>
          <w:szCs w:val="28"/>
        </w:rPr>
        <w:t>возложенных на Вооруженные силы</w:t>
      </w:r>
      <w:r w:rsidR="00B67084">
        <w:rPr>
          <w:b/>
          <w:sz w:val="28"/>
          <w:szCs w:val="28"/>
        </w:rPr>
        <w:t xml:space="preserve"> </w:t>
      </w:r>
    </w:p>
    <w:p w:rsidR="00B67084" w:rsidRDefault="001B2069" w:rsidP="001B2069">
      <w:pPr>
        <w:rPr>
          <w:b/>
          <w:sz w:val="28"/>
          <w:szCs w:val="28"/>
        </w:rPr>
      </w:pPr>
      <w:r w:rsidRPr="005545C2">
        <w:rPr>
          <w:b/>
          <w:sz w:val="28"/>
          <w:szCs w:val="28"/>
        </w:rPr>
        <w:t>Российской</w:t>
      </w:r>
      <w:r w:rsidR="00B67084">
        <w:rPr>
          <w:b/>
          <w:sz w:val="28"/>
          <w:szCs w:val="28"/>
        </w:rPr>
        <w:t xml:space="preserve"> </w:t>
      </w:r>
      <w:r w:rsidRPr="005545C2">
        <w:rPr>
          <w:b/>
          <w:sz w:val="28"/>
          <w:szCs w:val="28"/>
        </w:rPr>
        <w:t>Федерации</w:t>
      </w:r>
      <w:r>
        <w:rPr>
          <w:b/>
          <w:sz w:val="28"/>
          <w:szCs w:val="28"/>
        </w:rPr>
        <w:t xml:space="preserve"> в зоне проведения</w:t>
      </w:r>
    </w:p>
    <w:p w:rsidR="001B2069" w:rsidRPr="005545C2" w:rsidRDefault="00B67084" w:rsidP="001B2069">
      <w:pPr>
        <w:rPr>
          <w:b/>
          <w:sz w:val="28"/>
          <w:szCs w:val="28"/>
        </w:rPr>
      </w:pPr>
      <w:r>
        <w:rPr>
          <w:b/>
          <w:sz w:val="28"/>
          <w:szCs w:val="28"/>
        </w:rPr>
        <w:t>С</w:t>
      </w:r>
      <w:r w:rsidR="001B2069">
        <w:rPr>
          <w:b/>
          <w:sz w:val="28"/>
          <w:szCs w:val="28"/>
        </w:rPr>
        <w:t>пециальной</w:t>
      </w:r>
      <w:r>
        <w:rPr>
          <w:b/>
          <w:sz w:val="28"/>
          <w:szCs w:val="28"/>
        </w:rPr>
        <w:t xml:space="preserve"> </w:t>
      </w:r>
      <w:r w:rsidR="001B2069">
        <w:rPr>
          <w:b/>
          <w:sz w:val="28"/>
          <w:szCs w:val="28"/>
        </w:rPr>
        <w:t>военной операции</w:t>
      </w:r>
    </w:p>
    <w:p w:rsidR="001B2069" w:rsidRDefault="001B2069" w:rsidP="001B2069">
      <w:pPr>
        <w:ind w:firstLine="567"/>
        <w:jc w:val="both"/>
        <w:rPr>
          <w:b/>
          <w:sz w:val="28"/>
          <w:szCs w:val="28"/>
        </w:rPr>
      </w:pPr>
    </w:p>
    <w:p w:rsidR="001B2069" w:rsidRPr="001B2069" w:rsidRDefault="001B2069" w:rsidP="001B2069">
      <w:pPr>
        <w:ind w:firstLine="567"/>
        <w:jc w:val="both"/>
        <w:rPr>
          <w:rFonts w:eastAsia="Calibri"/>
          <w:sz w:val="28"/>
          <w:szCs w:val="28"/>
          <w:lang w:eastAsia="en-US"/>
        </w:rPr>
      </w:pPr>
      <w:r w:rsidRPr="001B2069">
        <w:rPr>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Саратовской области от 19.10.2022 года №1016-П «О дополнительных мерах поддержки лиц, </w:t>
      </w:r>
      <w:r w:rsidRPr="001B2069">
        <w:rPr>
          <w:sz w:val="28"/>
          <w:szCs w:val="28"/>
        </w:rPr>
        <w:t>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w:t>
      </w:r>
      <w:r w:rsidRPr="001B2069">
        <w:rPr>
          <w:color w:val="000000"/>
          <w:sz w:val="28"/>
          <w:szCs w:val="28"/>
        </w:rPr>
        <w:t>, Постановлением Правительства Саратовской области от 20 февраля 2024 г</w:t>
      </w:r>
      <w:r>
        <w:rPr>
          <w:color w:val="000000"/>
          <w:sz w:val="28"/>
          <w:szCs w:val="28"/>
        </w:rPr>
        <w:t>ода</w:t>
      </w:r>
      <w:r w:rsidRPr="001B2069">
        <w:rPr>
          <w:color w:val="000000"/>
          <w:sz w:val="28"/>
          <w:szCs w:val="28"/>
        </w:rPr>
        <w:t xml:space="preserve"> №</w:t>
      </w:r>
      <w:r w:rsidR="00B67084">
        <w:rPr>
          <w:color w:val="000000"/>
          <w:sz w:val="28"/>
          <w:szCs w:val="28"/>
        </w:rPr>
        <w:t xml:space="preserve"> </w:t>
      </w:r>
      <w:r w:rsidRPr="001B2069">
        <w:rPr>
          <w:color w:val="000000"/>
          <w:sz w:val="28"/>
          <w:szCs w:val="28"/>
        </w:rPr>
        <w:t>105-П «О дополнительных мерах поддержки лиц, исполняющих (исполнявших) служебные обязанности в специальной военной операции и обеспечивающих (обеспечивавших) выполнение задач в ходе специальной военной операции на территориях новых субъектов Российской Федерации, и членов их семей», Постановлением Правительства Саратовской области от 05 апреля 2024 г</w:t>
      </w:r>
      <w:r>
        <w:rPr>
          <w:color w:val="000000"/>
          <w:sz w:val="28"/>
          <w:szCs w:val="28"/>
        </w:rPr>
        <w:t>ода</w:t>
      </w:r>
      <w:r w:rsidRPr="001B2069">
        <w:rPr>
          <w:color w:val="000000"/>
          <w:sz w:val="28"/>
          <w:szCs w:val="28"/>
        </w:rPr>
        <w:t xml:space="preserve"> №</w:t>
      </w:r>
      <w:r w:rsidR="00B67084">
        <w:rPr>
          <w:color w:val="000000"/>
          <w:sz w:val="28"/>
          <w:szCs w:val="28"/>
        </w:rPr>
        <w:t xml:space="preserve"> </w:t>
      </w:r>
      <w:r w:rsidRPr="001B2069">
        <w:rPr>
          <w:color w:val="000000"/>
          <w:sz w:val="28"/>
          <w:szCs w:val="28"/>
        </w:rPr>
        <w:t>260-П «О дополнительных мерах поддержки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в период их участия в специальной военной операции на территориях Украины, Донецкой Народной Республики, Луганской Народной Республики, Запорожско</w:t>
      </w:r>
      <w:r w:rsidR="0032505F">
        <w:rPr>
          <w:color w:val="000000"/>
          <w:sz w:val="28"/>
          <w:szCs w:val="28"/>
        </w:rPr>
        <w:t>й и Херсонской областей, и членам</w:t>
      </w:r>
      <w:r w:rsidRPr="001B2069">
        <w:rPr>
          <w:color w:val="000000"/>
          <w:sz w:val="28"/>
          <w:szCs w:val="28"/>
        </w:rPr>
        <w:t xml:space="preserve"> их семей»,</w:t>
      </w:r>
      <w:r w:rsidRPr="001B2069">
        <w:rPr>
          <w:sz w:val="28"/>
          <w:szCs w:val="28"/>
        </w:rPr>
        <w:t xml:space="preserve"> Постановлением Правительства Сарат</w:t>
      </w:r>
      <w:r w:rsidR="0032505F">
        <w:rPr>
          <w:sz w:val="28"/>
          <w:szCs w:val="28"/>
        </w:rPr>
        <w:t xml:space="preserve">овской области от 5 апреля 2023 </w:t>
      </w:r>
      <w:r w:rsidRPr="001B2069">
        <w:rPr>
          <w:sz w:val="28"/>
          <w:szCs w:val="28"/>
        </w:rPr>
        <w:t>г</w:t>
      </w:r>
      <w:r w:rsidR="0032505F">
        <w:rPr>
          <w:sz w:val="28"/>
          <w:szCs w:val="28"/>
        </w:rPr>
        <w:t>ода</w:t>
      </w:r>
      <w:r w:rsidR="00B67084">
        <w:rPr>
          <w:sz w:val="28"/>
          <w:szCs w:val="28"/>
        </w:rPr>
        <w:t xml:space="preserve"> </w:t>
      </w:r>
      <w:r w:rsidR="0032505F">
        <w:rPr>
          <w:sz w:val="28"/>
          <w:szCs w:val="28"/>
        </w:rPr>
        <w:t xml:space="preserve">№ </w:t>
      </w:r>
      <w:r w:rsidRPr="001B2069">
        <w:rPr>
          <w:sz w:val="28"/>
          <w:szCs w:val="28"/>
        </w:rPr>
        <w:t>292-П</w:t>
      </w:r>
      <w:r>
        <w:rPr>
          <w:sz w:val="28"/>
          <w:szCs w:val="28"/>
        </w:rPr>
        <w:t xml:space="preserve"> «</w:t>
      </w:r>
      <w:r w:rsidRPr="001B2069">
        <w:rPr>
          <w:sz w:val="28"/>
          <w:szCs w:val="28"/>
        </w:rPr>
        <w:t xml:space="preserve">О дополнительных мерах поддержки лиц, поступивших на военную службу по контракту для участия в специальной военной операции и (или) выполняющих </w:t>
      </w:r>
      <w:r w:rsidRPr="001B2069">
        <w:rPr>
          <w:sz w:val="28"/>
          <w:szCs w:val="28"/>
        </w:rPr>
        <w:lastRenderedPageBreak/>
        <w:t>(выполнявших)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и членов их семей</w:t>
      </w:r>
      <w:r w:rsidR="0032505F">
        <w:rPr>
          <w:sz w:val="28"/>
          <w:szCs w:val="28"/>
        </w:rPr>
        <w:t>»</w:t>
      </w:r>
      <w:r w:rsidRPr="001B2069">
        <w:rPr>
          <w:sz w:val="28"/>
          <w:szCs w:val="28"/>
        </w:rPr>
        <w:t>,</w:t>
      </w:r>
      <w:r w:rsidRPr="001B2069">
        <w:rPr>
          <w:rFonts w:eastAsia="Calibri"/>
          <w:sz w:val="28"/>
          <w:szCs w:val="28"/>
          <w:lang w:eastAsia="en-US"/>
        </w:rPr>
        <w:t>руководствуясь Уставом Калининского муниципального района Саратовской области, ПОСТАНОВЛЯЕТ:</w:t>
      </w:r>
    </w:p>
    <w:p w:rsidR="001B2069" w:rsidRPr="001B2069" w:rsidRDefault="001B2069" w:rsidP="001B2069">
      <w:pPr>
        <w:ind w:firstLine="567"/>
        <w:jc w:val="both"/>
        <w:rPr>
          <w:rFonts w:eastAsia="Calibri"/>
          <w:sz w:val="28"/>
          <w:szCs w:val="28"/>
          <w:lang w:eastAsia="en-US"/>
        </w:rPr>
      </w:pPr>
    </w:p>
    <w:p w:rsidR="001B2069" w:rsidRPr="001B2069" w:rsidRDefault="001B2069" w:rsidP="001B2069">
      <w:pPr>
        <w:ind w:firstLine="567"/>
        <w:jc w:val="both"/>
        <w:rPr>
          <w:sz w:val="28"/>
          <w:szCs w:val="28"/>
        </w:rPr>
      </w:pPr>
      <w:r w:rsidRPr="001B2069">
        <w:rPr>
          <w:color w:val="000000"/>
          <w:sz w:val="28"/>
          <w:szCs w:val="28"/>
        </w:rPr>
        <w:t xml:space="preserve">1. Утвердить </w:t>
      </w:r>
      <w:r w:rsidRPr="001B2069">
        <w:rPr>
          <w:sz w:val="28"/>
          <w:szCs w:val="28"/>
        </w:rPr>
        <w:t>Порядок обеспечения бесплатным питание</w:t>
      </w:r>
      <w:r w:rsidR="0032505F">
        <w:rPr>
          <w:sz w:val="28"/>
          <w:szCs w:val="28"/>
        </w:rPr>
        <w:t>м обучающихся 5-11 классов</w:t>
      </w:r>
      <w:r w:rsidRPr="001B2069">
        <w:rPr>
          <w:sz w:val="28"/>
          <w:szCs w:val="28"/>
        </w:rPr>
        <w:t xml:space="preserve"> муниципальных общеобразовательных учреждений района, являющихся членами семей </w:t>
      </w:r>
      <w:r w:rsidRPr="001B2069">
        <w:rPr>
          <w:color w:val="000000"/>
          <w:sz w:val="28"/>
          <w:szCs w:val="28"/>
        </w:rPr>
        <w:t>лиц</w:t>
      </w:r>
      <w:r w:rsidR="0032505F">
        <w:rPr>
          <w:color w:val="000000"/>
          <w:sz w:val="28"/>
          <w:szCs w:val="28"/>
        </w:rPr>
        <w:t>,</w:t>
      </w:r>
      <w:r w:rsidRPr="001B2069">
        <w:rPr>
          <w:color w:val="000000"/>
          <w:sz w:val="28"/>
          <w:szCs w:val="28"/>
        </w:rPr>
        <w:t xml:space="preserve"> принимающих (принимавших) участие</w:t>
      </w:r>
      <w:r w:rsidRPr="001B2069">
        <w:rPr>
          <w:sz w:val="28"/>
          <w:szCs w:val="28"/>
        </w:rPr>
        <w:t xml:space="preserve"> в выполнении задач, возложенных на Вооруженные силы Российской Федерации в зоне проведения специальной военной операции, согласно Приложению.</w:t>
      </w:r>
    </w:p>
    <w:p w:rsidR="001B2069" w:rsidRPr="001B2069" w:rsidRDefault="001B2069" w:rsidP="001B2069">
      <w:pPr>
        <w:ind w:firstLine="567"/>
        <w:jc w:val="both"/>
        <w:rPr>
          <w:sz w:val="28"/>
          <w:szCs w:val="28"/>
        </w:rPr>
      </w:pPr>
      <w:r w:rsidRPr="001B2069">
        <w:rPr>
          <w:color w:val="000000"/>
          <w:sz w:val="28"/>
          <w:szCs w:val="28"/>
        </w:rPr>
        <w:t xml:space="preserve">2. Признать утратившим силу постановление администрации Калининского муниципального района Саратовской области </w:t>
      </w:r>
      <w:r w:rsidRPr="001B2069">
        <w:rPr>
          <w:sz w:val="28"/>
          <w:szCs w:val="28"/>
        </w:rPr>
        <w:t xml:space="preserve">от 01.12.2022 года № 1657 «Об утверждении </w:t>
      </w:r>
      <w:r w:rsidRPr="001B2069">
        <w:rPr>
          <w:color w:val="000000"/>
          <w:sz w:val="28"/>
          <w:szCs w:val="28"/>
        </w:rPr>
        <w:t xml:space="preserve">Порядка </w:t>
      </w:r>
      <w:r w:rsidRPr="001B2069">
        <w:rPr>
          <w:sz w:val="28"/>
          <w:szCs w:val="28"/>
        </w:rPr>
        <w:t xml:space="preserve">обеспечения бесплатным питанием обучающихся 5-11 классов в муниципальных общеобразовательных учреждениях района, являющихся членами семей </w:t>
      </w:r>
      <w:r w:rsidRPr="001B2069">
        <w:rPr>
          <w:color w:val="000000"/>
          <w:sz w:val="28"/>
          <w:szCs w:val="28"/>
        </w:rPr>
        <w:t xml:space="preserve">лиц, </w:t>
      </w:r>
      <w:r w:rsidRPr="001B2069">
        <w:rPr>
          <w:sz w:val="28"/>
          <w:szCs w:val="28"/>
        </w:rPr>
        <w:t>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(с изменениями от 21.03.2024 г</w:t>
      </w:r>
      <w:r w:rsidR="0032505F">
        <w:rPr>
          <w:sz w:val="28"/>
          <w:szCs w:val="28"/>
        </w:rPr>
        <w:t>ода</w:t>
      </w:r>
      <w:r w:rsidRPr="001B2069">
        <w:rPr>
          <w:sz w:val="28"/>
          <w:szCs w:val="28"/>
        </w:rPr>
        <w:t xml:space="preserve"> № 283)</w:t>
      </w:r>
      <w:r w:rsidRPr="001B2069">
        <w:rPr>
          <w:color w:val="000000"/>
          <w:sz w:val="28"/>
          <w:szCs w:val="28"/>
        </w:rPr>
        <w:t>.</w:t>
      </w:r>
    </w:p>
    <w:p w:rsidR="001B2069" w:rsidRPr="001B2069" w:rsidRDefault="001B2069" w:rsidP="001B2069">
      <w:pPr>
        <w:ind w:firstLine="567"/>
        <w:jc w:val="both"/>
        <w:rPr>
          <w:sz w:val="28"/>
        </w:rPr>
      </w:pPr>
      <w:r w:rsidRPr="001B2069">
        <w:rPr>
          <w:rFonts w:eastAsia="Calibri"/>
          <w:sz w:val="28"/>
          <w:szCs w:val="28"/>
          <w:lang w:eastAsia="en-US"/>
        </w:rPr>
        <w:t xml:space="preserve">3. </w:t>
      </w:r>
      <w:r w:rsidRPr="001B2069">
        <w:rPr>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B2069" w:rsidRPr="001B2069" w:rsidRDefault="001B2069" w:rsidP="001B2069">
      <w:pPr>
        <w:ind w:firstLine="567"/>
        <w:jc w:val="both"/>
        <w:rPr>
          <w:sz w:val="28"/>
        </w:rPr>
      </w:pPr>
      <w:r w:rsidRPr="001B2069">
        <w:rPr>
          <w:sz w:val="28"/>
        </w:rPr>
        <w:tab/>
        <w:t>4.</w:t>
      </w:r>
      <w:r w:rsidR="00B67084">
        <w:rPr>
          <w:sz w:val="28"/>
        </w:rPr>
        <w:t xml:space="preserve"> </w:t>
      </w:r>
      <w:r w:rsidRPr="001B2069">
        <w:rPr>
          <w:sz w:val="28"/>
        </w:rPr>
        <w:t>Директору - главному редактору МБУ «Редакция газеты «Народная трибуна» Сафоновой Л.Н. опубликовать настоящее постановление в г</w:t>
      </w:r>
      <w:r w:rsidR="0032505F">
        <w:rPr>
          <w:sz w:val="28"/>
        </w:rPr>
        <w:t>азете «Народная трибуна», а так</w:t>
      </w:r>
      <w:r w:rsidRPr="001B2069">
        <w:rPr>
          <w:sz w:val="28"/>
        </w:rPr>
        <w:t>же разместить в информационно-телекоммуникационной сети «Интернет» общественно-политической газеты Калининского района «Народная трибуна».</w:t>
      </w:r>
    </w:p>
    <w:p w:rsidR="001B2069" w:rsidRPr="001B2069" w:rsidRDefault="001B2069" w:rsidP="001B2069">
      <w:pPr>
        <w:ind w:firstLine="567"/>
        <w:jc w:val="both"/>
        <w:rPr>
          <w:sz w:val="28"/>
        </w:rPr>
      </w:pPr>
      <w:r w:rsidRPr="001B2069">
        <w:rPr>
          <w:sz w:val="28"/>
        </w:rPr>
        <w:tab/>
        <w:t>5.</w:t>
      </w:r>
      <w:r w:rsidR="00B67084">
        <w:rPr>
          <w:sz w:val="28"/>
        </w:rPr>
        <w:t xml:space="preserve"> </w:t>
      </w:r>
      <w:r w:rsidRPr="001B2069">
        <w:rPr>
          <w:sz w:val="28"/>
        </w:rPr>
        <w:t>Настоящее постановление вступает в силу после его официального опубликования (обнародования) и распространяется на отношения, возникшие 1 апреля 2025 года.</w:t>
      </w:r>
    </w:p>
    <w:p w:rsidR="001B2069" w:rsidRPr="001B2069" w:rsidRDefault="001B2069" w:rsidP="001B2069">
      <w:pPr>
        <w:ind w:firstLine="567"/>
        <w:jc w:val="both"/>
        <w:rPr>
          <w:sz w:val="28"/>
        </w:rPr>
      </w:pPr>
      <w:r w:rsidRPr="001B2069">
        <w:rPr>
          <w:sz w:val="28"/>
        </w:rPr>
        <w:tab/>
        <w:t>6.</w:t>
      </w:r>
      <w:r w:rsidR="00B67084">
        <w:rPr>
          <w:sz w:val="28"/>
        </w:rPr>
        <w:t xml:space="preserve"> </w:t>
      </w:r>
      <w:r w:rsidRPr="001B2069">
        <w:rPr>
          <w:sz w:val="28"/>
        </w:rPr>
        <w:t>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D458FF" w:rsidRDefault="00D458FF"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 xml:space="preserve">Глава муниципального района            </w:t>
      </w:r>
      <w:r w:rsidR="000524C1">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524C1">
        <w:rPr>
          <w:rFonts w:ascii="Times New Roman" w:eastAsia="Times New Roman" w:hAnsi="Times New Roman"/>
          <w:b/>
          <w:sz w:val="28"/>
          <w:szCs w:val="28"/>
          <w:shd w:val="clear" w:color="auto" w:fill="FFFFFF"/>
        </w:rPr>
        <w:t xml:space="preserve">               В.Г. Лазарев</w:t>
      </w: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B2069" w:rsidRDefault="001B2069"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32505F" w:rsidRDefault="0032505F"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32505F" w:rsidRDefault="0032505F"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B3986" w:rsidRDefault="009B3986" w:rsidP="009B3986">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1B2069">
        <w:rPr>
          <w:rFonts w:ascii="Times New Roman" w:eastAsia="Times New Roman" w:hAnsi="Times New Roman"/>
          <w:sz w:val="20"/>
          <w:szCs w:val="20"/>
          <w:shd w:val="clear" w:color="auto" w:fill="FFFFFF"/>
        </w:rPr>
        <w:t>Славогородская А.Н.</w:t>
      </w:r>
    </w:p>
    <w:p w:rsidR="001B2069" w:rsidRPr="0032505F" w:rsidRDefault="001B2069" w:rsidP="0032505F">
      <w:pPr>
        <w:ind w:left="6804" w:hanging="283"/>
        <w:jc w:val="both"/>
        <w:rPr>
          <w:rFonts w:eastAsia="Calibri"/>
          <w:b/>
          <w:sz w:val="28"/>
          <w:lang w:eastAsia="en-US"/>
        </w:rPr>
      </w:pPr>
      <w:r w:rsidRPr="0032505F">
        <w:rPr>
          <w:rFonts w:eastAsia="Calibri"/>
          <w:b/>
          <w:sz w:val="28"/>
          <w:lang w:eastAsia="en-US"/>
        </w:rPr>
        <w:lastRenderedPageBreak/>
        <w:t xml:space="preserve">Приложение </w:t>
      </w:r>
    </w:p>
    <w:p w:rsidR="001B2069" w:rsidRPr="0032505F" w:rsidRDefault="001B2069" w:rsidP="0032505F">
      <w:pPr>
        <w:ind w:left="6804" w:hanging="283"/>
        <w:jc w:val="both"/>
        <w:rPr>
          <w:rFonts w:eastAsia="Calibri"/>
          <w:b/>
          <w:sz w:val="28"/>
          <w:lang w:eastAsia="en-US"/>
        </w:rPr>
      </w:pPr>
      <w:r w:rsidRPr="0032505F">
        <w:rPr>
          <w:rFonts w:eastAsia="Calibri"/>
          <w:b/>
          <w:sz w:val="28"/>
          <w:lang w:eastAsia="en-US"/>
        </w:rPr>
        <w:t>к постановлению</w:t>
      </w:r>
    </w:p>
    <w:p w:rsidR="001B2069" w:rsidRPr="0032505F" w:rsidRDefault="001B2069" w:rsidP="0032505F">
      <w:pPr>
        <w:ind w:left="6804" w:hanging="283"/>
        <w:jc w:val="both"/>
        <w:rPr>
          <w:rFonts w:eastAsia="Calibri"/>
          <w:b/>
          <w:sz w:val="28"/>
          <w:lang w:eastAsia="en-US"/>
        </w:rPr>
      </w:pPr>
      <w:r w:rsidRPr="0032505F">
        <w:rPr>
          <w:rFonts w:eastAsia="Calibri"/>
          <w:b/>
          <w:sz w:val="28"/>
          <w:lang w:eastAsia="en-US"/>
        </w:rPr>
        <w:t>администрации МР</w:t>
      </w:r>
    </w:p>
    <w:p w:rsidR="001B2069" w:rsidRPr="0032505F" w:rsidRDefault="0032505F" w:rsidP="0032505F">
      <w:pPr>
        <w:ind w:left="6804" w:hanging="283"/>
        <w:jc w:val="both"/>
        <w:rPr>
          <w:rFonts w:eastAsia="Calibri"/>
          <w:b/>
          <w:sz w:val="28"/>
          <w:lang w:eastAsia="en-US"/>
        </w:rPr>
      </w:pPr>
      <w:r>
        <w:rPr>
          <w:rFonts w:eastAsia="Calibri"/>
          <w:b/>
          <w:sz w:val="28"/>
          <w:lang w:eastAsia="en-US"/>
        </w:rPr>
        <w:t>от 09</w:t>
      </w:r>
      <w:r w:rsidR="001B2069" w:rsidRPr="0032505F">
        <w:rPr>
          <w:rFonts w:eastAsia="Calibri"/>
          <w:b/>
          <w:sz w:val="28"/>
          <w:lang w:eastAsia="en-US"/>
        </w:rPr>
        <w:t>.04.2025 года №</w:t>
      </w:r>
      <w:r>
        <w:rPr>
          <w:rFonts w:eastAsia="Calibri"/>
          <w:b/>
          <w:sz w:val="28"/>
          <w:lang w:eastAsia="en-US"/>
        </w:rPr>
        <w:t xml:space="preserve"> 545</w:t>
      </w:r>
    </w:p>
    <w:p w:rsidR="001B2069" w:rsidRPr="0032505F" w:rsidRDefault="001B2069" w:rsidP="001B2069">
      <w:pPr>
        <w:jc w:val="center"/>
        <w:rPr>
          <w:sz w:val="28"/>
          <w:szCs w:val="28"/>
        </w:rPr>
      </w:pPr>
    </w:p>
    <w:p w:rsidR="001B2069" w:rsidRPr="005545C2" w:rsidRDefault="001B2069" w:rsidP="001B2069">
      <w:pPr>
        <w:jc w:val="center"/>
        <w:rPr>
          <w:b/>
          <w:sz w:val="28"/>
          <w:szCs w:val="28"/>
        </w:rPr>
      </w:pPr>
      <w:r w:rsidRPr="005545C2">
        <w:rPr>
          <w:b/>
          <w:sz w:val="28"/>
          <w:szCs w:val="28"/>
        </w:rPr>
        <w:t>Порядок</w:t>
      </w:r>
    </w:p>
    <w:p w:rsidR="001B2069" w:rsidRPr="005545C2" w:rsidRDefault="001B2069" w:rsidP="001B2069">
      <w:pPr>
        <w:jc w:val="center"/>
        <w:rPr>
          <w:b/>
          <w:sz w:val="28"/>
          <w:szCs w:val="28"/>
        </w:rPr>
      </w:pPr>
      <w:r w:rsidRPr="005545C2">
        <w:rPr>
          <w:b/>
          <w:sz w:val="28"/>
          <w:szCs w:val="28"/>
        </w:rPr>
        <w:t xml:space="preserve">обеспечения бесплатным питанием обучающихся 5-11 классов </w:t>
      </w:r>
    </w:p>
    <w:p w:rsidR="00904D4E" w:rsidRDefault="001B2069" w:rsidP="001B2069">
      <w:pPr>
        <w:jc w:val="center"/>
        <w:rPr>
          <w:b/>
          <w:sz w:val="28"/>
          <w:szCs w:val="28"/>
        </w:rPr>
      </w:pPr>
      <w:r w:rsidRPr="005545C2">
        <w:rPr>
          <w:b/>
          <w:sz w:val="28"/>
          <w:szCs w:val="28"/>
        </w:rPr>
        <w:t>муниципальных общеобразовательных учреждени</w:t>
      </w:r>
      <w:r>
        <w:rPr>
          <w:b/>
          <w:sz w:val="28"/>
          <w:szCs w:val="28"/>
        </w:rPr>
        <w:t>й</w:t>
      </w:r>
      <w:r w:rsidRPr="005545C2">
        <w:rPr>
          <w:b/>
          <w:sz w:val="28"/>
          <w:szCs w:val="28"/>
        </w:rPr>
        <w:t xml:space="preserve"> района, являющихся членами семей </w:t>
      </w:r>
      <w:r w:rsidRPr="005545C2">
        <w:rPr>
          <w:b/>
          <w:color w:val="000000"/>
          <w:sz w:val="28"/>
          <w:szCs w:val="28"/>
        </w:rPr>
        <w:t xml:space="preserve">лиц, </w:t>
      </w:r>
      <w:r w:rsidRPr="005545C2">
        <w:rPr>
          <w:b/>
          <w:sz w:val="28"/>
          <w:szCs w:val="28"/>
        </w:rPr>
        <w:t xml:space="preserve">являющихся членами семей </w:t>
      </w:r>
      <w:r w:rsidRPr="005545C2">
        <w:rPr>
          <w:b/>
          <w:color w:val="000000"/>
          <w:sz w:val="28"/>
          <w:szCs w:val="28"/>
        </w:rPr>
        <w:t>лиц</w:t>
      </w:r>
      <w:r w:rsidR="00B67084">
        <w:rPr>
          <w:b/>
          <w:color w:val="000000"/>
          <w:sz w:val="28"/>
          <w:szCs w:val="28"/>
        </w:rPr>
        <w:t xml:space="preserve">, </w:t>
      </w:r>
      <w:r w:rsidRPr="00D205A0">
        <w:rPr>
          <w:b/>
          <w:color w:val="000000"/>
          <w:sz w:val="28"/>
          <w:szCs w:val="28"/>
        </w:rPr>
        <w:t>принимающих (принимавших) участие</w:t>
      </w:r>
      <w:r w:rsidRPr="00D205A0">
        <w:rPr>
          <w:b/>
          <w:sz w:val="28"/>
          <w:szCs w:val="28"/>
        </w:rPr>
        <w:t xml:space="preserve"> в выполнении задач, возложенных на Вооруженные силы</w:t>
      </w:r>
      <w:r w:rsidR="00B67084">
        <w:rPr>
          <w:b/>
          <w:sz w:val="28"/>
          <w:szCs w:val="28"/>
        </w:rPr>
        <w:t xml:space="preserve"> </w:t>
      </w:r>
      <w:r w:rsidRPr="005545C2">
        <w:rPr>
          <w:b/>
          <w:sz w:val="28"/>
          <w:szCs w:val="28"/>
        </w:rPr>
        <w:t>Российской Федерации</w:t>
      </w:r>
      <w:r>
        <w:rPr>
          <w:b/>
          <w:sz w:val="28"/>
          <w:szCs w:val="28"/>
        </w:rPr>
        <w:t xml:space="preserve"> в зоне проведения </w:t>
      </w:r>
    </w:p>
    <w:p w:rsidR="001B2069" w:rsidRPr="005545C2" w:rsidRDefault="001B2069" w:rsidP="001B2069">
      <w:pPr>
        <w:jc w:val="center"/>
        <w:rPr>
          <w:b/>
          <w:sz w:val="28"/>
          <w:szCs w:val="28"/>
        </w:rPr>
      </w:pPr>
      <w:r>
        <w:rPr>
          <w:b/>
          <w:sz w:val="28"/>
          <w:szCs w:val="28"/>
        </w:rPr>
        <w:t>специальной военной операции</w:t>
      </w:r>
    </w:p>
    <w:p w:rsidR="001B2069" w:rsidRPr="00F41445" w:rsidRDefault="001B2069" w:rsidP="001B2069">
      <w:pPr>
        <w:jc w:val="center"/>
        <w:rPr>
          <w:b/>
          <w:sz w:val="28"/>
          <w:szCs w:val="28"/>
        </w:rPr>
      </w:pPr>
    </w:p>
    <w:p w:rsidR="001B2069" w:rsidRPr="0032505F" w:rsidRDefault="001B2069" w:rsidP="0032505F">
      <w:pPr>
        <w:ind w:firstLine="567"/>
        <w:jc w:val="both"/>
        <w:rPr>
          <w:sz w:val="28"/>
          <w:szCs w:val="28"/>
        </w:rPr>
      </w:pPr>
      <w:r w:rsidRPr="0032505F">
        <w:rPr>
          <w:sz w:val="28"/>
          <w:szCs w:val="28"/>
        </w:rPr>
        <w:t>1. Настоящий Порядок определяет условия и процедуру о</w:t>
      </w:r>
      <w:r w:rsidRPr="0032505F">
        <w:rPr>
          <w:sz w:val="28"/>
          <w:szCs w:val="28"/>
          <w:shd w:val="clear" w:color="auto" w:fill="FFFFFF"/>
        </w:rPr>
        <w:t xml:space="preserve">беспечения питанием отдельных категорий обучающихся 5-11-х классов </w:t>
      </w:r>
      <w:r w:rsidRPr="0032505F">
        <w:rPr>
          <w:sz w:val="28"/>
          <w:szCs w:val="28"/>
        </w:rPr>
        <w:t xml:space="preserve">муниципальных общеобразовательных учреждений Калининского муниципального района Саратовской области, которые являются членами семей </w:t>
      </w:r>
      <w:r w:rsidRPr="0032505F">
        <w:rPr>
          <w:color w:val="000000"/>
          <w:sz w:val="28"/>
          <w:szCs w:val="28"/>
        </w:rPr>
        <w:t xml:space="preserve">лиц, указанных </w:t>
      </w:r>
      <w:r w:rsidRPr="0032505F">
        <w:rPr>
          <w:sz w:val="28"/>
          <w:szCs w:val="28"/>
        </w:rPr>
        <w:t>в пункте 2 настоящего Порядка</w:t>
      </w:r>
      <w:r w:rsidRPr="0032505F">
        <w:rPr>
          <w:sz w:val="28"/>
          <w:szCs w:val="28"/>
          <w:shd w:val="clear" w:color="auto" w:fill="FFFFFF"/>
        </w:rPr>
        <w:t>, за исключением отдельных категорий обучающихся, меры социальной поддержки которым предусмотрены</w:t>
      </w:r>
      <w:r w:rsidR="00B67084">
        <w:rPr>
          <w:sz w:val="28"/>
          <w:szCs w:val="28"/>
          <w:shd w:val="clear" w:color="auto" w:fill="FFFFFF"/>
        </w:rPr>
        <w:t xml:space="preserve"> </w:t>
      </w:r>
      <w:hyperlink r:id="rId9" w:anchor="/document/9630692/entry/0" w:history="1">
        <w:r w:rsidRPr="0032505F">
          <w:rPr>
            <w:rStyle w:val="ad"/>
            <w:color w:val="auto"/>
            <w:sz w:val="28"/>
            <w:szCs w:val="28"/>
            <w:u w:val="none"/>
            <w:shd w:val="clear" w:color="auto" w:fill="FFFFFF"/>
          </w:rPr>
          <w:t>Законом</w:t>
        </w:r>
      </w:hyperlink>
      <w:r w:rsidR="00B67084">
        <w:t xml:space="preserve"> </w:t>
      </w:r>
      <w:r w:rsidRPr="0032505F">
        <w:rPr>
          <w:sz w:val="28"/>
          <w:szCs w:val="28"/>
          <w:shd w:val="clear" w:color="auto" w:fill="FFFFFF"/>
        </w:rPr>
        <w:t xml:space="preserve">Саратовской области от 28 ноября 2013 года </w:t>
      </w:r>
      <w:r w:rsidR="00904D4E">
        <w:rPr>
          <w:sz w:val="28"/>
          <w:szCs w:val="28"/>
          <w:shd w:val="clear" w:color="auto" w:fill="FFFFFF"/>
        </w:rPr>
        <w:t xml:space="preserve">№ </w:t>
      </w:r>
      <w:r w:rsidRPr="0032505F">
        <w:rPr>
          <w:sz w:val="28"/>
          <w:szCs w:val="28"/>
          <w:shd w:val="clear" w:color="auto" w:fill="FFFFFF"/>
        </w:rPr>
        <w:t xml:space="preserve">215-ЗСО </w:t>
      </w:r>
      <w:r w:rsidR="00904D4E">
        <w:rPr>
          <w:sz w:val="28"/>
          <w:szCs w:val="28"/>
          <w:shd w:val="clear" w:color="auto" w:fill="FFFFFF"/>
        </w:rPr>
        <w:t>«</w:t>
      </w:r>
      <w:r w:rsidRPr="0032505F">
        <w:rPr>
          <w:sz w:val="28"/>
          <w:szCs w:val="28"/>
          <w:shd w:val="clear" w:color="auto" w:fill="FFFFFF"/>
        </w:rPr>
        <w:t>Об образовании в Саратовской области</w:t>
      </w:r>
      <w:r w:rsidR="00904D4E">
        <w:rPr>
          <w:sz w:val="28"/>
          <w:szCs w:val="28"/>
          <w:shd w:val="clear" w:color="auto" w:fill="FFFFFF"/>
        </w:rPr>
        <w:t>»</w:t>
      </w:r>
      <w:r w:rsidRPr="0032505F">
        <w:rPr>
          <w:sz w:val="28"/>
          <w:szCs w:val="28"/>
          <w:shd w:val="clear" w:color="auto" w:fill="FFFFFF"/>
        </w:rPr>
        <w:t>, которая является дополнительной мерой социальной поддержки, предоставляемой из средств бюджета Калининского муниципального района  Саратовской области (далее - мера социальной поддержки или бесплатное питание),</w:t>
      </w:r>
      <w:r w:rsidRPr="0032505F">
        <w:rPr>
          <w:sz w:val="28"/>
          <w:szCs w:val="28"/>
        </w:rPr>
        <w:t xml:space="preserve"> (далее по тексту данный документ следует упоминать - Порядок).</w:t>
      </w:r>
    </w:p>
    <w:p w:rsidR="00B67084" w:rsidRDefault="001B2069" w:rsidP="00B67084">
      <w:pPr>
        <w:pStyle w:val="s10"/>
        <w:shd w:val="clear" w:color="auto" w:fill="FFFFFF"/>
        <w:spacing w:before="0" w:beforeAutospacing="0" w:after="0" w:afterAutospacing="0"/>
        <w:ind w:firstLine="567"/>
        <w:jc w:val="both"/>
        <w:rPr>
          <w:sz w:val="28"/>
          <w:szCs w:val="28"/>
        </w:rPr>
      </w:pPr>
      <w:r w:rsidRPr="0032505F">
        <w:rPr>
          <w:sz w:val="28"/>
          <w:szCs w:val="28"/>
        </w:rPr>
        <w:t xml:space="preserve">2. </w:t>
      </w:r>
      <w:r w:rsidRPr="0032505F">
        <w:rPr>
          <w:sz w:val="28"/>
          <w:szCs w:val="28"/>
          <w:shd w:val="clear" w:color="auto" w:fill="FFFFFF"/>
        </w:rPr>
        <w:t xml:space="preserve">Получатели мер социальной поддержки - обучающиеся 5-11-х классов </w:t>
      </w:r>
      <w:r w:rsidRPr="0032505F">
        <w:rPr>
          <w:sz w:val="28"/>
          <w:szCs w:val="28"/>
        </w:rPr>
        <w:t xml:space="preserve">муниципальных общеобразовательных учреждений Калининского муниципального района Саратовской области, являющиеся членами семей лиц, которые являются: </w:t>
      </w:r>
    </w:p>
    <w:p w:rsidR="001B2069" w:rsidRPr="0032505F" w:rsidRDefault="001B2069" w:rsidP="00B67084">
      <w:pPr>
        <w:pStyle w:val="s10"/>
        <w:shd w:val="clear" w:color="auto" w:fill="FFFFFF"/>
        <w:spacing w:before="0" w:beforeAutospacing="0" w:after="0" w:afterAutospacing="0"/>
        <w:ind w:firstLine="567"/>
        <w:jc w:val="both"/>
        <w:rPr>
          <w:sz w:val="28"/>
          <w:szCs w:val="28"/>
        </w:rPr>
      </w:pPr>
      <w:r w:rsidRPr="0032505F">
        <w:rPr>
          <w:sz w:val="28"/>
          <w:szCs w:val="28"/>
        </w:rPr>
        <w:t>- гражданами, призванными на военную службу по мобилизации, либо заключившими контракт о добровольном содействии в выполнении задач, возложенных на Вооруженные Силы Российской Федерации, либо заключили с Министерством обороны Российской Федерации или Федеральной службой войск национальной гвардии Российской Федерации контракт о прохождении военной службы, проживающих в Калининском муниципальном районе Саратовской области,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либо являются сотрудниками Следственного комитета Российской Федерации, исполняющими служебные обязанности в специальной военной операции и обеспечивающие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 либо проходят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w:t>
      </w:r>
    </w:p>
    <w:p w:rsidR="001B2069" w:rsidRPr="0032505F" w:rsidRDefault="001B2069" w:rsidP="0032505F">
      <w:pPr>
        <w:ind w:firstLine="567"/>
        <w:jc w:val="both"/>
        <w:rPr>
          <w:sz w:val="28"/>
          <w:szCs w:val="28"/>
        </w:rPr>
      </w:pPr>
      <w:r w:rsidRPr="0032505F">
        <w:rPr>
          <w:sz w:val="28"/>
          <w:szCs w:val="28"/>
        </w:rPr>
        <w:lastRenderedPageBreak/>
        <w:t>- гражданами, которые уволены с военной службы вследствие увечья (ранения, травмы, контузии) или заболевания, полученных при выполнении задач в ходе проведения специальной военной операции,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сотрудниками Следственного комитета Российской Федерации,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  гражданами, проходившими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w:t>
      </w:r>
    </w:p>
    <w:p w:rsidR="001B2069" w:rsidRPr="0032505F" w:rsidRDefault="001B2069" w:rsidP="0032505F">
      <w:pPr>
        <w:ind w:firstLine="567"/>
        <w:jc w:val="both"/>
        <w:rPr>
          <w:sz w:val="28"/>
          <w:szCs w:val="28"/>
        </w:rPr>
      </w:pPr>
      <w:r w:rsidRPr="0032505F">
        <w:rPr>
          <w:sz w:val="28"/>
          <w:szCs w:val="28"/>
        </w:rPr>
        <w:t>- гражданами, которые погибли (умерли), объявлены умершими, признаны безвестно отсутствующими при исполнении обязанностей военной службы, умершими вследствие военной травмы после увольнения с военной службы на которую они были призваны по мобилизации, либо заключившие  контракт о добровольном содействии в выполнении задач, возложенных на Вооруженные Силы Российской Федерации, либо заключивших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сотрудниками Следственного комитета Российской Федерации,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 проходивших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w:t>
      </w:r>
    </w:p>
    <w:p w:rsidR="001B2069" w:rsidRPr="0032505F" w:rsidRDefault="001B2069" w:rsidP="0032505F">
      <w:pPr>
        <w:ind w:firstLine="567"/>
        <w:jc w:val="both"/>
        <w:rPr>
          <w:sz w:val="28"/>
          <w:szCs w:val="28"/>
        </w:rPr>
      </w:pPr>
      <w:r w:rsidRPr="0032505F">
        <w:rPr>
          <w:sz w:val="28"/>
          <w:szCs w:val="28"/>
        </w:rPr>
        <w:t>- гражданами, заключи</w:t>
      </w:r>
      <w:r w:rsidR="00904D4E">
        <w:rPr>
          <w:sz w:val="28"/>
          <w:szCs w:val="28"/>
        </w:rPr>
        <w:t xml:space="preserve">вших в период с 24 февраля 2022 </w:t>
      </w:r>
      <w:r w:rsidRPr="0032505F">
        <w:rPr>
          <w:sz w:val="28"/>
          <w:szCs w:val="28"/>
        </w:rPr>
        <w:t>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 проживающих в Саратовской области.</w:t>
      </w:r>
    </w:p>
    <w:p w:rsidR="001B2069" w:rsidRPr="0032505F" w:rsidRDefault="001B2069" w:rsidP="0032505F">
      <w:pPr>
        <w:pStyle w:val="Default"/>
        <w:ind w:firstLine="567"/>
        <w:jc w:val="both"/>
        <w:rPr>
          <w:rFonts w:ascii="Times New Roman" w:hAnsi="Times New Roman" w:cs="Times New Roman"/>
          <w:color w:val="auto"/>
          <w:sz w:val="28"/>
          <w:szCs w:val="28"/>
        </w:rPr>
      </w:pPr>
      <w:r w:rsidRPr="0032505F">
        <w:rPr>
          <w:rFonts w:ascii="Times New Roman" w:hAnsi="Times New Roman" w:cs="Times New Roman"/>
          <w:color w:val="auto"/>
          <w:sz w:val="28"/>
          <w:szCs w:val="28"/>
        </w:rPr>
        <w:t>Все вышеперечисленные категории льготников, далее по тексту, будут упоминаться в настоящем Порядке как «обучающиеся льготной категории».</w:t>
      </w:r>
    </w:p>
    <w:p w:rsidR="001B2069" w:rsidRPr="0032505F" w:rsidRDefault="001B2069" w:rsidP="0032505F">
      <w:pPr>
        <w:pStyle w:val="s10"/>
        <w:shd w:val="clear" w:color="auto" w:fill="FFFFFF"/>
        <w:spacing w:before="0" w:beforeAutospacing="0" w:after="0" w:afterAutospacing="0"/>
        <w:ind w:firstLine="567"/>
        <w:jc w:val="both"/>
        <w:rPr>
          <w:sz w:val="28"/>
          <w:szCs w:val="28"/>
        </w:rPr>
      </w:pPr>
      <w:r w:rsidRPr="0032505F">
        <w:rPr>
          <w:sz w:val="28"/>
          <w:szCs w:val="28"/>
        </w:rPr>
        <w:t xml:space="preserve">3.Мера социальной поддержки по обеспечению обучающихся льготной категории, бесплатным питанием в общеобразовательных учреждениях предоставляется путем организации не менее одного раза в день, </w:t>
      </w:r>
      <w:r w:rsidRPr="0032505F">
        <w:rPr>
          <w:sz w:val="28"/>
          <w:szCs w:val="28"/>
        </w:rPr>
        <w:lastRenderedPageBreak/>
        <w:t>предусматривающего наличие горячего блюда, не считая горячего напитка, в дни обучения, в течение учебного года.</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4. Бесплатное питание обучающихся льготной категории в общеобразовательном учреждении предоставляется только в дни фактического пребывания в учреждении, начиная со дня, следующего за днем издания приказа об обеспечении бесплатным питанием обучающегося льготной категории.</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5. В случае, если обучающиеся льготной категории не питаются по причине болезни, причине личного отказа от питания или иной причине, замена бесплатного питания на денежные компенсации или сухие пайки не производится.</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6. Бесплатное питание обучающимся льготной категории организуется в соответствии с санитарно-эпидемиологическими требованиями к организации питания обучающихся в общеобразовательном учреждении, примерным меню, утверждаемом в установленном порядке и в зависимости от режима работы муниципального общеобразовательного учреждения.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7. Бесплатное питание обучающихся льготной категории в общеобразовательном учреждении предоставляется по заявлению родителей (законных представителей) и предоставлением (приложением) документов, подтверждающего право на получение льготы.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8. В целях предоставления бесплатного питания один из родителей (законных представителей) обучающегося льготной категории обращается в общеобразовательное учреждение с заявлением о предоставлении бесплатного питания, в течение всего учебного года, с момента возникновения права на получение бесплатного питания, однократно на период действия документа, подтверждающего право на получение льготы.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9. Одновременно с заявлением, предусмотренным 6 пунктом настоящего Порядка, родитель (законный представитель) обучающегося льготной категории предоставляет следующие документы: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копии документов, подтверждающих, что лицо, подписавшее заявление, является родителем (законным представителем) обучающегося льготной категории (далее - заявитель);</w:t>
      </w:r>
    </w:p>
    <w:p w:rsidR="001B2069" w:rsidRPr="0032505F" w:rsidRDefault="001B2069" w:rsidP="0032505F">
      <w:pPr>
        <w:ind w:firstLine="567"/>
        <w:jc w:val="both"/>
        <w:rPr>
          <w:sz w:val="28"/>
          <w:szCs w:val="28"/>
        </w:rPr>
      </w:pPr>
      <w:r w:rsidRPr="0032505F">
        <w:rPr>
          <w:sz w:val="28"/>
          <w:szCs w:val="28"/>
        </w:rPr>
        <w:t xml:space="preserve">- </w:t>
      </w:r>
      <w:r w:rsidRPr="0032505F">
        <w:rPr>
          <w:sz w:val="28"/>
          <w:szCs w:val="28"/>
          <w:shd w:val="clear" w:color="auto" w:fill="FFFFFF"/>
        </w:rPr>
        <w:t>документ, выданный уполномоченным органом, подтверждающий, что член семьи обучающегося является</w:t>
      </w:r>
      <w:r w:rsidRPr="0032505F">
        <w:rPr>
          <w:sz w:val="28"/>
          <w:szCs w:val="28"/>
        </w:rPr>
        <w:t xml:space="preserve"> гражданином, призванным на военную службу по мобилизации, либо заключившим  контракт о добровольном содействии в выполнении задач, возложенных на Вооруженные Силы Российской Федерации, либо заключили с Министерством обороны Российской Федерации  или  Федеральной службой войск национальной гвардии Российской Федерации контракт о прохождении военной службы, проживающих в Калининском муниципальном районе Саратовской области,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либо являются сотрудниками Следственного комитета Российской Федерации, исполняющими служебные обязанности в специальной военной операции и обеспечивающие выполнение задач в ходе специальной военной операции на территориях новых субъектов </w:t>
      </w:r>
      <w:r w:rsidRPr="0032505F">
        <w:rPr>
          <w:sz w:val="28"/>
          <w:szCs w:val="28"/>
        </w:rPr>
        <w:lastRenderedPageBreak/>
        <w:t>Российской Федерации (Донецкая Народная Республика, Луганская Народная Республика, Запорожская и Херсонская области), либо проходят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w:t>
      </w:r>
    </w:p>
    <w:p w:rsidR="001B2069" w:rsidRPr="0032505F" w:rsidRDefault="001B2069" w:rsidP="0032505F">
      <w:pPr>
        <w:ind w:firstLine="567"/>
        <w:jc w:val="both"/>
        <w:rPr>
          <w:sz w:val="28"/>
          <w:szCs w:val="28"/>
        </w:rPr>
      </w:pPr>
      <w:r w:rsidRPr="0032505F">
        <w:rPr>
          <w:sz w:val="28"/>
          <w:szCs w:val="28"/>
        </w:rPr>
        <w:t xml:space="preserve">- </w:t>
      </w:r>
      <w:r w:rsidRPr="0032505F">
        <w:rPr>
          <w:sz w:val="28"/>
          <w:szCs w:val="28"/>
          <w:shd w:val="clear" w:color="auto" w:fill="FFFFFF"/>
        </w:rPr>
        <w:t>документ, выданный уполномоченным органом, подтверждающий, что член семьи обучающегося является</w:t>
      </w:r>
      <w:r w:rsidRPr="0032505F">
        <w:rPr>
          <w:sz w:val="28"/>
          <w:szCs w:val="28"/>
        </w:rPr>
        <w:t xml:space="preserve"> гражданином, который уволен с военной службы  вследствие увечья (ранения, травмы, контузии) или заболевания,  полученных при выполнении задач в ходе проведения специальной военной операции, призванным на военную службу по мобилизации, либо заключившим контракт о добровольном содействии в выполнении задач, возложенных на Вооруженные Силы Российской Федерации, либо заключившим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сотрудниками Следственного комитета Российской Федерации, исполнявшим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  гражданами, проходившими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w:t>
      </w:r>
    </w:p>
    <w:p w:rsidR="001B2069" w:rsidRPr="0032505F" w:rsidRDefault="001B2069" w:rsidP="0032505F">
      <w:pPr>
        <w:ind w:firstLine="567"/>
        <w:jc w:val="both"/>
        <w:rPr>
          <w:sz w:val="28"/>
          <w:szCs w:val="28"/>
        </w:rPr>
      </w:pPr>
      <w:r w:rsidRPr="0032505F">
        <w:rPr>
          <w:sz w:val="28"/>
          <w:szCs w:val="28"/>
        </w:rPr>
        <w:t xml:space="preserve">- </w:t>
      </w:r>
      <w:r w:rsidRPr="0032505F">
        <w:rPr>
          <w:sz w:val="28"/>
          <w:szCs w:val="28"/>
          <w:shd w:val="clear" w:color="auto" w:fill="FFFFFF"/>
        </w:rPr>
        <w:t>документ, выданный уполномоченным органом, подтверждающий, что член семьи обучающегося является</w:t>
      </w:r>
      <w:r w:rsidRPr="0032505F">
        <w:rPr>
          <w:sz w:val="28"/>
          <w:szCs w:val="28"/>
        </w:rPr>
        <w:t xml:space="preserve"> гражданином, который погиб (умер), объявлен умершим, признан безвестно отсутствующим при исполнении обязанностей военной службы, умершим вследствие военной травмы после увольнения с военной службы на которую он были призван по мобилизации, либо заключившим  контракт о добровольном содействии в выполнении задач, возложенных на Вооруженные Силы Российской Федерации, либо заключившим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сотрудником Следственного комитета Российской Федерации, исполнявшим служебные обязанности в специальной военной операции и обеспечивавшим выполнение задач в ходе специальной военной операции на территориях новых субъектов Российской Федерации, проходившим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w:t>
      </w:r>
    </w:p>
    <w:p w:rsidR="001B2069" w:rsidRPr="0032505F" w:rsidRDefault="001B2069" w:rsidP="0032505F">
      <w:pPr>
        <w:ind w:firstLine="567"/>
        <w:jc w:val="both"/>
        <w:rPr>
          <w:sz w:val="28"/>
          <w:szCs w:val="28"/>
        </w:rPr>
      </w:pPr>
      <w:r w:rsidRPr="0032505F">
        <w:rPr>
          <w:sz w:val="28"/>
          <w:szCs w:val="28"/>
        </w:rPr>
        <w:t>- гражданами, заключи</w:t>
      </w:r>
      <w:r w:rsidR="005A5E56">
        <w:rPr>
          <w:sz w:val="28"/>
          <w:szCs w:val="28"/>
        </w:rPr>
        <w:t xml:space="preserve">вших в период с 24 февраля 2022 </w:t>
      </w:r>
      <w:r w:rsidRPr="0032505F">
        <w:rPr>
          <w:sz w:val="28"/>
          <w:szCs w:val="28"/>
        </w:rPr>
        <w:t xml:space="preserve">года с Министерством обороны Российской Федерации,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Pr="0032505F">
        <w:rPr>
          <w:sz w:val="28"/>
          <w:szCs w:val="28"/>
        </w:rPr>
        <w:lastRenderedPageBreak/>
        <w:t>специальной военной операции, служебные и иные аналогичные функции на указанных территориях, проживающих в Саратовской области.</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10. Решение о предоставлении бесплатного питания обучающемуся льготной категории принимается руководителем общеобразовательного учреждения, в течение трех рабочих дней со дня подачи заявления о предоставлении права на бесплатное питание.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11. В случае принятия решения о предоставлении бесплатного питания руководитель общеобразовательного учреждения издает распорядительный акт о предоставлении бесплатного питания (приказ), а также уведомляет о принятом решении родителя (законного представителя) обучающегося льготной категории, в течение трех рабочих дней со дня издания распорядительного акт (приказа).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12. В случае принятия решения руководителем общеобразовательного учреждения об отказе в предоставлении льготы по бесплатному питанию, родитель (законный представитель) уведомляется, в течение трех рабочих дней со дня принятия указанного решения, с указанием причины отказа.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13. Основаниями для принятия руководителем учреждения общеобразовательного учреждения решения об отказе в предоставлении бесплатного питания являются: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 непредставление или неполное представление Заявителем документов, указанных в пункте 6 и 8 настоящего Порядка; </w:t>
      </w:r>
    </w:p>
    <w:p w:rsidR="001B2069" w:rsidRPr="0032505F" w:rsidRDefault="001B2069" w:rsidP="0032505F">
      <w:pPr>
        <w:ind w:firstLine="567"/>
        <w:jc w:val="both"/>
        <w:rPr>
          <w:sz w:val="28"/>
          <w:szCs w:val="28"/>
        </w:rPr>
      </w:pPr>
      <w:r w:rsidRPr="0032505F">
        <w:rPr>
          <w:sz w:val="28"/>
          <w:szCs w:val="28"/>
        </w:rPr>
        <w:t xml:space="preserve">- недостоверность сведений, содержащихся в представленных Заявителем документах, </w:t>
      </w:r>
      <w:r w:rsidR="005A5E56">
        <w:rPr>
          <w:sz w:val="28"/>
          <w:szCs w:val="28"/>
        </w:rPr>
        <w:t xml:space="preserve">подтверждающих получение льготы.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14. В случае если обучающиеся льготной категории не питаются по причине болезни или иной причине, замена бесплатного питания на денежные компенсации или сухие пайки не производится. </w:t>
      </w:r>
    </w:p>
    <w:p w:rsidR="001B2069" w:rsidRPr="0032505F" w:rsidRDefault="001B2069" w:rsidP="0032505F">
      <w:pPr>
        <w:pStyle w:val="ConsPlusNormal0"/>
        <w:ind w:firstLine="567"/>
        <w:jc w:val="both"/>
        <w:rPr>
          <w:rFonts w:ascii="Times New Roman" w:hAnsi="Times New Roman"/>
          <w:sz w:val="28"/>
          <w:szCs w:val="28"/>
        </w:rPr>
      </w:pPr>
      <w:r w:rsidRPr="0032505F">
        <w:rPr>
          <w:rFonts w:ascii="Times New Roman" w:hAnsi="Times New Roman"/>
          <w:sz w:val="28"/>
          <w:szCs w:val="28"/>
        </w:rPr>
        <w:t>15. На руководителей общеобразовательных учреждений возлагается ответственность:</w:t>
      </w:r>
    </w:p>
    <w:p w:rsidR="001B2069" w:rsidRPr="0032505F" w:rsidRDefault="001B2069" w:rsidP="0032505F">
      <w:pPr>
        <w:pStyle w:val="ConsPlusNormal0"/>
        <w:ind w:firstLine="567"/>
        <w:jc w:val="both"/>
        <w:rPr>
          <w:rFonts w:ascii="Times New Roman" w:hAnsi="Times New Roman"/>
          <w:sz w:val="28"/>
          <w:szCs w:val="28"/>
        </w:rPr>
      </w:pPr>
      <w:r w:rsidRPr="0032505F">
        <w:rPr>
          <w:rFonts w:ascii="Times New Roman" w:hAnsi="Times New Roman"/>
          <w:sz w:val="28"/>
          <w:szCs w:val="28"/>
        </w:rPr>
        <w:t>- за достоверное определение права обучающихся льготной категории на получение бесплатного питания и за достоверность сведений о ежедневной фактической посещаемости обучающихся льготной категории;</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 за контроль по организации бесплатного питания обучающихся льготной категории, в соответствии с действующим законодательством. </w:t>
      </w:r>
    </w:p>
    <w:p w:rsidR="001B2069" w:rsidRPr="0032505F" w:rsidRDefault="001B2069" w:rsidP="0032505F">
      <w:pPr>
        <w:pStyle w:val="Default"/>
        <w:ind w:firstLine="567"/>
        <w:jc w:val="both"/>
        <w:rPr>
          <w:rFonts w:ascii="Times New Roman" w:hAnsi="Times New Roman" w:cs="Times New Roman"/>
          <w:sz w:val="28"/>
          <w:szCs w:val="28"/>
        </w:rPr>
      </w:pPr>
      <w:r w:rsidRPr="0032505F">
        <w:rPr>
          <w:rFonts w:ascii="Times New Roman" w:hAnsi="Times New Roman" w:cs="Times New Roman"/>
          <w:sz w:val="28"/>
          <w:szCs w:val="28"/>
        </w:rPr>
        <w:t xml:space="preserve">16. Родители (законные представители) обучающихся льготной категории несут полную ответственность за достоверное, полное и своевременное представление документов, необходимых для получения льготы по бесплатному питанию. </w:t>
      </w:r>
    </w:p>
    <w:p w:rsidR="001B2069" w:rsidRDefault="001B2069" w:rsidP="009B3986">
      <w:pPr>
        <w:pStyle w:val="af"/>
        <w:shd w:val="clear" w:color="auto" w:fill="FFFFFF"/>
        <w:spacing w:after="0" w:line="240" w:lineRule="auto"/>
        <w:ind w:left="0"/>
        <w:jc w:val="both"/>
        <w:rPr>
          <w:rFonts w:ascii="Times New Roman" w:eastAsia="Times New Roman" w:hAnsi="Times New Roman"/>
          <w:sz w:val="28"/>
          <w:szCs w:val="28"/>
          <w:shd w:val="clear" w:color="auto" w:fill="FFFFFF"/>
        </w:rPr>
      </w:pPr>
    </w:p>
    <w:p w:rsidR="005A5E56" w:rsidRDefault="005A5E56" w:rsidP="009B3986">
      <w:pPr>
        <w:pStyle w:val="af"/>
        <w:shd w:val="clear" w:color="auto" w:fill="FFFFFF"/>
        <w:spacing w:after="0" w:line="240" w:lineRule="auto"/>
        <w:ind w:left="0"/>
        <w:jc w:val="both"/>
        <w:rPr>
          <w:rFonts w:ascii="Times New Roman" w:eastAsia="Times New Roman" w:hAnsi="Times New Roman"/>
          <w:sz w:val="28"/>
          <w:szCs w:val="28"/>
          <w:shd w:val="clear" w:color="auto" w:fill="FFFFFF"/>
        </w:rPr>
      </w:pPr>
    </w:p>
    <w:p w:rsidR="005A5E56" w:rsidRPr="005A5E56" w:rsidRDefault="005A5E56" w:rsidP="005A5E56">
      <w:pPr>
        <w:pStyle w:val="af"/>
        <w:shd w:val="clear" w:color="auto" w:fill="FFFFFF"/>
        <w:spacing w:after="0" w:line="240" w:lineRule="auto"/>
        <w:ind w:left="0"/>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w:t>
      </w:r>
      <w:bookmarkStart w:id="0" w:name="_GoBack"/>
      <w:bookmarkEnd w:id="0"/>
    </w:p>
    <w:sectPr w:rsidR="005A5E56" w:rsidRPr="005A5E56"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772" w:rsidRDefault="00714772">
      <w:r>
        <w:separator/>
      </w:r>
    </w:p>
  </w:endnote>
  <w:endnote w:type="continuationSeparator" w:id="1">
    <w:p w:rsidR="00714772" w:rsidRDefault="00714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772" w:rsidRDefault="00714772">
      <w:r>
        <w:separator/>
      </w:r>
    </w:p>
  </w:footnote>
  <w:footnote w:type="continuationSeparator" w:id="1">
    <w:p w:rsidR="00714772" w:rsidRDefault="00714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5"/>
  </w:num>
  <w:num w:numId="10">
    <w:abstractNumId w:val="10"/>
  </w:num>
  <w:num w:numId="11">
    <w:abstractNumId w:val="18"/>
  </w:num>
  <w:num w:numId="12">
    <w:abstractNumId w:val="9"/>
  </w:num>
  <w:num w:numId="13">
    <w:abstractNumId w:val="6"/>
  </w:num>
  <w:num w:numId="14">
    <w:abstractNumId w:val="17"/>
  </w:num>
  <w:num w:numId="15">
    <w:abstractNumId w:val="16"/>
  </w:num>
  <w:num w:numId="16">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09"/>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C56B8-5CA0-4619-8C1C-8D94DAC1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2</cp:revision>
  <cp:lastPrinted>2025-04-10T04:56:00Z</cp:lastPrinted>
  <dcterms:created xsi:type="dcterms:W3CDTF">2025-04-10T04:56:00Z</dcterms:created>
  <dcterms:modified xsi:type="dcterms:W3CDTF">2025-04-10T04:56:00Z</dcterms:modified>
</cp:coreProperties>
</file>