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856E3D">
        <w:t>27</w:t>
      </w:r>
      <w:r w:rsidR="004475E6">
        <w:t xml:space="preserve"> но</w:t>
      </w:r>
      <w:r w:rsidR="008868DC">
        <w:t>ября</w:t>
      </w:r>
      <w:r w:rsidR="003F486B">
        <w:t xml:space="preserve"> </w:t>
      </w:r>
      <w:r w:rsidR="000524C1">
        <w:t>2025</w:t>
      </w:r>
      <w:r w:rsidR="001C79B7">
        <w:t xml:space="preserve"> года № </w:t>
      </w:r>
      <w:r w:rsidR="0045427A">
        <w:t>1</w:t>
      </w:r>
      <w:r w:rsidR="00F25D5F">
        <w:t>719</w:t>
      </w:r>
    </w:p>
    <w:p w:rsidR="00D76A80" w:rsidRDefault="00D76A80" w:rsidP="002D099C"/>
    <w:p w:rsidR="008B1D60" w:rsidRDefault="00A9752B" w:rsidP="00EE134D">
      <w:pPr>
        <w:jc w:val="center"/>
      </w:pPr>
      <w:r>
        <w:t>г. Калининск</w:t>
      </w:r>
    </w:p>
    <w:p w:rsidR="007C2037" w:rsidRPr="005D3F81" w:rsidRDefault="007C2037" w:rsidP="005D3F81">
      <w:pPr>
        <w:ind w:firstLine="567"/>
        <w:jc w:val="both"/>
        <w:rPr>
          <w:sz w:val="28"/>
        </w:rPr>
      </w:pPr>
    </w:p>
    <w:p w:rsidR="005D3F81" w:rsidRPr="005D3F81" w:rsidRDefault="005D3F81" w:rsidP="005D3F81">
      <w:pPr>
        <w:jc w:val="both"/>
        <w:rPr>
          <w:b/>
          <w:sz w:val="28"/>
        </w:rPr>
      </w:pPr>
      <w:r w:rsidRPr="005D3F81">
        <w:rPr>
          <w:b/>
          <w:sz w:val="28"/>
        </w:rPr>
        <w:t>О внесении изменений в постановление</w:t>
      </w:r>
    </w:p>
    <w:p w:rsidR="005D3F81" w:rsidRPr="005D3F81" w:rsidRDefault="005D3F81" w:rsidP="005D3F81">
      <w:pPr>
        <w:jc w:val="both"/>
        <w:rPr>
          <w:b/>
          <w:sz w:val="28"/>
        </w:rPr>
      </w:pPr>
      <w:r w:rsidRPr="005D3F81">
        <w:rPr>
          <w:b/>
          <w:sz w:val="28"/>
        </w:rPr>
        <w:t xml:space="preserve">администрации Калининского </w:t>
      </w:r>
    </w:p>
    <w:p w:rsidR="005D3F81" w:rsidRPr="005D3F81" w:rsidRDefault="005D3F81" w:rsidP="005D3F81">
      <w:pPr>
        <w:jc w:val="both"/>
        <w:rPr>
          <w:b/>
          <w:sz w:val="28"/>
        </w:rPr>
      </w:pPr>
      <w:r w:rsidRPr="005D3F81">
        <w:rPr>
          <w:b/>
          <w:sz w:val="28"/>
        </w:rPr>
        <w:t xml:space="preserve">муниципального района Саратовской </w:t>
      </w:r>
    </w:p>
    <w:p w:rsidR="005D3F81" w:rsidRPr="005D3F81" w:rsidRDefault="005D3F81" w:rsidP="005D3F81">
      <w:pPr>
        <w:jc w:val="both"/>
        <w:rPr>
          <w:b/>
          <w:sz w:val="28"/>
        </w:rPr>
      </w:pPr>
      <w:r w:rsidRPr="005D3F81">
        <w:rPr>
          <w:b/>
          <w:sz w:val="28"/>
        </w:rPr>
        <w:t>области от 19.12.2023 года №</w:t>
      </w:r>
      <w:r>
        <w:rPr>
          <w:b/>
          <w:sz w:val="28"/>
        </w:rPr>
        <w:t xml:space="preserve"> </w:t>
      </w:r>
      <w:r w:rsidR="00A233D3">
        <w:rPr>
          <w:b/>
          <w:sz w:val="28"/>
        </w:rPr>
        <w:t>1685</w:t>
      </w:r>
    </w:p>
    <w:p w:rsidR="005D3F81" w:rsidRPr="00A233D3" w:rsidRDefault="005D3F81" w:rsidP="00A233D3">
      <w:pPr>
        <w:ind w:firstLine="567"/>
        <w:jc w:val="both"/>
        <w:rPr>
          <w:sz w:val="28"/>
        </w:rPr>
      </w:pPr>
    </w:p>
    <w:p w:rsidR="00A233D3" w:rsidRDefault="00A233D3" w:rsidP="00A233D3">
      <w:pPr>
        <w:ind w:firstLine="567"/>
        <w:jc w:val="both"/>
        <w:rPr>
          <w:sz w:val="28"/>
        </w:rPr>
      </w:pPr>
      <w:r w:rsidRPr="00A233D3">
        <w:rPr>
          <w:sz w:val="28"/>
        </w:rPr>
        <w:t xml:space="preserve">На основании федеральных законов </w:t>
      </w:r>
      <w:r>
        <w:rPr>
          <w:sz w:val="28"/>
        </w:rPr>
        <w:t>от 22 августа 1995 года</w:t>
      </w:r>
      <w:r w:rsidRPr="00A233D3">
        <w:rPr>
          <w:sz w:val="28"/>
        </w:rPr>
        <w:t xml:space="preserve"> №</w:t>
      </w:r>
      <w:r>
        <w:rPr>
          <w:sz w:val="28"/>
        </w:rPr>
        <w:t xml:space="preserve"> 151-ФЗ «</w:t>
      </w:r>
      <w:r w:rsidRPr="00A233D3">
        <w:rPr>
          <w:sz w:val="28"/>
        </w:rPr>
        <w:t>Об аварийно-спасательных службах и статусе спасателей</w:t>
      </w:r>
      <w:r>
        <w:rPr>
          <w:sz w:val="28"/>
        </w:rPr>
        <w:t>», от 12 февраля 1998 года</w:t>
      </w:r>
      <w:r w:rsidRPr="00A233D3">
        <w:rPr>
          <w:sz w:val="28"/>
        </w:rPr>
        <w:t xml:space="preserve"> № 28-ФЗ </w:t>
      </w:r>
      <w:r>
        <w:rPr>
          <w:sz w:val="28"/>
        </w:rPr>
        <w:t>«</w:t>
      </w:r>
      <w:r w:rsidRPr="00A233D3">
        <w:rPr>
          <w:sz w:val="28"/>
        </w:rPr>
        <w:t>О гражданской обороне</w:t>
      </w:r>
      <w:r>
        <w:rPr>
          <w:sz w:val="28"/>
        </w:rPr>
        <w:t>»</w:t>
      </w:r>
      <w:r w:rsidRPr="00A233D3">
        <w:rPr>
          <w:sz w:val="28"/>
        </w:rPr>
        <w:t>, от 6 октября 2</w:t>
      </w:r>
      <w:r>
        <w:rPr>
          <w:sz w:val="28"/>
        </w:rPr>
        <w:t>003 года</w:t>
      </w:r>
      <w:r w:rsidRPr="00A233D3">
        <w:rPr>
          <w:sz w:val="28"/>
        </w:rPr>
        <w:t xml:space="preserve"> № 131-ФЗ </w:t>
      </w:r>
      <w:r>
        <w:rPr>
          <w:sz w:val="28"/>
        </w:rPr>
        <w:t>«</w:t>
      </w:r>
      <w:r w:rsidRPr="00A233D3">
        <w:rPr>
          <w:sz w:val="28"/>
        </w:rPr>
        <w:t>Об общих принципах организации местного самоуправления в Российской Федерации</w:t>
      </w:r>
      <w:r>
        <w:rPr>
          <w:sz w:val="28"/>
        </w:rPr>
        <w:t>»</w:t>
      </w:r>
      <w:r w:rsidRPr="00A233D3">
        <w:rPr>
          <w:sz w:val="28"/>
        </w:rPr>
        <w:t>, указ Президента Российской Ф</w:t>
      </w:r>
      <w:r>
        <w:rPr>
          <w:sz w:val="28"/>
        </w:rPr>
        <w:t>едерации от 20 декабря 2016 года</w:t>
      </w:r>
      <w:r w:rsidRPr="00A233D3">
        <w:rPr>
          <w:sz w:val="28"/>
        </w:rPr>
        <w:t xml:space="preserve"> № 696 </w:t>
      </w:r>
      <w:r>
        <w:rPr>
          <w:sz w:val="28"/>
        </w:rPr>
        <w:t>«</w:t>
      </w:r>
      <w:r w:rsidRPr="00A233D3">
        <w:rPr>
          <w:sz w:val="28"/>
        </w:rPr>
        <w:t>Об утверждении Основ государственной политики Российской Федерации в области гражданской обороны на период до 2030 года</w:t>
      </w:r>
      <w:r>
        <w:rPr>
          <w:sz w:val="28"/>
        </w:rPr>
        <w:t>»</w:t>
      </w:r>
      <w:r w:rsidRPr="00A233D3">
        <w:rPr>
          <w:sz w:val="28"/>
        </w:rPr>
        <w:t xml:space="preserve">, постановлений Правительства Российской </w:t>
      </w:r>
      <w:r>
        <w:rPr>
          <w:sz w:val="28"/>
        </w:rPr>
        <w:t>Федерации от 27 апреля 2000 года</w:t>
      </w:r>
      <w:r w:rsidRPr="00A233D3">
        <w:rPr>
          <w:sz w:val="28"/>
        </w:rPr>
        <w:t xml:space="preserve"> № 379 </w:t>
      </w:r>
      <w:r>
        <w:rPr>
          <w:sz w:val="28"/>
        </w:rPr>
        <w:t>«</w:t>
      </w:r>
      <w:r w:rsidRPr="00A233D3">
        <w:rPr>
          <w:sz w:val="28"/>
        </w:rPr>
        <w:t>О накоплении, хранении и использовании в целях гражданской обороны запасов материально-технических, продовольственных, медицинских и иных средств</w:t>
      </w:r>
      <w:r w:rsidR="0035541E">
        <w:rPr>
          <w:sz w:val="28"/>
        </w:rPr>
        <w:t>»</w:t>
      </w:r>
      <w:r w:rsidRPr="00A233D3">
        <w:rPr>
          <w:sz w:val="28"/>
        </w:rPr>
        <w:t>, Постановления Правительства Российской Федерации от 26 ноября 2007 г</w:t>
      </w:r>
      <w:r w:rsidR="0035541E">
        <w:rPr>
          <w:sz w:val="28"/>
        </w:rPr>
        <w:t>ода</w:t>
      </w:r>
      <w:r w:rsidRPr="00A233D3">
        <w:rPr>
          <w:sz w:val="28"/>
        </w:rPr>
        <w:t xml:space="preserve"> № 804 </w:t>
      </w:r>
      <w:r w:rsidR="0035541E">
        <w:rPr>
          <w:sz w:val="28"/>
        </w:rPr>
        <w:t>«</w:t>
      </w:r>
      <w:r w:rsidRPr="00A233D3">
        <w:rPr>
          <w:sz w:val="28"/>
        </w:rPr>
        <w:t>Об утверждении Положения о гражданской обороне в Российской Федерации</w:t>
      </w:r>
      <w:r w:rsidR="0035541E">
        <w:rPr>
          <w:sz w:val="28"/>
        </w:rPr>
        <w:t>»</w:t>
      </w:r>
      <w:r w:rsidRPr="00A233D3">
        <w:rPr>
          <w:sz w:val="28"/>
        </w:rPr>
        <w:t>, приказ М</w:t>
      </w:r>
      <w:r w:rsidR="0035541E">
        <w:rPr>
          <w:sz w:val="28"/>
        </w:rPr>
        <w:t>ЧС России от 14 ноября 2008 года</w:t>
      </w:r>
      <w:r w:rsidRPr="00A233D3">
        <w:rPr>
          <w:sz w:val="28"/>
        </w:rPr>
        <w:t xml:space="preserve"> № 687 </w:t>
      </w:r>
      <w:r w:rsidR="0035541E">
        <w:rPr>
          <w:sz w:val="28"/>
        </w:rPr>
        <w:t>«</w:t>
      </w:r>
      <w:r w:rsidRPr="00A233D3">
        <w:rPr>
          <w:sz w:val="28"/>
        </w:rPr>
        <w:t>Об утверждении Положения об организации и ведении гражданской обороны в муниципальных образованиях и организациях</w:t>
      </w:r>
      <w:r w:rsidR="0035541E">
        <w:rPr>
          <w:sz w:val="28"/>
        </w:rPr>
        <w:t>»</w:t>
      </w:r>
      <w:r w:rsidRPr="00A233D3">
        <w:rPr>
          <w:sz w:val="28"/>
        </w:rPr>
        <w:t xml:space="preserve"> (зарегистрирован Министерством юстиции Российской Федерации 26 ноября 20</w:t>
      </w:r>
      <w:r w:rsidR="0035541E">
        <w:rPr>
          <w:sz w:val="28"/>
        </w:rPr>
        <w:t>08 года</w:t>
      </w:r>
      <w:r w:rsidRPr="00A233D3">
        <w:rPr>
          <w:sz w:val="28"/>
        </w:rPr>
        <w:t>, регистрационный № 12740), руководствуясь Уставом Калининского муниципального района Саратовской области, ПОСТАНОВЛЯЕТ:</w:t>
      </w:r>
    </w:p>
    <w:p w:rsidR="0035541E" w:rsidRPr="00A233D3" w:rsidRDefault="0035541E" w:rsidP="00A233D3">
      <w:pPr>
        <w:ind w:firstLine="567"/>
        <w:jc w:val="both"/>
        <w:rPr>
          <w:sz w:val="28"/>
        </w:rPr>
      </w:pPr>
    </w:p>
    <w:p w:rsidR="00A233D3" w:rsidRPr="00A233D3" w:rsidRDefault="0035541E" w:rsidP="00A233D3">
      <w:pPr>
        <w:ind w:firstLine="567"/>
        <w:jc w:val="both"/>
        <w:rPr>
          <w:sz w:val="28"/>
        </w:rPr>
      </w:pPr>
      <w:r>
        <w:rPr>
          <w:sz w:val="28"/>
        </w:rPr>
        <w:t xml:space="preserve">1. </w:t>
      </w:r>
      <w:r w:rsidR="00A233D3" w:rsidRPr="00A233D3">
        <w:rPr>
          <w:sz w:val="28"/>
        </w:rPr>
        <w:t>Внести в постановлен</w:t>
      </w:r>
      <w:r>
        <w:rPr>
          <w:sz w:val="28"/>
        </w:rPr>
        <w:t>ие администрации Калининского муниципального района Саратовской области</w:t>
      </w:r>
      <w:r w:rsidR="00A233D3" w:rsidRPr="00A233D3">
        <w:rPr>
          <w:sz w:val="28"/>
        </w:rPr>
        <w:t xml:space="preserve"> от 19.12.2023 года №</w:t>
      </w:r>
      <w:r>
        <w:rPr>
          <w:sz w:val="28"/>
        </w:rPr>
        <w:t xml:space="preserve"> </w:t>
      </w:r>
      <w:r w:rsidR="00A233D3" w:rsidRPr="00A233D3">
        <w:rPr>
          <w:sz w:val="28"/>
        </w:rPr>
        <w:t>1685 «</w:t>
      </w:r>
      <w:r w:rsidR="00A233D3" w:rsidRPr="00A233D3">
        <w:rPr>
          <w:rFonts w:eastAsia="Calibri"/>
          <w:sz w:val="28"/>
        </w:rPr>
        <w:t>О создании и содержании в целях гражданск</w:t>
      </w:r>
      <w:r>
        <w:rPr>
          <w:rFonts w:eastAsia="Calibri"/>
          <w:sz w:val="28"/>
        </w:rPr>
        <w:t>ой обороны запасов материально -</w:t>
      </w:r>
      <w:r w:rsidR="00A233D3" w:rsidRPr="00A233D3">
        <w:rPr>
          <w:rFonts w:eastAsia="Calibri"/>
          <w:sz w:val="28"/>
        </w:rPr>
        <w:t xml:space="preserve"> технических, продовольственных, медицинских и иных средств» </w:t>
      </w:r>
      <w:r w:rsidR="00A233D3" w:rsidRPr="00A233D3">
        <w:rPr>
          <w:sz w:val="28"/>
        </w:rPr>
        <w:t xml:space="preserve">следующие изменения, приложение </w:t>
      </w:r>
      <w:r>
        <w:rPr>
          <w:sz w:val="28"/>
        </w:rPr>
        <w:t>№3</w:t>
      </w:r>
      <w:r w:rsidR="00A233D3" w:rsidRPr="00A233D3">
        <w:rPr>
          <w:sz w:val="28"/>
        </w:rPr>
        <w:t xml:space="preserve"> изложить в новой редакции, согласно приложению.</w:t>
      </w:r>
    </w:p>
    <w:p w:rsidR="00A233D3" w:rsidRPr="00A233D3" w:rsidRDefault="0035541E" w:rsidP="00A233D3">
      <w:pPr>
        <w:ind w:firstLine="567"/>
        <w:jc w:val="both"/>
        <w:rPr>
          <w:sz w:val="28"/>
        </w:rPr>
      </w:pPr>
      <w:r>
        <w:rPr>
          <w:sz w:val="28"/>
        </w:rPr>
        <w:t xml:space="preserve">2. </w:t>
      </w:r>
      <w:r w:rsidR="00A233D3" w:rsidRPr="00A233D3">
        <w:rPr>
          <w:sz w:val="28"/>
        </w:rPr>
        <w:t>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A233D3" w:rsidRPr="00A233D3" w:rsidRDefault="0035541E" w:rsidP="00A233D3">
      <w:pPr>
        <w:ind w:firstLine="567"/>
        <w:jc w:val="both"/>
        <w:rPr>
          <w:sz w:val="28"/>
        </w:rPr>
      </w:pPr>
      <w:r>
        <w:rPr>
          <w:sz w:val="28"/>
        </w:rPr>
        <w:lastRenderedPageBreak/>
        <w:t>3.</w:t>
      </w:r>
      <w:r w:rsidR="00A233D3" w:rsidRPr="00A233D3">
        <w:rPr>
          <w:sz w:val="28"/>
        </w:rPr>
        <w:t xml:space="preserve"> Настоящее постановление вступает в силу с момента его официального опубликования (обнародования).</w:t>
      </w:r>
    </w:p>
    <w:p w:rsidR="00A233D3" w:rsidRPr="00A233D3" w:rsidRDefault="00A233D3" w:rsidP="00A233D3">
      <w:pPr>
        <w:ind w:firstLine="567"/>
        <w:jc w:val="both"/>
        <w:rPr>
          <w:sz w:val="28"/>
        </w:rPr>
      </w:pPr>
      <w:r w:rsidRPr="00A233D3">
        <w:rPr>
          <w:sz w:val="28"/>
        </w:rPr>
        <w:t>4. Контроль за исполнением настоящего постановления оставляю за собой.</w:t>
      </w:r>
    </w:p>
    <w:p w:rsidR="007C2037" w:rsidRPr="00A233D3" w:rsidRDefault="007C2037" w:rsidP="00A233D3">
      <w:pPr>
        <w:ind w:firstLine="567"/>
        <w:jc w:val="both"/>
        <w:rPr>
          <w:sz w:val="28"/>
        </w:rPr>
      </w:pPr>
    </w:p>
    <w:p w:rsidR="0003019B" w:rsidRDefault="0003019B" w:rsidP="005D3F81">
      <w:pPr>
        <w:ind w:firstLine="567"/>
        <w:jc w:val="both"/>
        <w:rPr>
          <w:sz w:val="28"/>
        </w:rPr>
      </w:pPr>
    </w:p>
    <w:p w:rsidR="005D3F81" w:rsidRPr="005D3F81" w:rsidRDefault="005D3F81" w:rsidP="005D3F81">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35541E" w:rsidRDefault="0035541E"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5D3F81">
        <w:rPr>
          <w:shd w:val="clear" w:color="auto" w:fill="FFFFFF"/>
        </w:rPr>
        <w:t>Курочкина А.В.</w:t>
      </w:r>
    </w:p>
    <w:p w:rsidR="005D3F81" w:rsidRPr="00D454B2" w:rsidRDefault="005D3F81" w:rsidP="005D3F81">
      <w:pPr>
        <w:pStyle w:val="aa"/>
        <w:ind w:left="6237"/>
        <w:rPr>
          <w:rFonts w:ascii="Times New Roman" w:hAnsi="Times New Roman"/>
        </w:rPr>
      </w:pPr>
      <w:r w:rsidRPr="00D454B2">
        <w:rPr>
          <w:rStyle w:val="af7"/>
          <w:rFonts w:ascii="Times New Roman" w:hAnsi="Times New Roman"/>
          <w:bCs w:val="0"/>
          <w:color w:val="auto"/>
          <w:sz w:val="28"/>
          <w:szCs w:val="28"/>
        </w:rPr>
        <w:lastRenderedPageBreak/>
        <w:t xml:space="preserve">Приложение </w:t>
      </w:r>
    </w:p>
    <w:p w:rsidR="005D3F81" w:rsidRPr="00D454B2" w:rsidRDefault="005D3F81" w:rsidP="005D3F81">
      <w:pPr>
        <w:pStyle w:val="aa"/>
        <w:ind w:left="6237"/>
        <w:rPr>
          <w:rStyle w:val="af6"/>
          <w:rFonts w:ascii="Times New Roman" w:hAnsi="Times New Roman"/>
          <w:bCs w:val="0"/>
          <w:color w:val="auto"/>
          <w:sz w:val="28"/>
          <w:szCs w:val="28"/>
        </w:rPr>
      </w:pPr>
      <w:r w:rsidRPr="00D454B2">
        <w:rPr>
          <w:rStyle w:val="af7"/>
          <w:rFonts w:ascii="Times New Roman" w:hAnsi="Times New Roman"/>
          <w:bCs w:val="0"/>
          <w:color w:val="auto"/>
          <w:sz w:val="28"/>
          <w:szCs w:val="28"/>
        </w:rPr>
        <w:t xml:space="preserve">к </w:t>
      </w:r>
      <w:r w:rsidRPr="00D454B2">
        <w:rPr>
          <w:rStyle w:val="af6"/>
          <w:rFonts w:ascii="Times New Roman" w:hAnsi="Times New Roman"/>
          <w:bCs w:val="0"/>
          <w:color w:val="auto"/>
          <w:sz w:val="28"/>
          <w:szCs w:val="28"/>
        </w:rPr>
        <w:t xml:space="preserve">постановлению </w:t>
      </w:r>
    </w:p>
    <w:p w:rsidR="005D3F81" w:rsidRPr="00D454B2" w:rsidRDefault="005D3F81" w:rsidP="005D3F81">
      <w:pPr>
        <w:pStyle w:val="aa"/>
        <w:ind w:left="6237"/>
        <w:rPr>
          <w:rStyle w:val="af6"/>
          <w:rFonts w:ascii="Times New Roman" w:hAnsi="Times New Roman"/>
          <w:color w:val="auto"/>
          <w:sz w:val="28"/>
          <w:szCs w:val="28"/>
        </w:rPr>
      </w:pPr>
      <w:r w:rsidRPr="00D454B2">
        <w:rPr>
          <w:rStyle w:val="af6"/>
          <w:rFonts w:ascii="Times New Roman" w:hAnsi="Times New Roman"/>
          <w:color w:val="auto"/>
          <w:sz w:val="28"/>
          <w:szCs w:val="28"/>
        </w:rPr>
        <w:t>администрации МР</w:t>
      </w:r>
    </w:p>
    <w:p w:rsidR="005D3F81" w:rsidRPr="00D454B2" w:rsidRDefault="005D3F81" w:rsidP="005D3F81">
      <w:pPr>
        <w:pStyle w:val="aa"/>
        <w:ind w:left="6237"/>
        <w:rPr>
          <w:rFonts w:ascii="Times New Roman" w:hAnsi="Times New Roman"/>
        </w:rPr>
      </w:pPr>
      <w:r>
        <w:rPr>
          <w:rStyle w:val="af7"/>
          <w:rFonts w:ascii="Times New Roman" w:hAnsi="Times New Roman"/>
          <w:bCs w:val="0"/>
          <w:color w:val="auto"/>
          <w:sz w:val="28"/>
          <w:szCs w:val="28"/>
        </w:rPr>
        <w:t>от 27.11.2025 года</w:t>
      </w:r>
      <w:r w:rsidRPr="00D454B2">
        <w:rPr>
          <w:rStyle w:val="af7"/>
          <w:rFonts w:ascii="Times New Roman" w:hAnsi="Times New Roman"/>
          <w:bCs w:val="0"/>
          <w:color w:val="auto"/>
          <w:sz w:val="28"/>
          <w:szCs w:val="28"/>
        </w:rPr>
        <w:t xml:space="preserve"> №</w:t>
      </w:r>
      <w:r>
        <w:rPr>
          <w:rStyle w:val="af7"/>
          <w:rFonts w:ascii="Times New Roman" w:hAnsi="Times New Roman"/>
          <w:bCs w:val="0"/>
          <w:color w:val="auto"/>
          <w:sz w:val="28"/>
          <w:szCs w:val="28"/>
        </w:rPr>
        <w:t>171</w:t>
      </w:r>
      <w:r w:rsidR="0035541E">
        <w:rPr>
          <w:rStyle w:val="af7"/>
          <w:rFonts w:ascii="Times New Roman" w:hAnsi="Times New Roman"/>
          <w:bCs w:val="0"/>
          <w:color w:val="auto"/>
          <w:sz w:val="28"/>
          <w:szCs w:val="28"/>
        </w:rPr>
        <w:t>9</w:t>
      </w:r>
    </w:p>
    <w:p w:rsidR="005D3F81" w:rsidRPr="005D3F81" w:rsidRDefault="005D3F81" w:rsidP="005D3F81">
      <w:pPr>
        <w:pStyle w:val="aa"/>
        <w:rPr>
          <w:rFonts w:ascii="Times New Roman" w:hAnsi="Times New Roman"/>
          <w:sz w:val="28"/>
          <w:szCs w:val="28"/>
        </w:rPr>
      </w:pPr>
    </w:p>
    <w:p w:rsidR="00A233D3" w:rsidRDefault="00A233D3" w:rsidP="00A233D3">
      <w:pPr>
        <w:jc w:val="center"/>
        <w:rPr>
          <w:b/>
          <w:sz w:val="28"/>
          <w:szCs w:val="28"/>
        </w:rPr>
      </w:pPr>
      <w:r w:rsidRPr="00B2161D">
        <w:rPr>
          <w:b/>
          <w:sz w:val="28"/>
          <w:szCs w:val="28"/>
        </w:rPr>
        <w:t xml:space="preserve">Перечень </w:t>
      </w:r>
    </w:p>
    <w:p w:rsidR="00A233D3" w:rsidRDefault="00A233D3" w:rsidP="00A233D3">
      <w:pPr>
        <w:jc w:val="center"/>
        <w:rPr>
          <w:b/>
          <w:sz w:val="28"/>
          <w:szCs w:val="28"/>
        </w:rPr>
      </w:pPr>
      <w:r w:rsidRPr="00B2161D">
        <w:rPr>
          <w:b/>
          <w:sz w:val="28"/>
          <w:szCs w:val="28"/>
        </w:rPr>
        <w:t>организаций расположенных на территории района создающие и содержащие запасы в целях гражданской обороны для обеспечения мероприятий муниципального уровня</w:t>
      </w:r>
    </w:p>
    <w:p w:rsidR="00A233D3" w:rsidRPr="00F73EF7" w:rsidRDefault="00A233D3" w:rsidP="00A233D3">
      <w:pPr>
        <w:overflowPunct/>
        <w:autoSpaceDE/>
        <w:autoSpaceDN/>
        <w:adjustRightInd/>
        <w:ind w:firstLine="567"/>
        <w:jc w:val="both"/>
        <w:textAlignment w:val="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4481"/>
        <w:gridCol w:w="4677"/>
      </w:tblGrid>
      <w:tr w:rsidR="00A233D3" w:rsidRPr="00F73EF7" w:rsidTr="00F57B22">
        <w:tc>
          <w:tcPr>
            <w:tcW w:w="9747" w:type="dxa"/>
            <w:gridSpan w:val="3"/>
          </w:tcPr>
          <w:p w:rsidR="00A233D3" w:rsidRPr="00F73EF7" w:rsidRDefault="00A233D3"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 xml:space="preserve">Нештатные формирования по обеспечению выполнения мероприятий </w:t>
            </w:r>
          </w:p>
          <w:p w:rsidR="00A233D3" w:rsidRPr="00F73EF7" w:rsidRDefault="00A233D3" w:rsidP="007B0DA8">
            <w:pPr>
              <w:overflowPunct/>
              <w:autoSpaceDE/>
              <w:autoSpaceDN/>
              <w:adjustRightInd/>
              <w:jc w:val="center"/>
              <w:textAlignment w:val="auto"/>
              <w:rPr>
                <w:rFonts w:eastAsia="Calibri"/>
                <w:sz w:val="24"/>
                <w:szCs w:val="24"/>
                <w:lang w:eastAsia="en-US"/>
              </w:rPr>
            </w:pPr>
            <w:r w:rsidRPr="00F73EF7">
              <w:rPr>
                <w:rFonts w:eastAsia="Calibri"/>
                <w:b/>
                <w:sz w:val="24"/>
                <w:szCs w:val="24"/>
                <w:lang w:eastAsia="en-US"/>
              </w:rPr>
              <w:t>по гражданской обороне (территориальные)</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ГУП СО «Облводоресурс» - «Калининский»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Аварийно – техническая</w:t>
            </w:r>
            <w:r w:rsidR="0035541E">
              <w:rPr>
                <w:rFonts w:eastAsia="Calibri"/>
                <w:sz w:val="24"/>
                <w:szCs w:val="24"/>
                <w:lang w:eastAsia="en-US"/>
              </w:rPr>
              <w:t xml:space="preserve"> команда по водопроводным сетям</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2.</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ПАО «Газпром газораспределение Саратовская область» в г. Калининск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Аварийно – техническая команда по газовым сетям</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3.</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«Калининсктепло»</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Аварийно-восстановительная команда на тепловых сетях.</w:t>
            </w:r>
          </w:p>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Санитарно – обмывочный пункт.</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4.</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Калининское отделение филиала «Балашовские МЭС» Калининские ГЭС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Аварийно – техническая команда по электросетям.</w:t>
            </w:r>
          </w:p>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организации светомаскировки.</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5.</w:t>
            </w:r>
          </w:p>
        </w:tc>
        <w:tc>
          <w:tcPr>
            <w:tcW w:w="4481" w:type="dxa"/>
          </w:tcPr>
          <w:p w:rsidR="00A233D3" w:rsidRPr="00F73EF7" w:rsidRDefault="00A233D3" w:rsidP="0035541E">
            <w:pPr>
              <w:shd w:val="clear" w:color="auto" w:fill="FFFFFF"/>
              <w:overflowPunct/>
              <w:autoSpaceDE/>
              <w:autoSpaceDN/>
              <w:adjustRightInd/>
              <w:jc w:val="both"/>
              <w:textAlignment w:val="auto"/>
              <w:rPr>
                <w:sz w:val="24"/>
                <w:szCs w:val="24"/>
              </w:rPr>
            </w:pPr>
            <w:r w:rsidRPr="00F73EF7">
              <w:rPr>
                <w:bCs/>
                <w:sz w:val="24"/>
                <w:szCs w:val="24"/>
              </w:rPr>
              <w:t>Калининские РЭС Правобережного ПО  филиала ПАО</w:t>
            </w:r>
            <w:r w:rsidR="0035541E">
              <w:rPr>
                <w:bCs/>
                <w:sz w:val="24"/>
                <w:szCs w:val="24"/>
              </w:rPr>
              <w:t xml:space="preserve"> </w:t>
            </w:r>
            <w:r w:rsidRPr="00F73EF7">
              <w:rPr>
                <w:bCs/>
                <w:sz w:val="24"/>
                <w:szCs w:val="24"/>
              </w:rPr>
              <w:t xml:space="preserve">"Россети Волга" - "Саратовские распределительные сети"» </w:t>
            </w:r>
            <w:r w:rsidRPr="00F73EF7">
              <w:rPr>
                <w:sz w:val="24"/>
                <w:szCs w:val="24"/>
              </w:rPr>
              <w:t>(по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bookmarkStart w:id="0" w:name="_GoBack"/>
            <w:bookmarkEnd w:id="0"/>
            <w:r w:rsidRPr="00F73EF7">
              <w:rPr>
                <w:rFonts w:eastAsia="Calibri"/>
                <w:sz w:val="24"/>
                <w:szCs w:val="24"/>
                <w:lang w:eastAsia="en-US"/>
              </w:rPr>
              <w:t>Аварийно – техническая команда по электросетям.</w:t>
            </w:r>
          </w:p>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организации светомаскировки.</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6.</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КМР «</w:t>
            </w:r>
            <w:r>
              <w:rPr>
                <w:rFonts w:eastAsia="Calibri"/>
                <w:sz w:val="24"/>
                <w:szCs w:val="24"/>
                <w:lang w:eastAsia="en-US"/>
              </w:rPr>
              <w:t>Чистый город</w:t>
            </w:r>
            <w:r w:rsidRPr="00F73EF7">
              <w:rPr>
                <w:rFonts w:eastAsia="Calibri"/>
                <w:sz w:val="24"/>
                <w:szCs w:val="24"/>
                <w:lang w:eastAsia="en-US"/>
              </w:rPr>
              <w:t>»</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Станция обеззараживания техники.</w:t>
            </w:r>
          </w:p>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Коммунально-техническая служба гражданской обороны.</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7.</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Pr>
                <w:sz w:val="24"/>
                <w:szCs w:val="24"/>
              </w:rPr>
              <w:t>ИП Сагалаев Д.В.</w:t>
            </w:r>
            <w:r w:rsidRPr="008A5CB3">
              <w:rPr>
                <w:sz w:val="24"/>
                <w:szCs w:val="24"/>
              </w:rPr>
              <w:t xml:space="preserve">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w:t>
            </w:r>
            <w:r w:rsidR="0035541E">
              <w:rPr>
                <w:rFonts w:eastAsia="Calibri"/>
                <w:sz w:val="24"/>
                <w:szCs w:val="24"/>
                <w:lang w:eastAsia="en-US"/>
              </w:rPr>
              <w:t>очному захоронению трупов людей</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8.</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Pr>
                <w:sz w:val="24"/>
                <w:szCs w:val="24"/>
              </w:rPr>
              <w:t>ИП Буков В.В.</w:t>
            </w:r>
            <w:r w:rsidRPr="008A5CB3">
              <w:rPr>
                <w:sz w:val="24"/>
                <w:szCs w:val="24"/>
              </w:rPr>
              <w:t xml:space="preserve">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w:t>
            </w:r>
            <w:r w:rsidR="0035541E">
              <w:rPr>
                <w:rFonts w:eastAsia="Calibri"/>
                <w:sz w:val="24"/>
                <w:szCs w:val="24"/>
                <w:lang w:eastAsia="en-US"/>
              </w:rPr>
              <w:t>очному захоронению трупов людей</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Pr>
                <w:rFonts w:eastAsia="Calibri"/>
                <w:sz w:val="24"/>
                <w:szCs w:val="24"/>
                <w:lang w:eastAsia="en-US"/>
              </w:rPr>
              <w:t>9.</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Чекрыженкова И.Н.</w:t>
            </w:r>
            <w:r w:rsidRPr="00C0445B">
              <w:rPr>
                <w:sz w:val="24"/>
                <w:szCs w:val="24"/>
              </w:rPr>
              <w:t xml:space="preserve">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w:t>
            </w:r>
            <w:r w:rsidR="0035541E">
              <w:rPr>
                <w:rFonts w:eastAsia="Calibri"/>
                <w:sz w:val="24"/>
                <w:szCs w:val="24"/>
                <w:lang w:eastAsia="en-US"/>
              </w:rPr>
              <w:t>очному захоронению трупов людей</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Pr>
                <w:rFonts w:eastAsia="Calibri"/>
                <w:sz w:val="24"/>
                <w:szCs w:val="24"/>
                <w:lang w:eastAsia="en-US"/>
              </w:rPr>
              <w:t>10.</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Пименова Т.Е.</w:t>
            </w:r>
            <w:r w:rsidRPr="00C0445B">
              <w:rPr>
                <w:sz w:val="24"/>
                <w:szCs w:val="24"/>
              </w:rPr>
              <w:t xml:space="preserve">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w:t>
            </w:r>
            <w:r w:rsidR="0035541E">
              <w:rPr>
                <w:rFonts w:eastAsia="Calibri"/>
                <w:sz w:val="24"/>
                <w:szCs w:val="24"/>
                <w:lang w:eastAsia="en-US"/>
              </w:rPr>
              <w:t>очному захоронению трупов людей</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Pr>
                <w:rFonts w:eastAsia="Calibri"/>
                <w:sz w:val="24"/>
                <w:szCs w:val="24"/>
                <w:lang w:eastAsia="en-US"/>
              </w:rPr>
              <w:t>11.</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C0445B">
              <w:rPr>
                <w:sz w:val="24"/>
                <w:szCs w:val="24"/>
              </w:rPr>
              <w:t xml:space="preserve">ИП </w:t>
            </w:r>
            <w:r>
              <w:rPr>
                <w:sz w:val="24"/>
                <w:szCs w:val="24"/>
              </w:rPr>
              <w:t>Чернобук В.В.</w:t>
            </w:r>
            <w:r w:rsidRPr="00C0445B">
              <w:rPr>
                <w:sz w:val="24"/>
                <w:szCs w:val="24"/>
              </w:rPr>
              <w:t xml:space="preserve">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w:t>
            </w:r>
            <w:r w:rsidR="0035541E">
              <w:rPr>
                <w:rFonts w:eastAsia="Calibri"/>
                <w:sz w:val="24"/>
                <w:szCs w:val="24"/>
                <w:lang w:eastAsia="en-US"/>
              </w:rPr>
              <w:t>очному захоронению трупов людей</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Pr>
                <w:rFonts w:eastAsia="Calibri"/>
                <w:sz w:val="24"/>
                <w:szCs w:val="24"/>
                <w:lang w:eastAsia="en-US"/>
              </w:rPr>
              <w:t>12</w:t>
            </w:r>
            <w:r w:rsidRPr="00F73EF7">
              <w:rPr>
                <w:rFonts w:eastAsia="Calibri"/>
                <w:sz w:val="24"/>
                <w:szCs w:val="24"/>
                <w:lang w:eastAsia="en-US"/>
              </w:rPr>
              <w:t>.</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ОГУ «Калининская РайСББЖ» (по согласованию)</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Пост РХБ наблюдения (стационарный).</w:t>
            </w:r>
          </w:p>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Группа по срочному захоронению трупов животных.</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Pr>
                <w:rFonts w:eastAsia="Calibri"/>
                <w:sz w:val="24"/>
                <w:szCs w:val="24"/>
                <w:lang w:eastAsia="en-US"/>
              </w:rPr>
              <w:t>13</w:t>
            </w:r>
            <w:r w:rsidRPr="00F73EF7">
              <w:rPr>
                <w:rFonts w:eastAsia="Calibri"/>
                <w:sz w:val="24"/>
                <w:szCs w:val="24"/>
                <w:lang w:eastAsia="en-US"/>
              </w:rPr>
              <w:t>.</w:t>
            </w:r>
          </w:p>
        </w:tc>
        <w:tc>
          <w:tcPr>
            <w:tcW w:w="4481"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МКУ КМР «ЕДДС»</w:t>
            </w:r>
          </w:p>
        </w:tc>
        <w:tc>
          <w:tcPr>
            <w:tcW w:w="4677" w:type="dxa"/>
          </w:tcPr>
          <w:p w:rsidR="00A233D3" w:rsidRPr="00F73EF7" w:rsidRDefault="00A233D3" w:rsidP="0035541E">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Звено связи</w:t>
            </w:r>
          </w:p>
        </w:tc>
      </w:tr>
      <w:tr w:rsidR="00A233D3" w:rsidRPr="00F73EF7" w:rsidTr="00F57B22">
        <w:tc>
          <w:tcPr>
            <w:tcW w:w="9747" w:type="dxa"/>
            <w:gridSpan w:val="3"/>
          </w:tcPr>
          <w:p w:rsidR="00A233D3" w:rsidRPr="00F73EF7" w:rsidRDefault="00A233D3" w:rsidP="007B0DA8">
            <w:pPr>
              <w:overflowPunct/>
              <w:autoSpaceDE/>
              <w:autoSpaceDN/>
              <w:adjustRightInd/>
              <w:jc w:val="center"/>
              <w:textAlignment w:val="auto"/>
              <w:rPr>
                <w:rFonts w:eastAsia="Calibri"/>
                <w:b/>
                <w:sz w:val="24"/>
                <w:szCs w:val="24"/>
                <w:lang w:eastAsia="en-US"/>
              </w:rPr>
            </w:pPr>
            <w:r w:rsidRPr="00F73EF7">
              <w:rPr>
                <w:rFonts w:eastAsia="Calibri"/>
                <w:b/>
                <w:sz w:val="24"/>
                <w:szCs w:val="24"/>
                <w:lang w:eastAsia="en-US"/>
              </w:rPr>
              <w:t>Нештатные формирования по обеспечению выполнения мероприятий</w:t>
            </w:r>
          </w:p>
          <w:p w:rsidR="00A233D3" w:rsidRPr="00F73EF7" w:rsidRDefault="00A233D3" w:rsidP="007B0DA8">
            <w:pPr>
              <w:overflowPunct/>
              <w:autoSpaceDE/>
              <w:autoSpaceDN/>
              <w:adjustRightInd/>
              <w:jc w:val="center"/>
              <w:textAlignment w:val="auto"/>
              <w:rPr>
                <w:rFonts w:eastAsia="Calibri"/>
                <w:sz w:val="24"/>
                <w:szCs w:val="24"/>
                <w:lang w:eastAsia="en-US"/>
              </w:rPr>
            </w:pPr>
            <w:r w:rsidRPr="00F73EF7">
              <w:rPr>
                <w:rFonts w:eastAsia="Calibri"/>
                <w:b/>
                <w:sz w:val="24"/>
                <w:szCs w:val="24"/>
                <w:lang w:eastAsia="en-US"/>
              </w:rPr>
              <w:t>по гражданской обороне (объектовые)</w:t>
            </w:r>
          </w:p>
        </w:tc>
      </w:tr>
      <w:tr w:rsidR="00A233D3" w:rsidRPr="00F73EF7" w:rsidTr="00F57B22">
        <w:tc>
          <w:tcPr>
            <w:tcW w:w="589" w:type="dxa"/>
          </w:tcPr>
          <w:p w:rsidR="00A233D3" w:rsidRPr="00F73EF7" w:rsidRDefault="00A233D3" w:rsidP="0035541E">
            <w:pPr>
              <w:overflowPunct/>
              <w:autoSpaceDE/>
              <w:autoSpaceDN/>
              <w:adjustRightInd/>
              <w:jc w:val="center"/>
              <w:textAlignment w:val="auto"/>
              <w:rPr>
                <w:rFonts w:eastAsia="Calibri"/>
                <w:sz w:val="24"/>
                <w:szCs w:val="24"/>
                <w:lang w:eastAsia="en-US"/>
              </w:rPr>
            </w:pPr>
            <w:r w:rsidRPr="00F73EF7">
              <w:rPr>
                <w:rFonts w:eastAsia="Calibri"/>
                <w:sz w:val="24"/>
                <w:szCs w:val="24"/>
                <w:lang w:eastAsia="en-US"/>
              </w:rPr>
              <w:t>1.</w:t>
            </w:r>
          </w:p>
        </w:tc>
        <w:tc>
          <w:tcPr>
            <w:tcW w:w="4481" w:type="dxa"/>
          </w:tcPr>
          <w:p w:rsidR="00A233D3" w:rsidRPr="00F73EF7" w:rsidRDefault="00A233D3"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ГУЗ СО «Калининская РБ»</w:t>
            </w:r>
          </w:p>
        </w:tc>
        <w:tc>
          <w:tcPr>
            <w:tcW w:w="4677" w:type="dxa"/>
          </w:tcPr>
          <w:p w:rsidR="00A233D3" w:rsidRPr="00F73EF7" w:rsidRDefault="00A233D3" w:rsidP="007B0DA8">
            <w:pPr>
              <w:overflowPunct/>
              <w:autoSpaceDE/>
              <w:autoSpaceDN/>
              <w:adjustRightInd/>
              <w:jc w:val="both"/>
              <w:textAlignment w:val="auto"/>
              <w:rPr>
                <w:rFonts w:eastAsia="Calibri"/>
                <w:sz w:val="24"/>
                <w:szCs w:val="24"/>
                <w:lang w:eastAsia="en-US"/>
              </w:rPr>
            </w:pPr>
            <w:r w:rsidRPr="00F73EF7">
              <w:rPr>
                <w:rFonts w:eastAsia="Calibri"/>
                <w:sz w:val="24"/>
                <w:szCs w:val="24"/>
                <w:lang w:eastAsia="en-US"/>
              </w:rPr>
              <w:t>Нештатные формирования по обеспечению выполнения мероприятий по гражданской обороне</w:t>
            </w:r>
          </w:p>
        </w:tc>
      </w:tr>
    </w:tbl>
    <w:p w:rsidR="0035541E" w:rsidRPr="00D454B2" w:rsidRDefault="0035541E" w:rsidP="00A233D3">
      <w:pPr>
        <w:pStyle w:val="aa"/>
        <w:ind w:firstLine="567"/>
        <w:rPr>
          <w:rFonts w:ascii="Times New Roman" w:hAnsi="Times New Roman"/>
          <w:sz w:val="28"/>
          <w:szCs w:val="28"/>
        </w:rPr>
      </w:pPr>
    </w:p>
    <w:p w:rsidR="005D3F81" w:rsidRPr="00D454B2" w:rsidRDefault="005D3F81" w:rsidP="0035541E">
      <w:pPr>
        <w:pStyle w:val="aa"/>
        <w:ind w:left="-142"/>
        <w:jc w:val="center"/>
        <w:rPr>
          <w:rFonts w:ascii="Times New Roman" w:hAnsi="Times New Roman"/>
          <w:sz w:val="28"/>
          <w:szCs w:val="28"/>
        </w:rPr>
      </w:pPr>
      <w:r w:rsidRPr="00D454B2">
        <w:rPr>
          <w:rFonts w:ascii="Times New Roman" w:hAnsi="Times New Roman"/>
          <w:sz w:val="28"/>
          <w:szCs w:val="28"/>
        </w:rPr>
        <w:t>______________</w:t>
      </w:r>
      <w:r>
        <w:rPr>
          <w:rFonts w:ascii="Times New Roman" w:hAnsi="Times New Roman"/>
          <w:sz w:val="28"/>
          <w:szCs w:val="28"/>
        </w:rPr>
        <w:t>__</w:t>
      </w:r>
      <w:r w:rsidRPr="00D454B2">
        <w:rPr>
          <w:rFonts w:ascii="Times New Roman" w:hAnsi="Times New Roman"/>
          <w:sz w:val="28"/>
          <w:szCs w:val="28"/>
        </w:rPr>
        <w:t>__</w:t>
      </w:r>
    </w:p>
    <w:sectPr w:rsidR="005D3F81" w:rsidRPr="00D454B2" w:rsidSect="005D3F8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682" w:rsidRDefault="00320682">
      <w:r>
        <w:separator/>
      </w:r>
    </w:p>
  </w:endnote>
  <w:endnote w:type="continuationSeparator" w:id="1">
    <w:p w:rsidR="00320682" w:rsidRDefault="003206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682" w:rsidRDefault="00320682">
      <w:r>
        <w:separator/>
      </w:r>
    </w:p>
  </w:footnote>
  <w:footnote w:type="continuationSeparator" w:id="1">
    <w:p w:rsidR="00320682" w:rsidRDefault="003206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36A08"/>
    <w:multiLevelType w:val="hybridMultilevel"/>
    <w:tmpl w:val="C4F210E8"/>
    <w:lvl w:ilvl="0" w:tplc="D230F8D0">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5"/>
  </w:num>
  <w:num w:numId="19">
    <w:abstractNumId w:val="20"/>
  </w:num>
  <w:num w:numId="2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682"/>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41E"/>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3F81"/>
    <w:rsid w:val="005D4200"/>
    <w:rsid w:val="005D44AC"/>
    <w:rsid w:val="005D44CD"/>
    <w:rsid w:val="005D44FC"/>
    <w:rsid w:val="005D4B1B"/>
    <w:rsid w:val="005D4F5A"/>
    <w:rsid w:val="005D532E"/>
    <w:rsid w:val="005D5523"/>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D7FDB"/>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326"/>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3DD7"/>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3D3"/>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D5F"/>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22"/>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3794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2025-11-27T09:17:00Z</cp:lastPrinted>
  <dcterms:created xsi:type="dcterms:W3CDTF">2025-11-27T09:17:00Z</dcterms:created>
  <dcterms:modified xsi:type="dcterms:W3CDTF">2025-11-27T09:18:00Z</dcterms:modified>
</cp:coreProperties>
</file>