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B67084" w:rsidP="00FA7F89">
      <w:pPr>
        <w:jc w:val="center"/>
      </w:pPr>
      <w:r>
        <w:t xml:space="preserve">от </w:t>
      </w:r>
      <w:r w:rsidR="00BB543E">
        <w:t>12</w:t>
      </w:r>
      <w:r w:rsidR="000102FC">
        <w:t xml:space="preserve"> сентября</w:t>
      </w:r>
      <w:r>
        <w:t xml:space="preserve"> </w:t>
      </w:r>
      <w:r w:rsidR="000524C1">
        <w:t>2025</w:t>
      </w:r>
      <w:r w:rsidR="001C79B7">
        <w:t xml:space="preserve"> года № </w:t>
      </w:r>
      <w:r w:rsidR="000102FC">
        <w:t>12</w:t>
      </w:r>
      <w:r w:rsidR="00BB543E">
        <w:t>73</w:t>
      </w:r>
    </w:p>
    <w:p w:rsidR="00D76A80" w:rsidRDefault="00D76A80" w:rsidP="00C079DE">
      <w:pPr>
        <w:jc w:val="center"/>
      </w:pPr>
    </w:p>
    <w:p w:rsidR="008B1D60" w:rsidRDefault="00A9752B" w:rsidP="00EE134D">
      <w:pPr>
        <w:jc w:val="center"/>
      </w:pPr>
      <w:r>
        <w:t>г. Калининск</w:t>
      </w:r>
    </w:p>
    <w:p w:rsidR="005917B3" w:rsidRPr="007C2C25" w:rsidRDefault="005917B3" w:rsidP="007C2C25">
      <w:pPr>
        <w:jc w:val="both"/>
        <w:rPr>
          <w:b/>
          <w:color w:val="000000" w:themeColor="text1"/>
          <w:sz w:val="27"/>
          <w:szCs w:val="27"/>
        </w:rPr>
      </w:pPr>
    </w:p>
    <w:p w:rsidR="007C2C25" w:rsidRPr="007C2C25" w:rsidRDefault="007C2C25" w:rsidP="007C2C25">
      <w:pPr>
        <w:pStyle w:val="ConsPlusNormal0"/>
        <w:widowControl/>
        <w:jc w:val="both"/>
        <w:rPr>
          <w:rFonts w:ascii="Times New Roman" w:hAnsi="Times New Roman"/>
          <w:b/>
          <w:sz w:val="27"/>
          <w:szCs w:val="27"/>
        </w:rPr>
      </w:pPr>
      <w:r w:rsidRPr="007C2C25">
        <w:rPr>
          <w:rFonts w:ascii="Times New Roman" w:hAnsi="Times New Roman"/>
          <w:b/>
          <w:sz w:val="27"/>
          <w:szCs w:val="27"/>
        </w:rPr>
        <w:t xml:space="preserve">Об утверждении порядка определения </w:t>
      </w:r>
    </w:p>
    <w:p w:rsidR="007C2C25" w:rsidRPr="007C2C25" w:rsidRDefault="007C2C25" w:rsidP="007C2C25">
      <w:pPr>
        <w:pStyle w:val="ConsPlusNormal0"/>
        <w:widowControl/>
        <w:jc w:val="both"/>
        <w:rPr>
          <w:rFonts w:ascii="Times New Roman" w:hAnsi="Times New Roman"/>
          <w:b/>
          <w:sz w:val="27"/>
          <w:szCs w:val="27"/>
        </w:rPr>
      </w:pPr>
      <w:r w:rsidRPr="007C2C25">
        <w:rPr>
          <w:rFonts w:ascii="Times New Roman" w:hAnsi="Times New Roman"/>
          <w:b/>
          <w:sz w:val="27"/>
          <w:szCs w:val="27"/>
        </w:rPr>
        <w:t xml:space="preserve">объема и условий предоставления </w:t>
      </w:r>
    </w:p>
    <w:p w:rsidR="007C2C25" w:rsidRPr="007C2C25" w:rsidRDefault="007C2C25" w:rsidP="007C2C25">
      <w:pPr>
        <w:pStyle w:val="ConsPlusNormal0"/>
        <w:widowControl/>
        <w:jc w:val="both"/>
        <w:rPr>
          <w:rFonts w:ascii="Times New Roman" w:hAnsi="Times New Roman"/>
          <w:b/>
          <w:sz w:val="27"/>
          <w:szCs w:val="27"/>
        </w:rPr>
      </w:pPr>
      <w:r w:rsidRPr="007C2C25">
        <w:rPr>
          <w:rFonts w:ascii="Times New Roman" w:hAnsi="Times New Roman"/>
          <w:b/>
          <w:bCs/>
          <w:color w:val="000000"/>
          <w:sz w:val="27"/>
          <w:szCs w:val="27"/>
        </w:rPr>
        <w:t xml:space="preserve">субсидий на иные цели </w:t>
      </w:r>
      <w:r w:rsidRPr="007C2C25">
        <w:rPr>
          <w:rFonts w:ascii="Times New Roman" w:hAnsi="Times New Roman"/>
          <w:b/>
          <w:sz w:val="27"/>
          <w:szCs w:val="27"/>
        </w:rPr>
        <w:t xml:space="preserve">муниципальным </w:t>
      </w:r>
    </w:p>
    <w:p w:rsidR="007C2C25" w:rsidRPr="007C2C25" w:rsidRDefault="007C2C25" w:rsidP="007C2C25">
      <w:pPr>
        <w:pStyle w:val="ConsPlusNormal0"/>
        <w:widowControl/>
        <w:jc w:val="both"/>
        <w:rPr>
          <w:rFonts w:ascii="Times New Roman" w:hAnsi="Times New Roman"/>
          <w:b/>
          <w:sz w:val="27"/>
          <w:szCs w:val="27"/>
        </w:rPr>
      </w:pPr>
      <w:r w:rsidRPr="007C2C25">
        <w:rPr>
          <w:rFonts w:ascii="Times New Roman" w:hAnsi="Times New Roman"/>
          <w:b/>
          <w:sz w:val="27"/>
          <w:szCs w:val="27"/>
        </w:rPr>
        <w:t xml:space="preserve">бюджетным и автономным учреждениям </w:t>
      </w:r>
    </w:p>
    <w:p w:rsidR="007C2C25" w:rsidRPr="007C2C25" w:rsidRDefault="007C2C25" w:rsidP="007C2C25">
      <w:pPr>
        <w:pStyle w:val="ConsPlusNormal0"/>
        <w:widowControl/>
        <w:jc w:val="both"/>
        <w:rPr>
          <w:rFonts w:ascii="Times New Roman" w:hAnsi="Times New Roman"/>
          <w:b/>
          <w:bCs/>
          <w:color w:val="000000"/>
          <w:sz w:val="27"/>
          <w:szCs w:val="27"/>
        </w:rPr>
      </w:pPr>
      <w:r w:rsidRPr="007C2C25">
        <w:rPr>
          <w:rFonts w:ascii="Times New Roman" w:hAnsi="Times New Roman"/>
          <w:b/>
          <w:sz w:val="27"/>
          <w:szCs w:val="27"/>
        </w:rPr>
        <w:t xml:space="preserve">из местного бюджета </w:t>
      </w:r>
    </w:p>
    <w:p w:rsidR="007C2C25" w:rsidRPr="007C2C25" w:rsidRDefault="007C2C25" w:rsidP="007C2C25">
      <w:pPr>
        <w:pStyle w:val="ConsPlusNormal0"/>
        <w:widowControl/>
        <w:ind w:firstLine="567"/>
        <w:jc w:val="both"/>
        <w:rPr>
          <w:rFonts w:ascii="Times New Roman" w:hAnsi="Times New Roman"/>
          <w:sz w:val="27"/>
          <w:szCs w:val="27"/>
        </w:rPr>
      </w:pPr>
    </w:p>
    <w:p w:rsidR="007C2C25" w:rsidRPr="007C2C25" w:rsidRDefault="007C2C25" w:rsidP="007C2C25">
      <w:pPr>
        <w:shd w:val="clear" w:color="auto" w:fill="FFFFFF"/>
        <w:ind w:firstLine="567"/>
        <w:jc w:val="both"/>
        <w:rPr>
          <w:sz w:val="27"/>
          <w:szCs w:val="27"/>
        </w:rPr>
      </w:pPr>
      <w:r w:rsidRPr="007C2C25">
        <w:rPr>
          <w:sz w:val="27"/>
          <w:szCs w:val="27"/>
        </w:rPr>
        <w:t xml:space="preserve">В соответствии с Федеральным Законом от 06.10.2003 года №131-ФЗ «Об общих принципах организации местного самоуправления в Российской Федерации», </w:t>
      </w:r>
      <w:r w:rsidRPr="007C2C25">
        <w:rPr>
          <w:color w:val="34343C"/>
          <w:sz w:val="27"/>
          <w:szCs w:val="27"/>
        </w:rPr>
        <w:t xml:space="preserve">в соответствии с абзацем вторым пункта 1 статьи 78.1 Бюджетного кодекса Российской Федерации, </w:t>
      </w:r>
      <w:r w:rsidRPr="007C2C25">
        <w:rPr>
          <w:sz w:val="27"/>
          <w:szCs w:val="27"/>
        </w:rPr>
        <w:t>руководствуясь Уставом Калининского муниципального района Саратовской области, ПОСТАНОВЛЯЕТ:</w:t>
      </w:r>
    </w:p>
    <w:p w:rsidR="007C2C25" w:rsidRPr="007C2C25" w:rsidRDefault="007C2C25" w:rsidP="007C2C25">
      <w:pPr>
        <w:pStyle w:val="ConsPlusNormal0"/>
        <w:widowControl/>
        <w:ind w:firstLine="567"/>
        <w:jc w:val="both"/>
        <w:rPr>
          <w:rFonts w:ascii="Times New Roman" w:hAnsi="Times New Roman"/>
          <w:sz w:val="27"/>
          <w:szCs w:val="27"/>
        </w:rPr>
      </w:pPr>
    </w:p>
    <w:p w:rsidR="007C2C25" w:rsidRPr="007C2C25" w:rsidRDefault="007C2C25" w:rsidP="007C2C25">
      <w:pPr>
        <w:shd w:val="clear" w:color="auto" w:fill="FFFFFF"/>
        <w:ind w:firstLine="567"/>
        <w:jc w:val="both"/>
        <w:rPr>
          <w:sz w:val="27"/>
          <w:szCs w:val="27"/>
        </w:rPr>
      </w:pPr>
      <w:r w:rsidRPr="007C2C25">
        <w:rPr>
          <w:sz w:val="27"/>
          <w:szCs w:val="27"/>
        </w:rPr>
        <w:t>1. Утвердить Порядок определения объема и условий предоставления субсидий на иные цели муниципальным бюджетным и автономным учреждениям из местного бюджета, согласно приложению №1.</w:t>
      </w:r>
    </w:p>
    <w:p w:rsidR="007C2C25" w:rsidRPr="007C2C25" w:rsidRDefault="007C2C25" w:rsidP="007C2C25">
      <w:pPr>
        <w:ind w:firstLine="567"/>
        <w:jc w:val="both"/>
        <w:rPr>
          <w:sz w:val="27"/>
          <w:szCs w:val="27"/>
        </w:rPr>
      </w:pPr>
      <w:r w:rsidRPr="007C2C25">
        <w:rPr>
          <w:sz w:val="27"/>
          <w:szCs w:val="27"/>
        </w:rPr>
        <w:t>2. Утвердить примерную форму соглашения о порядке и условиях предоставления субсидии на иные цели, согласно приложению №2.</w:t>
      </w:r>
    </w:p>
    <w:p w:rsidR="007C2C25" w:rsidRPr="007C2C25" w:rsidRDefault="007C2C25" w:rsidP="007C2C25">
      <w:pPr>
        <w:ind w:firstLine="567"/>
        <w:jc w:val="both"/>
        <w:rPr>
          <w:sz w:val="27"/>
          <w:szCs w:val="27"/>
        </w:rPr>
      </w:pPr>
      <w:r w:rsidRPr="007C2C25">
        <w:rPr>
          <w:sz w:val="27"/>
          <w:szCs w:val="27"/>
        </w:rPr>
        <w:t>3.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C2C25" w:rsidRPr="007C2C25" w:rsidRDefault="007C2C25" w:rsidP="007C2C25">
      <w:pPr>
        <w:pStyle w:val="ConsPlusTitle"/>
        <w:widowControl/>
        <w:ind w:firstLine="567"/>
        <w:jc w:val="both"/>
        <w:rPr>
          <w:b w:val="0"/>
          <w:sz w:val="27"/>
          <w:szCs w:val="27"/>
        </w:rPr>
      </w:pPr>
      <w:r w:rsidRPr="007C2C25">
        <w:rPr>
          <w:b w:val="0"/>
          <w:sz w:val="27"/>
          <w:szCs w:val="27"/>
        </w:rPr>
        <w:t>4. Директору - главному редактору МБУ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7C2C25" w:rsidRPr="007C2C25" w:rsidRDefault="007C2C25" w:rsidP="007C2C25">
      <w:pPr>
        <w:ind w:firstLine="567"/>
        <w:jc w:val="both"/>
        <w:rPr>
          <w:sz w:val="27"/>
          <w:szCs w:val="27"/>
        </w:rPr>
      </w:pPr>
      <w:r w:rsidRPr="007C2C25">
        <w:rPr>
          <w:sz w:val="27"/>
          <w:szCs w:val="27"/>
        </w:rPr>
        <w:t xml:space="preserve">5. Настоящее постановление вступает в силу с момента его официального опубликования (обнародования). </w:t>
      </w:r>
    </w:p>
    <w:p w:rsidR="007C2C25" w:rsidRPr="007C2C25" w:rsidRDefault="007C2C25" w:rsidP="007C2C25">
      <w:pPr>
        <w:ind w:firstLine="567"/>
        <w:jc w:val="both"/>
        <w:rPr>
          <w:sz w:val="27"/>
          <w:szCs w:val="27"/>
        </w:rPr>
      </w:pPr>
      <w:r w:rsidRPr="007C2C25">
        <w:rPr>
          <w:sz w:val="27"/>
          <w:szCs w:val="27"/>
        </w:rPr>
        <w:t>6.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6032DB" w:rsidRDefault="006032DB" w:rsidP="006032DB">
      <w:pPr>
        <w:jc w:val="both"/>
        <w:rPr>
          <w:b/>
          <w:sz w:val="28"/>
          <w:szCs w:val="28"/>
        </w:rPr>
      </w:pPr>
    </w:p>
    <w:p w:rsidR="009B3986" w:rsidRDefault="009B3986" w:rsidP="00D458FF">
      <w:pPr>
        <w:pStyle w:val="af"/>
        <w:shd w:val="clear" w:color="auto" w:fill="FFFFFF"/>
        <w:spacing w:after="0" w:line="240" w:lineRule="auto"/>
        <w:ind w:left="0"/>
        <w:jc w:val="both"/>
        <w:rPr>
          <w:rFonts w:ascii="Times New Roman" w:eastAsia="Times New Roman" w:hAnsi="Times New Roman"/>
          <w:b/>
          <w:sz w:val="27"/>
          <w:szCs w:val="27"/>
          <w:shd w:val="clear" w:color="auto" w:fill="FFFFFF"/>
        </w:rPr>
      </w:pPr>
      <w:r w:rsidRPr="003641C7">
        <w:rPr>
          <w:rFonts w:ascii="Times New Roman" w:eastAsia="Times New Roman" w:hAnsi="Times New Roman"/>
          <w:b/>
          <w:sz w:val="27"/>
          <w:szCs w:val="27"/>
          <w:shd w:val="clear" w:color="auto" w:fill="FFFFFF"/>
        </w:rPr>
        <w:t xml:space="preserve">Глава муниципального района       </w:t>
      </w:r>
      <w:r w:rsidR="000524C1" w:rsidRPr="003641C7">
        <w:rPr>
          <w:rFonts w:ascii="Times New Roman" w:eastAsia="Times New Roman" w:hAnsi="Times New Roman"/>
          <w:b/>
          <w:sz w:val="27"/>
          <w:szCs w:val="27"/>
          <w:shd w:val="clear" w:color="auto" w:fill="FFFFFF"/>
        </w:rPr>
        <w:t xml:space="preserve">  </w:t>
      </w:r>
      <w:r w:rsidR="003641C7">
        <w:rPr>
          <w:rFonts w:ascii="Times New Roman" w:eastAsia="Times New Roman" w:hAnsi="Times New Roman"/>
          <w:b/>
          <w:sz w:val="27"/>
          <w:szCs w:val="27"/>
          <w:shd w:val="clear" w:color="auto" w:fill="FFFFFF"/>
        </w:rPr>
        <w:t xml:space="preserve">     </w:t>
      </w:r>
      <w:r w:rsidR="000524C1"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C17A7F">
        <w:rPr>
          <w:rFonts w:ascii="Times New Roman" w:eastAsia="Times New Roman" w:hAnsi="Times New Roman"/>
          <w:b/>
          <w:sz w:val="27"/>
          <w:szCs w:val="27"/>
          <w:shd w:val="clear" w:color="auto" w:fill="FFFFFF"/>
        </w:rPr>
        <w:t xml:space="preserve">  </w:t>
      </w:r>
      <w:r w:rsidR="000102FC"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1C749E" w:rsidRPr="003641C7">
        <w:rPr>
          <w:rFonts w:ascii="Times New Roman" w:eastAsia="Times New Roman" w:hAnsi="Times New Roman"/>
          <w:b/>
          <w:sz w:val="27"/>
          <w:szCs w:val="27"/>
          <w:shd w:val="clear" w:color="auto" w:fill="FFFFFF"/>
        </w:rPr>
        <w:t xml:space="preserve">     </w:t>
      </w:r>
      <w:r w:rsidR="00B67084" w:rsidRPr="003641C7">
        <w:rPr>
          <w:rFonts w:ascii="Times New Roman" w:eastAsia="Times New Roman" w:hAnsi="Times New Roman"/>
          <w:b/>
          <w:sz w:val="27"/>
          <w:szCs w:val="27"/>
          <w:shd w:val="clear" w:color="auto" w:fill="FFFFFF"/>
        </w:rPr>
        <w:t xml:space="preserve"> </w:t>
      </w:r>
      <w:r w:rsidR="000524C1" w:rsidRPr="003641C7">
        <w:rPr>
          <w:rFonts w:ascii="Times New Roman" w:eastAsia="Times New Roman" w:hAnsi="Times New Roman"/>
          <w:b/>
          <w:sz w:val="27"/>
          <w:szCs w:val="27"/>
          <w:shd w:val="clear" w:color="auto" w:fill="FFFFFF"/>
        </w:rPr>
        <w:t xml:space="preserve">               В.Г. Лазарев</w:t>
      </w:r>
    </w:p>
    <w:p w:rsidR="007F00AC" w:rsidRDefault="007F00AC"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7C2C25">
        <w:rPr>
          <w:rFonts w:ascii="Times New Roman" w:eastAsia="Times New Roman" w:hAnsi="Times New Roman"/>
          <w:sz w:val="20"/>
          <w:szCs w:val="20"/>
          <w:shd w:val="clear" w:color="auto" w:fill="FFFFFF"/>
        </w:rPr>
        <w:t>Славогородская А.Н.</w:t>
      </w:r>
    </w:p>
    <w:p w:rsidR="007C2C25" w:rsidRPr="007C2C25" w:rsidRDefault="007C2C25" w:rsidP="007C2C25">
      <w:pPr>
        <w:pStyle w:val="af"/>
        <w:spacing w:after="0" w:line="240" w:lineRule="auto"/>
        <w:ind w:left="6237"/>
        <w:rPr>
          <w:rFonts w:ascii="Times New Roman" w:hAnsi="Times New Roman"/>
          <w:b/>
          <w:sz w:val="28"/>
          <w:szCs w:val="28"/>
        </w:rPr>
      </w:pPr>
      <w:r w:rsidRPr="007C2C25">
        <w:rPr>
          <w:rFonts w:ascii="Times New Roman" w:hAnsi="Times New Roman"/>
          <w:b/>
          <w:sz w:val="28"/>
          <w:szCs w:val="28"/>
        </w:rPr>
        <w:lastRenderedPageBreak/>
        <w:t xml:space="preserve">Приложение </w:t>
      </w:r>
      <w:r>
        <w:rPr>
          <w:rFonts w:ascii="Times New Roman" w:hAnsi="Times New Roman"/>
          <w:b/>
          <w:sz w:val="28"/>
          <w:szCs w:val="28"/>
        </w:rPr>
        <w:t>№</w:t>
      </w:r>
      <w:r w:rsidRPr="007C2C25">
        <w:rPr>
          <w:rFonts w:ascii="Times New Roman" w:hAnsi="Times New Roman"/>
          <w:b/>
          <w:sz w:val="28"/>
          <w:szCs w:val="28"/>
        </w:rPr>
        <w:t>1</w:t>
      </w:r>
    </w:p>
    <w:p w:rsidR="007C2C25" w:rsidRPr="007C2C25" w:rsidRDefault="007C2C25" w:rsidP="007C2C25">
      <w:pPr>
        <w:ind w:left="6237"/>
        <w:rPr>
          <w:b/>
          <w:sz w:val="28"/>
          <w:szCs w:val="28"/>
        </w:rPr>
      </w:pPr>
      <w:r w:rsidRPr="007C2C25">
        <w:rPr>
          <w:b/>
          <w:sz w:val="28"/>
          <w:szCs w:val="28"/>
        </w:rPr>
        <w:t xml:space="preserve">к постановлению </w:t>
      </w:r>
    </w:p>
    <w:p w:rsidR="007C2C25" w:rsidRPr="007C2C25" w:rsidRDefault="007C2C25" w:rsidP="007C2C25">
      <w:pPr>
        <w:ind w:left="6237"/>
        <w:rPr>
          <w:b/>
          <w:sz w:val="28"/>
          <w:szCs w:val="28"/>
        </w:rPr>
      </w:pPr>
      <w:r w:rsidRPr="007C2C25">
        <w:rPr>
          <w:b/>
          <w:sz w:val="28"/>
          <w:szCs w:val="28"/>
        </w:rPr>
        <w:t>администрации МР</w:t>
      </w:r>
    </w:p>
    <w:p w:rsidR="007C2C25" w:rsidRPr="007C2C25" w:rsidRDefault="007C2C25" w:rsidP="007C2C25">
      <w:pPr>
        <w:ind w:left="6237"/>
        <w:rPr>
          <w:b/>
          <w:sz w:val="28"/>
          <w:szCs w:val="28"/>
        </w:rPr>
      </w:pPr>
      <w:r w:rsidRPr="007C2C25">
        <w:rPr>
          <w:b/>
          <w:sz w:val="28"/>
          <w:szCs w:val="28"/>
        </w:rPr>
        <w:t xml:space="preserve">от </w:t>
      </w:r>
      <w:r>
        <w:rPr>
          <w:b/>
          <w:sz w:val="28"/>
          <w:szCs w:val="28"/>
        </w:rPr>
        <w:t>12.09.2025</w:t>
      </w:r>
      <w:r w:rsidRPr="007C2C25">
        <w:rPr>
          <w:b/>
          <w:sz w:val="28"/>
          <w:szCs w:val="28"/>
        </w:rPr>
        <w:t xml:space="preserve"> года №</w:t>
      </w:r>
      <w:r>
        <w:rPr>
          <w:b/>
          <w:sz w:val="28"/>
          <w:szCs w:val="28"/>
        </w:rPr>
        <w:t>1273</w:t>
      </w:r>
    </w:p>
    <w:p w:rsidR="007C2C25" w:rsidRPr="007C2C25" w:rsidRDefault="007C2C25" w:rsidP="007C2C25">
      <w:pPr>
        <w:jc w:val="center"/>
        <w:rPr>
          <w:b/>
          <w:sz w:val="28"/>
          <w:szCs w:val="28"/>
        </w:rPr>
      </w:pPr>
    </w:p>
    <w:p w:rsidR="007C2C25" w:rsidRPr="00DE0D14" w:rsidRDefault="007C2C25" w:rsidP="007C2C25">
      <w:pPr>
        <w:jc w:val="center"/>
        <w:rPr>
          <w:b/>
          <w:sz w:val="28"/>
          <w:szCs w:val="28"/>
        </w:rPr>
      </w:pPr>
      <w:r w:rsidRPr="00DE0D14">
        <w:rPr>
          <w:b/>
          <w:sz w:val="28"/>
          <w:szCs w:val="28"/>
        </w:rPr>
        <w:t>Порядок</w:t>
      </w:r>
    </w:p>
    <w:p w:rsidR="007C2C25" w:rsidRDefault="007C2C25" w:rsidP="007C2C25">
      <w:pPr>
        <w:jc w:val="center"/>
        <w:rPr>
          <w:b/>
          <w:sz w:val="28"/>
          <w:szCs w:val="28"/>
        </w:rPr>
      </w:pPr>
      <w:r w:rsidRPr="00DE0D14">
        <w:rPr>
          <w:b/>
          <w:sz w:val="28"/>
          <w:szCs w:val="28"/>
        </w:rPr>
        <w:t xml:space="preserve">определения объема и условий предоставления субсидий на иные цели муниципальным бюджетным </w:t>
      </w:r>
      <w:r>
        <w:rPr>
          <w:b/>
          <w:sz w:val="28"/>
          <w:szCs w:val="28"/>
        </w:rPr>
        <w:t xml:space="preserve">и автономным </w:t>
      </w:r>
      <w:r w:rsidRPr="00DE0D14">
        <w:rPr>
          <w:b/>
          <w:sz w:val="28"/>
          <w:szCs w:val="28"/>
        </w:rPr>
        <w:t xml:space="preserve">учреждениям </w:t>
      </w:r>
    </w:p>
    <w:p w:rsidR="007C2C25" w:rsidRDefault="007C2C25" w:rsidP="007C2C25">
      <w:pPr>
        <w:jc w:val="center"/>
        <w:rPr>
          <w:b/>
          <w:sz w:val="28"/>
          <w:szCs w:val="28"/>
        </w:rPr>
      </w:pPr>
      <w:r w:rsidRPr="00DE0D14">
        <w:rPr>
          <w:b/>
          <w:sz w:val="28"/>
          <w:szCs w:val="28"/>
        </w:rPr>
        <w:t xml:space="preserve">из </w:t>
      </w:r>
      <w:r>
        <w:rPr>
          <w:b/>
          <w:sz w:val="28"/>
          <w:szCs w:val="28"/>
        </w:rPr>
        <w:t xml:space="preserve">местного </w:t>
      </w:r>
      <w:r w:rsidRPr="00DE0D14">
        <w:rPr>
          <w:b/>
          <w:sz w:val="28"/>
          <w:szCs w:val="28"/>
        </w:rPr>
        <w:t>бюджета</w:t>
      </w:r>
    </w:p>
    <w:p w:rsidR="007C2C25" w:rsidRPr="007C2C25" w:rsidRDefault="007C2C25" w:rsidP="007C2C25">
      <w:pPr>
        <w:ind w:firstLine="567"/>
        <w:jc w:val="both"/>
        <w:rPr>
          <w:sz w:val="28"/>
          <w:szCs w:val="28"/>
        </w:rPr>
      </w:pPr>
    </w:p>
    <w:p w:rsidR="007C2C25" w:rsidRPr="007C2C25" w:rsidRDefault="007C2C25" w:rsidP="007C2C25">
      <w:pPr>
        <w:jc w:val="center"/>
        <w:rPr>
          <w:b/>
          <w:sz w:val="28"/>
          <w:szCs w:val="28"/>
        </w:rPr>
      </w:pPr>
      <w:r w:rsidRPr="007C2C25">
        <w:rPr>
          <w:b/>
          <w:sz w:val="28"/>
          <w:szCs w:val="28"/>
        </w:rPr>
        <w:t>1.</w:t>
      </w:r>
      <w:r>
        <w:rPr>
          <w:b/>
          <w:sz w:val="28"/>
          <w:szCs w:val="28"/>
        </w:rPr>
        <w:t xml:space="preserve"> </w:t>
      </w:r>
      <w:r w:rsidRPr="007C2C25">
        <w:rPr>
          <w:b/>
          <w:sz w:val="28"/>
          <w:szCs w:val="28"/>
        </w:rPr>
        <w:t>Общие положения</w:t>
      </w:r>
    </w:p>
    <w:p w:rsidR="007C2C25" w:rsidRPr="007C2C25" w:rsidRDefault="007C2C25" w:rsidP="007C2C25">
      <w:pPr>
        <w:ind w:firstLine="567"/>
        <w:jc w:val="both"/>
        <w:rPr>
          <w:sz w:val="28"/>
          <w:szCs w:val="28"/>
        </w:rPr>
      </w:pPr>
      <w:r w:rsidRPr="007C2C25">
        <w:rPr>
          <w:sz w:val="28"/>
          <w:szCs w:val="28"/>
        </w:rPr>
        <w:t>1.1. Настоящий Порядок устанавливает правила определения объема и условий предоставления субсидий на иные цели из местного бюджета муниципальным бюджетным и автономным учреждениям</w:t>
      </w:r>
      <w:r w:rsidR="00754A88">
        <w:rPr>
          <w:sz w:val="28"/>
          <w:szCs w:val="28"/>
        </w:rPr>
        <w:t xml:space="preserve"> (далее -</w:t>
      </w:r>
      <w:r w:rsidRPr="007C2C25">
        <w:rPr>
          <w:sz w:val="28"/>
          <w:szCs w:val="28"/>
        </w:rPr>
        <w:t xml:space="preserve"> муниципальные учреждения).</w:t>
      </w:r>
    </w:p>
    <w:p w:rsidR="007C2C25" w:rsidRPr="007C2C25" w:rsidRDefault="007C2C25" w:rsidP="007C2C25">
      <w:pPr>
        <w:ind w:firstLine="567"/>
        <w:jc w:val="both"/>
        <w:rPr>
          <w:sz w:val="28"/>
          <w:szCs w:val="28"/>
          <w:highlight w:val="yellow"/>
        </w:rPr>
      </w:pPr>
      <w:r w:rsidRPr="007C2C25">
        <w:rPr>
          <w:sz w:val="28"/>
          <w:szCs w:val="28"/>
        </w:rPr>
        <w:t>1.2. Субсидии на иные цели из местного бюджета предоставляются муниципальному учреждению органом, осуществляющим функции и полномочия учредителя соответствующего муниципального учреждения (далее - учредитель).</w:t>
      </w:r>
    </w:p>
    <w:p w:rsidR="007C2C25" w:rsidRPr="007C2C25" w:rsidRDefault="007C2C25" w:rsidP="007C2C25">
      <w:pPr>
        <w:ind w:firstLine="567"/>
        <w:jc w:val="both"/>
        <w:rPr>
          <w:sz w:val="28"/>
          <w:szCs w:val="28"/>
        </w:rPr>
      </w:pPr>
      <w:r w:rsidRPr="007C2C25">
        <w:rPr>
          <w:sz w:val="28"/>
          <w:szCs w:val="28"/>
        </w:rPr>
        <w:t>1.3. Учредитель вправе осуществлять отдельные мероприятия по решению соответствующего органа местного самоуправления Калининского муниципального района Саратовской области. Субсидии на иные цели предоставляются учредителем муниципальным учреждениям в соответствии с настоящим Порядком предоставления субсидий на иные цели, в порядке, установленным нормативно-правовыми актами администрации, определяющими цель предоставления субсидии.</w:t>
      </w:r>
    </w:p>
    <w:p w:rsidR="007C2C25" w:rsidRPr="007C2C25" w:rsidRDefault="007C2C25" w:rsidP="007C2C25">
      <w:pPr>
        <w:ind w:firstLine="567"/>
        <w:jc w:val="both"/>
        <w:rPr>
          <w:sz w:val="28"/>
          <w:szCs w:val="28"/>
          <w:highlight w:val="yellow"/>
        </w:rPr>
      </w:pPr>
    </w:p>
    <w:p w:rsidR="007C2C25" w:rsidRPr="00754A88" w:rsidRDefault="007C2C25" w:rsidP="00754A88">
      <w:pPr>
        <w:jc w:val="center"/>
        <w:rPr>
          <w:b/>
          <w:sz w:val="28"/>
          <w:szCs w:val="28"/>
        </w:rPr>
      </w:pPr>
      <w:r w:rsidRPr="00754A88">
        <w:rPr>
          <w:b/>
          <w:sz w:val="28"/>
          <w:szCs w:val="28"/>
        </w:rPr>
        <w:t>2. Порядок предоставления субсидий на иные цели</w:t>
      </w:r>
    </w:p>
    <w:p w:rsidR="007C2C25" w:rsidRPr="007C2C25" w:rsidRDefault="007C2C25" w:rsidP="007C2C25">
      <w:pPr>
        <w:ind w:firstLine="567"/>
        <w:jc w:val="both"/>
        <w:rPr>
          <w:sz w:val="28"/>
          <w:szCs w:val="28"/>
        </w:rPr>
      </w:pPr>
      <w:r w:rsidRPr="007C2C25">
        <w:rPr>
          <w:sz w:val="28"/>
          <w:szCs w:val="28"/>
        </w:rPr>
        <w:t xml:space="preserve">2.1. Субсидии предоставляются в целях реализации иных мероприятий в рамках осуществления учреждением деятельности, предусмотренной уставом, источником финансового обеспечения которых не является субсидия на финансовое обеспечение выполнения муниципального задания. </w:t>
      </w:r>
    </w:p>
    <w:p w:rsidR="007C2C25" w:rsidRPr="007C2C25" w:rsidRDefault="007C2C25" w:rsidP="007C2C25">
      <w:pPr>
        <w:ind w:firstLine="567"/>
        <w:jc w:val="both"/>
        <w:rPr>
          <w:sz w:val="28"/>
          <w:szCs w:val="28"/>
        </w:rPr>
      </w:pPr>
      <w:r w:rsidRPr="007C2C25">
        <w:rPr>
          <w:sz w:val="28"/>
          <w:szCs w:val="28"/>
        </w:rPr>
        <w:t>2.2. Для получения субсидий на иные цели на очередной финансовый год и плановый период, муниципальные учреждения направляют учредителю:</w:t>
      </w:r>
    </w:p>
    <w:p w:rsidR="007C2C25" w:rsidRPr="007C2C25" w:rsidRDefault="007C2C25" w:rsidP="007C2C25">
      <w:pPr>
        <w:ind w:firstLine="567"/>
        <w:jc w:val="both"/>
        <w:rPr>
          <w:sz w:val="28"/>
          <w:szCs w:val="28"/>
        </w:rPr>
      </w:pPr>
      <w:r w:rsidRPr="007C2C25">
        <w:rPr>
          <w:sz w:val="28"/>
          <w:szCs w:val="28"/>
        </w:rPr>
        <w:tab/>
      </w:r>
      <w:r w:rsidRPr="007C2C25">
        <w:rPr>
          <w:sz w:val="28"/>
          <w:szCs w:val="28"/>
        </w:rPr>
        <w:tab/>
        <w:t>- пояснительную записку, содержащую обоснование необходимости предостав</w:t>
      </w:r>
      <w:r w:rsidR="00754A88">
        <w:rPr>
          <w:sz w:val="28"/>
          <w:szCs w:val="28"/>
        </w:rPr>
        <w:t>ления субсидии, включая расчет -</w:t>
      </w:r>
      <w:r w:rsidRPr="007C2C25">
        <w:rPr>
          <w:sz w:val="28"/>
          <w:szCs w:val="28"/>
        </w:rPr>
        <w:t xml:space="preserve"> обоснование суммы субсидии на иные цели, в том числе предварительную смету на выполнение соответствующих работ (оказание услуг), проведение мероприятий, приобретение имущества (за исключение недвижимого имущества), предложения поставщиков (подрядчиков, исполнителей), и (или) иную информацию;</w:t>
      </w:r>
    </w:p>
    <w:p w:rsidR="007C2C25" w:rsidRPr="007C2C25" w:rsidRDefault="007C2C25" w:rsidP="007C2C25">
      <w:pPr>
        <w:ind w:firstLine="567"/>
        <w:jc w:val="both"/>
        <w:rPr>
          <w:sz w:val="28"/>
          <w:szCs w:val="28"/>
        </w:rPr>
      </w:pPr>
      <w:r w:rsidRPr="007C2C25">
        <w:rPr>
          <w:sz w:val="28"/>
          <w:szCs w:val="28"/>
        </w:rPr>
        <w:t>-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субсидий является проведение ремонта (реставрации);</w:t>
      </w:r>
    </w:p>
    <w:p w:rsidR="007C2C25" w:rsidRPr="007C2C25" w:rsidRDefault="007C2C25" w:rsidP="007C2C25">
      <w:pPr>
        <w:ind w:firstLine="567"/>
        <w:jc w:val="both"/>
        <w:rPr>
          <w:sz w:val="28"/>
          <w:szCs w:val="28"/>
        </w:rPr>
      </w:pPr>
      <w:r w:rsidRPr="007C2C25">
        <w:rPr>
          <w:sz w:val="28"/>
          <w:szCs w:val="28"/>
        </w:rPr>
        <w:lastRenderedPageBreak/>
        <w:t>- программу мероприятий, в случае если целью предоставления субсидии является проведение мероприятий в рамках муниципальных программ;</w:t>
      </w:r>
    </w:p>
    <w:p w:rsidR="007C2C25" w:rsidRPr="007C2C25" w:rsidRDefault="007C2C25" w:rsidP="007C2C25">
      <w:pPr>
        <w:ind w:firstLine="567"/>
        <w:jc w:val="both"/>
        <w:rPr>
          <w:sz w:val="28"/>
          <w:szCs w:val="28"/>
        </w:rPr>
      </w:pPr>
      <w:r w:rsidRPr="007C2C25">
        <w:rPr>
          <w:sz w:val="28"/>
          <w:szCs w:val="28"/>
        </w:rPr>
        <w:t>- информацию о планируемом к приобретению имущества, в случае если целью представления субсидии является приобретение имущества;</w:t>
      </w:r>
    </w:p>
    <w:p w:rsidR="007C2C25" w:rsidRPr="007C2C25" w:rsidRDefault="007C2C25" w:rsidP="007C2C25">
      <w:pPr>
        <w:ind w:firstLine="567"/>
        <w:jc w:val="both"/>
        <w:rPr>
          <w:sz w:val="28"/>
          <w:szCs w:val="28"/>
        </w:rPr>
      </w:pPr>
      <w:r w:rsidRPr="007C2C25">
        <w:rPr>
          <w:sz w:val="28"/>
          <w:szCs w:val="28"/>
        </w:rPr>
        <w:t>- документы, подтверждающие отсутствие у муниципальных учреждений задолженности по уплате налогов, сборов и иных обязательных платежей в бюджеты бюджетной системы Российской Федерации;</w:t>
      </w:r>
    </w:p>
    <w:p w:rsidR="007C2C25" w:rsidRPr="007C2C25" w:rsidRDefault="007C2C25" w:rsidP="007C2C25">
      <w:pPr>
        <w:ind w:firstLine="567"/>
        <w:jc w:val="both"/>
        <w:rPr>
          <w:sz w:val="28"/>
          <w:szCs w:val="28"/>
        </w:rPr>
      </w:pPr>
      <w:r w:rsidRPr="007C2C25">
        <w:rPr>
          <w:sz w:val="28"/>
          <w:szCs w:val="28"/>
        </w:rPr>
        <w:t>- 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субсидий является осуществление таких выплат;</w:t>
      </w:r>
    </w:p>
    <w:p w:rsidR="007C2C25" w:rsidRPr="007C2C25" w:rsidRDefault="00754A88" w:rsidP="007C2C25">
      <w:pPr>
        <w:ind w:firstLine="567"/>
        <w:jc w:val="both"/>
        <w:rPr>
          <w:sz w:val="28"/>
          <w:szCs w:val="28"/>
        </w:rPr>
      </w:pPr>
      <w:r>
        <w:rPr>
          <w:sz w:val="28"/>
          <w:szCs w:val="28"/>
        </w:rPr>
        <w:t xml:space="preserve">- иную </w:t>
      </w:r>
      <w:r w:rsidR="007C2C25" w:rsidRPr="007C2C25">
        <w:rPr>
          <w:sz w:val="28"/>
          <w:szCs w:val="28"/>
        </w:rPr>
        <w:t>информацию в зависимости от цели предоставления субсидии.</w:t>
      </w:r>
    </w:p>
    <w:p w:rsidR="007C2C25" w:rsidRPr="007C2C25" w:rsidRDefault="007C2C25" w:rsidP="007C2C25">
      <w:pPr>
        <w:ind w:firstLine="567"/>
        <w:jc w:val="both"/>
        <w:rPr>
          <w:sz w:val="28"/>
          <w:szCs w:val="28"/>
        </w:rPr>
      </w:pPr>
      <w:r w:rsidRPr="007C2C25">
        <w:rPr>
          <w:sz w:val="28"/>
          <w:szCs w:val="28"/>
        </w:rPr>
        <w:tab/>
      </w:r>
      <w:r w:rsidRPr="007C2C25">
        <w:rPr>
          <w:sz w:val="28"/>
          <w:szCs w:val="28"/>
        </w:rPr>
        <w:tab/>
      </w:r>
      <w:r w:rsidRPr="007C2C25">
        <w:rPr>
          <w:sz w:val="28"/>
          <w:szCs w:val="28"/>
        </w:rPr>
        <w:tab/>
      </w:r>
      <w:r w:rsidRPr="007C2C25">
        <w:rPr>
          <w:sz w:val="28"/>
          <w:szCs w:val="28"/>
        </w:rPr>
        <w:tab/>
        <w:t>При необходимости изменения (перераспределения) утвержденных объемов субсидий на иные цели в течение текущего года (очередного года) учреждения направляют учредителю пояснительную записку и дополнительный расчет-обоснование суммы субсидий на иные цели.</w:t>
      </w:r>
    </w:p>
    <w:p w:rsidR="007C2C25" w:rsidRPr="007C2C25" w:rsidRDefault="007C2C25" w:rsidP="007C2C25">
      <w:pPr>
        <w:ind w:firstLine="567"/>
        <w:jc w:val="both"/>
        <w:rPr>
          <w:sz w:val="28"/>
          <w:szCs w:val="28"/>
        </w:rPr>
      </w:pPr>
      <w:r w:rsidRPr="007C2C25">
        <w:rPr>
          <w:sz w:val="28"/>
          <w:szCs w:val="28"/>
        </w:rPr>
        <w:t>На основании представленных муниципальными учреждениями сведений учредитель принимает меры по уточнению объемов субсидий на иные цели, в том числе в разрезе муниципальных учреждений.</w:t>
      </w:r>
    </w:p>
    <w:p w:rsidR="007C2C25" w:rsidRPr="007C2C25" w:rsidRDefault="007C2C25" w:rsidP="007C2C25">
      <w:pPr>
        <w:ind w:firstLine="567"/>
        <w:jc w:val="both"/>
        <w:rPr>
          <w:sz w:val="28"/>
          <w:szCs w:val="28"/>
        </w:rPr>
      </w:pPr>
      <w:r w:rsidRPr="007C2C25">
        <w:rPr>
          <w:sz w:val="28"/>
          <w:szCs w:val="28"/>
        </w:rPr>
        <w:t xml:space="preserve">2.3. Основаниями для отказа в предоставлении муниципальному учреждению субсидии являются: </w:t>
      </w:r>
    </w:p>
    <w:p w:rsidR="007C2C25" w:rsidRPr="007C2C25" w:rsidRDefault="007C2C25" w:rsidP="007C2C25">
      <w:pPr>
        <w:ind w:firstLine="567"/>
        <w:jc w:val="both"/>
        <w:rPr>
          <w:sz w:val="28"/>
          <w:szCs w:val="28"/>
        </w:rPr>
      </w:pPr>
      <w:r w:rsidRPr="007C2C25">
        <w:rPr>
          <w:sz w:val="28"/>
          <w:szCs w:val="28"/>
        </w:rPr>
        <w:t>а) непредставление (представление не в полном объеме, представление с нарушением сроков) муниципальным учреждением документов (сведений);</w:t>
      </w:r>
    </w:p>
    <w:p w:rsidR="007C2C25" w:rsidRPr="007C2C25" w:rsidRDefault="007C2C25" w:rsidP="007C2C25">
      <w:pPr>
        <w:ind w:firstLine="567"/>
        <w:jc w:val="both"/>
        <w:rPr>
          <w:sz w:val="28"/>
          <w:szCs w:val="28"/>
        </w:rPr>
      </w:pPr>
      <w:r w:rsidRPr="007C2C25">
        <w:rPr>
          <w:sz w:val="28"/>
          <w:szCs w:val="28"/>
        </w:rPr>
        <w:t>б) недостоверность информации, содержащейся в документах (сведениях), представленных муниципальным учреждением;</w:t>
      </w:r>
    </w:p>
    <w:p w:rsidR="007C2C25" w:rsidRPr="007C2C25" w:rsidRDefault="007C2C25" w:rsidP="007C2C25">
      <w:pPr>
        <w:ind w:firstLine="567"/>
        <w:jc w:val="both"/>
        <w:rPr>
          <w:sz w:val="28"/>
          <w:szCs w:val="28"/>
        </w:rPr>
      </w:pPr>
      <w:r w:rsidRPr="007C2C25">
        <w:rPr>
          <w:sz w:val="28"/>
          <w:szCs w:val="28"/>
        </w:rPr>
        <w:t>в) недостаточность лимитов бюджетных обязательств.</w:t>
      </w:r>
    </w:p>
    <w:p w:rsidR="007C2C25" w:rsidRPr="007C2C25" w:rsidRDefault="007C2C25" w:rsidP="007C2C25">
      <w:pPr>
        <w:ind w:firstLine="567"/>
        <w:jc w:val="both"/>
        <w:rPr>
          <w:sz w:val="28"/>
          <w:szCs w:val="28"/>
        </w:rPr>
      </w:pPr>
      <w:r w:rsidRPr="007C2C25">
        <w:rPr>
          <w:sz w:val="28"/>
          <w:szCs w:val="28"/>
        </w:rPr>
        <w:t>2.4. Требования для определения объема субсидий на иные цели муниципальному учреждению учредителем:</w:t>
      </w:r>
    </w:p>
    <w:p w:rsidR="007C2C25" w:rsidRPr="007C2C25" w:rsidRDefault="007C2C25" w:rsidP="007C2C25">
      <w:pPr>
        <w:ind w:firstLine="567"/>
        <w:jc w:val="both"/>
        <w:rPr>
          <w:sz w:val="28"/>
          <w:szCs w:val="28"/>
        </w:rPr>
      </w:pPr>
      <w:r w:rsidRPr="007C2C25">
        <w:rPr>
          <w:sz w:val="28"/>
          <w:szCs w:val="28"/>
        </w:rPr>
        <w:t>- объем субсидий на иные цели муниципальному учреждению определяется учредителем в соответствии с данным постановлением в пределах бюджетных ассигнований, предусмотренных в местном бюджете на указанные цели;</w:t>
      </w:r>
    </w:p>
    <w:p w:rsidR="007C2C25" w:rsidRPr="007C2C25" w:rsidRDefault="007C2C25" w:rsidP="007C2C25">
      <w:pPr>
        <w:ind w:firstLine="567"/>
        <w:jc w:val="both"/>
        <w:rPr>
          <w:sz w:val="28"/>
          <w:szCs w:val="28"/>
        </w:rPr>
      </w:pPr>
      <w:r w:rsidRPr="007C2C25">
        <w:rPr>
          <w:sz w:val="28"/>
          <w:szCs w:val="28"/>
        </w:rPr>
        <w:t>- объем субсидии на иные цели на осуществление текущего и капитального ремонта, приобретение имущества муниципальному учреждению определяется и распределяется учредителем на основании проектно-сметной документации, смет на выполнение соответствующих работ (оказания услуг), дефектных ведомостей на ремонты, предложений поставщиков (подрядчиков, исполнителей) на приобретение имущества и (или) иную информацию;</w:t>
      </w:r>
    </w:p>
    <w:p w:rsidR="007C2C25" w:rsidRPr="007C2C25" w:rsidRDefault="007C2C25" w:rsidP="007C2C25">
      <w:pPr>
        <w:ind w:firstLine="567"/>
        <w:jc w:val="both"/>
        <w:rPr>
          <w:sz w:val="28"/>
          <w:szCs w:val="28"/>
        </w:rPr>
      </w:pPr>
      <w:r w:rsidRPr="007C2C25">
        <w:rPr>
          <w:sz w:val="28"/>
          <w:szCs w:val="28"/>
        </w:rPr>
        <w:t>- объем субсидий на иные цели на реализацию отдельных мероприятий, реализация которых осуществляется на основании программы (плана) мероприятий и сметы на его проведение;</w:t>
      </w:r>
    </w:p>
    <w:p w:rsidR="007C2C25" w:rsidRPr="007C2C25" w:rsidRDefault="007C2C25" w:rsidP="007C2C25">
      <w:pPr>
        <w:ind w:firstLine="567"/>
        <w:jc w:val="both"/>
        <w:rPr>
          <w:sz w:val="28"/>
          <w:szCs w:val="28"/>
        </w:rPr>
      </w:pPr>
      <w:r w:rsidRPr="007C2C25">
        <w:rPr>
          <w:sz w:val="28"/>
          <w:szCs w:val="28"/>
        </w:rPr>
        <w:t>- объем субсидий на иные цели по межбюджетным трансфертам из бюджета Саратовской области осуществляется в соответствии с нормативными правовыми актами Саратовской области (субвенции, субсидии, иные межбюджетные трансферты);</w:t>
      </w:r>
    </w:p>
    <w:p w:rsidR="007C2C25" w:rsidRPr="007C2C25" w:rsidRDefault="007C2C25" w:rsidP="007C2C25">
      <w:pPr>
        <w:ind w:firstLine="567"/>
        <w:jc w:val="both"/>
        <w:rPr>
          <w:sz w:val="28"/>
          <w:szCs w:val="28"/>
        </w:rPr>
      </w:pPr>
      <w:r w:rsidRPr="007C2C25">
        <w:rPr>
          <w:sz w:val="28"/>
          <w:szCs w:val="28"/>
        </w:rPr>
        <w:lastRenderedPageBreak/>
        <w:t>-</w:t>
      </w:r>
      <w:r w:rsidR="00754A88">
        <w:rPr>
          <w:sz w:val="28"/>
          <w:szCs w:val="28"/>
        </w:rPr>
        <w:t xml:space="preserve"> </w:t>
      </w:r>
      <w:r w:rsidRPr="007C2C25">
        <w:rPr>
          <w:sz w:val="28"/>
          <w:szCs w:val="28"/>
        </w:rPr>
        <w:t>объем субсидий на иные цели на оплату отдельных товаров, выполнение работ (услуг) определяется на основании предложений поставщиков (подрядчиков, исполнителей) на оплату этих товаров, проведение работ (услуг).</w:t>
      </w:r>
    </w:p>
    <w:p w:rsidR="007C2C25" w:rsidRPr="007C2C25" w:rsidRDefault="007C2C25" w:rsidP="007C2C25">
      <w:pPr>
        <w:ind w:firstLine="567"/>
        <w:jc w:val="both"/>
        <w:rPr>
          <w:sz w:val="28"/>
          <w:szCs w:val="28"/>
        </w:rPr>
      </w:pPr>
    </w:p>
    <w:p w:rsidR="007C2C25" w:rsidRPr="00754A88" w:rsidRDefault="007C2C25" w:rsidP="00754A88">
      <w:pPr>
        <w:jc w:val="center"/>
        <w:rPr>
          <w:b/>
          <w:sz w:val="28"/>
          <w:szCs w:val="28"/>
        </w:rPr>
      </w:pPr>
      <w:r w:rsidRPr="00754A88">
        <w:rPr>
          <w:b/>
          <w:sz w:val="28"/>
          <w:szCs w:val="28"/>
        </w:rPr>
        <w:t>3. Условия предоставления субсидий</w:t>
      </w:r>
    </w:p>
    <w:p w:rsidR="007C2C25" w:rsidRPr="007C2C25" w:rsidRDefault="007C2C25" w:rsidP="007C2C25">
      <w:pPr>
        <w:ind w:firstLine="567"/>
        <w:jc w:val="both"/>
        <w:rPr>
          <w:sz w:val="28"/>
          <w:szCs w:val="28"/>
        </w:rPr>
      </w:pPr>
      <w:r w:rsidRPr="007C2C25">
        <w:rPr>
          <w:sz w:val="28"/>
          <w:szCs w:val="28"/>
        </w:rPr>
        <w:t>3.1. Субсидии предоставляются муниципальному учреждению в пределах бюджетных ассигнований, предусмотренных на иные цели решением о бюджете района на соответствующий финансовый год и плановый период.</w:t>
      </w:r>
    </w:p>
    <w:p w:rsidR="007C2C25" w:rsidRPr="007C2C25" w:rsidRDefault="007C2C25" w:rsidP="007C2C25">
      <w:pPr>
        <w:ind w:firstLine="567"/>
        <w:jc w:val="both"/>
        <w:rPr>
          <w:sz w:val="28"/>
          <w:szCs w:val="28"/>
        </w:rPr>
      </w:pPr>
      <w:r w:rsidRPr="007C2C25">
        <w:rPr>
          <w:sz w:val="28"/>
          <w:szCs w:val="28"/>
        </w:rPr>
        <w:t>3.2.</w:t>
      </w:r>
      <w:r w:rsidR="00754A88">
        <w:rPr>
          <w:sz w:val="28"/>
          <w:szCs w:val="28"/>
        </w:rPr>
        <w:t xml:space="preserve"> </w:t>
      </w:r>
      <w:r w:rsidRPr="007C2C25">
        <w:rPr>
          <w:sz w:val="28"/>
          <w:szCs w:val="28"/>
        </w:rPr>
        <w:t>Предоставление субсидий осуществляется на основании Соглашения между учредителем и муниципальным учреждением о предоста</w:t>
      </w:r>
      <w:r w:rsidR="00754A88">
        <w:rPr>
          <w:sz w:val="28"/>
          <w:szCs w:val="28"/>
        </w:rPr>
        <w:t>влении субсидий (далее -</w:t>
      </w:r>
      <w:r w:rsidRPr="007C2C25">
        <w:rPr>
          <w:sz w:val="28"/>
          <w:szCs w:val="28"/>
        </w:rPr>
        <w:t xml:space="preserve"> Соглашение), согласно приложению № 2. В случае заключения соглашения о предоставлении субсидий на иные цели между учредителем и муниципальным учреждением в системе управления общественными финансами «Электронный бюджет», форма соглашения утверждается в СУОФ «Электронный бюджет», согласно приказу Министерства финансов России. </w:t>
      </w:r>
    </w:p>
    <w:p w:rsidR="007C2C25" w:rsidRPr="007C2C25" w:rsidRDefault="007C2C25" w:rsidP="007C2C25">
      <w:pPr>
        <w:ind w:firstLine="567"/>
        <w:jc w:val="both"/>
        <w:rPr>
          <w:sz w:val="28"/>
          <w:szCs w:val="28"/>
        </w:rPr>
      </w:pPr>
      <w:r w:rsidRPr="007C2C25">
        <w:rPr>
          <w:sz w:val="28"/>
          <w:szCs w:val="28"/>
        </w:rPr>
        <w:t>3.3. В случаях, установленных Соглашением, заключаются дополнительные соглашения к указанному Соглашению, предусматривающие внесение в него изменений или его расторжение, дополнительное соглашение заключается в соответствии с типовой формой. Учредитель может внести изменение в соглашение путем заключения дополнительных соглашений в пределах бюджетных ассигнований, предусмотренных в местном бюджете. Учредитель вносит изменения в размер предоставляемой субсидии на иные цели в случае:</w:t>
      </w:r>
    </w:p>
    <w:p w:rsidR="007C2C25" w:rsidRPr="007C2C25" w:rsidRDefault="007C2C25" w:rsidP="007C2C25">
      <w:pPr>
        <w:ind w:firstLine="567"/>
        <w:jc w:val="both"/>
        <w:rPr>
          <w:sz w:val="28"/>
          <w:szCs w:val="28"/>
        </w:rPr>
      </w:pPr>
      <w:r w:rsidRPr="007C2C25">
        <w:rPr>
          <w:sz w:val="28"/>
          <w:szCs w:val="28"/>
        </w:rPr>
        <w:t>-</w:t>
      </w:r>
      <w:r w:rsidR="00754A88">
        <w:rPr>
          <w:sz w:val="28"/>
          <w:szCs w:val="28"/>
        </w:rPr>
        <w:t xml:space="preserve"> </w:t>
      </w:r>
      <w:r w:rsidRPr="007C2C25">
        <w:rPr>
          <w:sz w:val="28"/>
          <w:szCs w:val="28"/>
        </w:rPr>
        <w:t>увеличения или уменьшения объема соответствующих бюджетных ассигнований, предусмотренных в местном бюджете на предоставление субсидии на иные цели;</w:t>
      </w:r>
    </w:p>
    <w:p w:rsidR="007C2C25" w:rsidRPr="007C2C25" w:rsidRDefault="007C2C25" w:rsidP="007C2C25">
      <w:pPr>
        <w:ind w:firstLine="567"/>
        <w:jc w:val="both"/>
        <w:rPr>
          <w:sz w:val="28"/>
          <w:szCs w:val="28"/>
        </w:rPr>
      </w:pPr>
      <w:r w:rsidRPr="007C2C25">
        <w:rPr>
          <w:sz w:val="28"/>
          <w:szCs w:val="28"/>
        </w:rPr>
        <w:t>-</w:t>
      </w:r>
      <w:r w:rsidR="00754A88">
        <w:rPr>
          <w:sz w:val="28"/>
          <w:szCs w:val="28"/>
        </w:rPr>
        <w:t xml:space="preserve"> </w:t>
      </w:r>
      <w:r w:rsidRPr="007C2C25">
        <w:rPr>
          <w:sz w:val="28"/>
          <w:szCs w:val="28"/>
        </w:rPr>
        <w:t>выявления дополнительной потребности учреждений в финансировании расходов при наличии соответствующих бюджетных ассигнований в местном бюджете;</w:t>
      </w:r>
    </w:p>
    <w:p w:rsidR="007C2C25" w:rsidRPr="007C2C25" w:rsidRDefault="007C2C25" w:rsidP="007C2C25">
      <w:pPr>
        <w:ind w:firstLine="567"/>
        <w:jc w:val="both"/>
        <w:rPr>
          <w:sz w:val="28"/>
          <w:szCs w:val="28"/>
        </w:rPr>
      </w:pPr>
      <w:r w:rsidRPr="007C2C25">
        <w:rPr>
          <w:sz w:val="28"/>
          <w:szCs w:val="28"/>
        </w:rPr>
        <w:t>-</w:t>
      </w:r>
      <w:r w:rsidR="00754A88">
        <w:rPr>
          <w:sz w:val="28"/>
          <w:szCs w:val="28"/>
        </w:rPr>
        <w:t xml:space="preserve"> </w:t>
      </w:r>
      <w:r w:rsidRPr="007C2C25">
        <w:rPr>
          <w:sz w:val="28"/>
          <w:szCs w:val="28"/>
        </w:rPr>
        <w:t>возникновения у муниципального учреждения экономии при проведении конкурсных процедур по закупкам товаров, выполнению работ, предоставлению услуг за счет средств, выделенных в форме субсидии на иные цели;</w:t>
      </w:r>
    </w:p>
    <w:p w:rsidR="007C2C25" w:rsidRPr="007C2C25" w:rsidRDefault="007C2C25" w:rsidP="007C2C25">
      <w:pPr>
        <w:ind w:firstLine="567"/>
        <w:jc w:val="both"/>
        <w:rPr>
          <w:sz w:val="28"/>
          <w:szCs w:val="28"/>
        </w:rPr>
      </w:pPr>
      <w:r w:rsidRPr="007C2C25">
        <w:rPr>
          <w:sz w:val="28"/>
          <w:szCs w:val="28"/>
        </w:rPr>
        <w:t>-</w:t>
      </w:r>
      <w:r w:rsidR="00754A88">
        <w:rPr>
          <w:sz w:val="28"/>
          <w:szCs w:val="28"/>
        </w:rPr>
        <w:t xml:space="preserve"> </w:t>
      </w:r>
      <w:r w:rsidRPr="007C2C25">
        <w:rPr>
          <w:sz w:val="28"/>
          <w:szCs w:val="28"/>
        </w:rPr>
        <w:t>выявления необходимости перераспределения объемов субсидии на иные цели между муниципальными учреждениями с учетом произведенных кассовых расходов;</w:t>
      </w:r>
    </w:p>
    <w:p w:rsidR="007C2C25" w:rsidRPr="007C2C25" w:rsidRDefault="007C2C25" w:rsidP="007C2C25">
      <w:pPr>
        <w:ind w:firstLine="567"/>
        <w:jc w:val="both"/>
        <w:rPr>
          <w:sz w:val="28"/>
          <w:szCs w:val="28"/>
        </w:rPr>
      </w:pPr>
      <w:r w:rsidRPr="007C2C25">
        <w:rPr>
          <w:sz w:val="28"/>
          <w:szCs w:val="28"/>
        </w:rPr>
        <w:t>-</w:t>
      </w:r>
      <w:r w:rsidR="00754A88">
        <w:rPr>
          <w:sz w:val="28"/>
          <w:szCs w:val="28"/>
        </w:rPr>
        <w:t xml:space="preserve"> </w:t>
      </w:r>
      <w:r w:rsidRPr="007C2C25">
        <w:rPr>
          <w:sz w:val="28"/>
          <w:szCs w:val="28"/>
        </w:rPr>
        <w:t>выявления невозможности осуществления расходов на предусмотренные цели в полном объеме.</w:t>
      </w:r>
    </w:p>
    <w:p w:rsidR="007C2C25" w:rsidRPr="007C2C25" w:rsidRDefault="007C2C25" w:rsidP="007C2C25">
      <w:pPr>
        <w:ind w:firstLine="567"/>
        <w:jc w:val="both"/>
        <w:rPr>
          <w:sz w:val="28"/>
          <w:szCs w:val="28"/>
        </w:rPr>
      </w:pPr>
      <w:r w:rsidRPr="007C2C25">
        <w:rPr>
          <w:sz w:val="28"/>
          <w:szCs w:val="28"/>
        </w:rPr>
        <w:t>3.4. Субсидии на иные цели перечисляются муниципальным учреждениям в сроки, установленные Соглашением.</w:t>
      </w:r>
    </w:p>
    <w:p w:rsidR="007C2C25" w:rsidRPr="007C2C25" w:rsidRDefault="007C2C25" w:rsidP="007C2C25">
      <w:pPr>
        <w:ind w:firstLine="567"/>
        <w:jc w:val="both"/>
        <w:rPr>
          <w:sz w:val="28"/>
          <w:szCs w:val="28"/>
        </w:rPr>
      </w:pPr>
      <w:r w:rsidRPr="007C2C25">
        <w:rPr>
          <w:sz w:val="28"/>
          <w:szCs w:val="28"/>
        </w:rPr>
        <w:t>3.5.</w:t>
      </w:r>
      <w:r w:rsidR="00754A88">
        <w:rPr>
          <w:sz w:val="28"/>
          <w:szCs w:val="28"/>
        </w:rPr>
        <w:t xml:space="preserve"> </w:t>
      </w:r>
      <w:r w:rsidRPr="007C2C25">
        <w:rPr>
          <w:sz w:val="28"/>
          <w:szCs w:val="28"/>
        </w:rPr>
        <w:t>Муниципальные учреждения</w:t>
      </w:r>
      <w:r w:rsidR="00754A88">
        <w:rPr>
          <w:sz w:val="28"/>
          <w:szCs w:val="28"/>
        </w:rPr>
        <w:t xml:space="preserve"> предоставляют учредителю</w:t>
      </w:r>
      <w:r w:rsidRPr="007C2C25">
        <w:rPr>
          <w:sz w:val="28"/>
          <w:szCs w:val="28"/>
        </w:rPr>
        <w:t xml:space="preserve"> в установленные Соглашением сроки отчет об использовании субсидий на иные цели. Контроль за своевременностью представления отчета с достоверностью отчетных данных возлагается на руководителя учреждения. Учредитель имеет </w:t>
      </w:r>
      <w:r w:rsidRPr="007C2C25">
        <w:rPr>
          <w:sz w:val="28"/>
          <w:szCs w:val="28"/>
        </w:rPr>
        <w:lastRenderedPageBreak/>
        <w:t>право устанавливать в Соглашении дополнительные формы отчетов и сроки их представления муниципальным учреждениям.</w:t>
      </w:r>
    </w:p>
    <w:p w:rsidR="007C2C25" w:rsidRPr="007C2C25" w:rsidRDefault="007C2C25" w:rsidP="007C2C25">
      <w:pPr>
        <w:ind w:firstLine="567"/>
        <w:jc w:val="both"/>
        <w:rPr>
          <w:sz w:val="28"/>
          <w:szCs w:val="28"/>
        </w:rPr>
      </w:pPr>
      <w:r w:rsidRPr="007C2C25">
        <w:rPr>
          <w:sz w:val="28"/>
          <w:szCs w:val="28"/>
        </w:rPr>
        <w:t>3.6. Средства, предоставляемые муниципальным учреждениям в виде субсидий на иные цели, расходуются в соответствии с их целевым назначением и не могут быть направлены на другие цели. Муниципальные учреждения несут ответственность за несоблюдение целей и условий предоставления субсидий на иные цели, установленных настоящим Порядком и (или) Соглашением.</w:t>
      </w:r>
    </w:p>
    <w:p w:rsidR="007C2C25" w:rsidRPr="007C2C25" w:rsidRDefault="007C2C25" w:rsidP="007C2C25">
      <w:pPr>
        <w:ind w:firstLine="567"/>
        <w:jc w:val="both"/>
        <w:rPr>
          <w:sz w:val="28"/>
          <w:szCs w:val="28"/>
        </w:rPr>
      </w:pPr>
      <w:r w:rsidRPr="007C2C25">
        <w:rPr>
          <w:sz w:val="28"/>
          <w:szCs w:val="28"/>
        </w:rPr>
        <w:t>3.7.</w:t>
      </w:r>
      <w:r w:rsidR="00754A88">
        <w:rPr>
          <w:sz w:val="28"/>
          <w:szCs w:val="28"/>
        </w:rPr>
        <w:t xml:space="preserve"> </w:t>
      </w:r>
      <w:r w:rsidRPr="007C2C25">
        <w:rPr>
          <w:sz w:val="28"/>
          <w:szCs w:val="28"/>
        </w:rPr>
        <w:t xml:space="preserve">Субсидии на иные цели расходуются в соответствии с действующим законодательством Российской Федерации, нормативными правовыми актами Саратовской области, нормативными правовыми актами администрации. </w:t>
      </w:r>
    </w:p>
    <w:p w:rsidR="007C2C25" w:rsidRPr="007C2C25" w:rsidRDefault="007C2C25" w:rsidP="007C2C25">
      <w:pPr>
        <w:ind w:firstLine="567"/>
        <w:jc w:val="both"/>
        <w:rPr>
          <w:sz w:val="28"/>
          <w:szCs w:val="28"/>
        </w:rPr>
      </w:pPr>
      <w:r w:rsidRPr="007C2C25">
        <w:rPr>
          <w:sz w:val="28"/>
          <w:szCs w:val="28"/>
        </w:rPr>
        <w:t>3.8.</w:t>
      </w:r>
      <w:r w:rsidR="00754A88">
        <w:rPr>
          <w:sz w:val="28"/>
          <w:szCs w:val="28"/>
        </w:rPr>
        <w:t xml:space="preserve"> </w:t>
      </w:r>
      <w:r w:rsidRPr="007C2C25">
        <w:rPr>
          <w:sz w:val="28"/>
          <w:szCs w:val="28"/>
        </w:rPr>
        <w:t>Сумма субсидий на иные цели, не использованная муниципальным учреждением в текущем финансовом году подлежит возврату в местный бюджет до 25 декабря текущего года.</w:t>
      </w:r>
    </w:p>
    <w:p w:rsidR="007C2C25" w:rsidRDefault="007C2C25" w:rsidP="007C2C25">
      <w:pPr>
        <w:ind w:firstLine="567"/>
        <w:jc w:val="both"/>
        <w:rPr>
          <w:sz w:val="28"/>
          <w:szCs w:val="28"/>
        </w:rPr>
      </w:pPr>
    </w:p>
    <w:p w:rsidR="00754A88" w:rsidRDefault="00754A88" w:rsidP="007C2C25">
      <w:pPr>
        <w:ind w:firstLine="567"/>
        <w:jc w:val="both"/>
        <w:rPr>
          <w:sz w:val="28"/>
          <w:szCs w:val="28"/>
        </w:rPr>
      </w:pPr>
    </w:p>
    <w:p w:rsidR="00754A88" w:rsidRPr="007C2C25" w:rsidRDefault="00754A88" w:rsidP="007C2C25">
      <w:pPr>
        <w:ind w:firstLine="567"/>
        <w:jc w:val="both"/>
        <w:rPr>
          <w:sz w:val="28"/>
          <w:szCs w:val="28"/>
        </w:rPr>
      </w:pPr>
    </w:p>
    <w:p w:rsidR="007C2C25" w:rsidRPr="001F0E83" w:rsidRDefault="007C2C25" w:rsidP="00754A88">
      <w:pPr>
        <w:ind w:right="-598"/>
        <w:jc w:val="center"/>
        <w:rPr>
          <w:sz w:val="28"/>
          <w:szCs w:val="28"/>
        </w:rPr>
      </w:pPr>
      <w:r w:rsidRPr="00403ED4">
        <w:rPr>
          <w:sz w:val="28"/>
          <w:szCs w:val="28"/>
        </w:rPr>
        <w:t>__________</w:t>
      </w:r>
      <w:r w:rsidR="00754A88">
        <w:rPr>
          <w:sz w:val="28"/>
          <w:szCs w:val="28"/>
        </w:rPr>
        <w:t>_________</w:t>
      </w:r>
    </w:p>
    <w:p w:rsidR="007C2C25" w:rsidRDefault="007C2C25"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54A88" w:rsidRDefault="00754A88"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E74D3D" w:rsidRPr="007C2C25" w:rsidRDefault="00E74D3D" w:rsidP="00E74D3D">
      <w:pPr>
        <w:pStyle w:val="af"/>
        <w:spacing w:after="0" w:line="240" w:lineRule="auto"/>
        <w:ind w:left="6237"/>
        <w:rPr>
          <w:rFonts w:ascii="Times New Roman" w:hAnsi="Times New Roman"/>
          <w:b/>
          <w:sz w:val="28"/>
          <w:szCs w:val="28"/>
        </w:rPr>
      </w:pPr>
      <w:r w:rsidRPr="007C2C25">
        <w:rPr>
          <w:rFonts w:ascii="Times New Roman" w:hAnsi="Times New Roman"/>
          <w:b/>
          <w:sz w:val="28"/>
          <w:szCs w:val="28"/>
        </w:rPr>
        <w:lastRenderedPageBreak/>
        <w:t xml:space="preserve">Приложение </w:t>
      </w:r>
      <w:r>
        <w:rPr>
          <w:rFonts w:ascii="Times New Roman" w:hAnsi="Times New Roman"/>
          <w:b/>
          <w:sz w:val="28"/>
          <w:szCs w:val="28"/>
        </w:rPr>
        <w:t>№2</w:t>
      </w:r>
    </w:p>
    <w:p w:rsidR="00E74D3D" w:rsidRPr="007C2C25" w:rsidRDefault="00E74D3D" w:rsidP="00E74D3D">
      <w:pPr>
        <w:ind w:left="6237"/>
        <w:rPr>
          <w:b/>
          <w:sz w:val="28"/>
          <w:szCs w:val="28"/>
        </w:rPr>
      </w:pPr>
      <w:r w:rsidRPr="007C2C25">
        <w:rPr>
          <w:b/>
          <w:sz w:val="28"/>
          <w:szCs w:val="28"/>
        </w:rPr>
        <w:t xml:space="preserve">к постановлению </w:t>
      </w:r>
    </w:p>
    <w:p w:rsidR="00E74D3D" w:rsidRPr="007C2C25" w:rsidRDefault="00E74D3D" w:rsidP="00E74D3D">
      <w:pPr>
        <w:ind w:left="6237"/>
        <w:rPr>
          <w:b/>
          <w:sz w:val="28"/>
          <w:szCs w:val="28"/>
        </w:rPr>
      </w:pPr>
      <w:r w:rsidRPr="007C2C25">
        <w:rPr>
          <w:b/>
          <w:sz w:val="28"/>
          <w:szCs w:val="28"/>
        </w:rPr>
        <w:t>администрации МР</w:t>
      </w:r>
    </w:p>
    <w:p w:rsidR="00E74D3D" w:rsidRPr="007C2C25" w:rsidRDefault="00E74D3D" w:rsidP="00E74D3D">
      <w:pPr>
        <w:ind w:left="6237"/>
        <w:rPr>
          <w:b/>
          <w:sz w:val="28"/>
          <w:szCs w:val="28"/>
        </w:rPr>
      </w:pPr>
      <w:r w:rsidRPr="007C2C25">
        <w:rPr>
          <w:b/>
          <w:sz w:val="28"/>
          <w:szCs w:val="28"/>
        </w:rPr>
        <w:t xml:space="preserve">от </w:t>
      </w:r>
      <w:r>
        <w:rPr>
          <w:b/>
          <w:sz w:val="28"/>
          <w:szCs w:val="28"/>
        </w:rPr>
        <w:t>12.09.2025</w:t>
      </w:r>
      <w:r w:rsidRPr="007C2C25">
        <w:rPr>
          <w:b/>
          <w:sz w:val="28"/>
          <w:szCs w:val="28"/>
        </w:rPr>
        <w:t xml:space="preserve"> года №</w:t>
      </w:r>
      <w:r>
        <w:rPr>
          <w:b/>
          <w:sz w:val="28"/>
          <w:szCs w:val="28"/>
        </w:rPr>
        <w:t>1273</w:t>
      </w:r>
    </w:p>
    <w:p w:rsidR="007C2C25" w:rsidRPr="00E74D3D" w:rsidRDefault="007C2C25" w:rsidP="007C2C25">
      <w:pPr>
        <w:pStyle w:val="ConsPlusNormal0"/>
        <w:jc w:val="center"/>
        <w:rPr>
          <w:rFonts w:ascii="Times New Roman" w:hAnsi="Times New Roman"/>
          <w:b/>
          <w:sz w:val="26"/>
          <w:szCs w:val="26"/>
        </w:rPr>
      </w:pPr>
    </w:p>
    <w:p w:rsidR="007C2C25" w:rsidRPr="00E74D3D" w:rsidRDefault="007C2C25" w:rsidP="007C2C25">
      <w:pPr>
        <w:pStyle w:val="ConsPlusNormal0"/>
        <w:jc w:val="center"/>
        <w:rPr>
          <w:rFonts w:ascii="Times New Roman" w:hAnsi="Times New Roman"/>
          <w:b/>
          <w:sz w:val="26"/>
          <w:szCs w:val="26"/>
        </w:rPr>
      </w:pPr>
      <w:r w:rsidRPr="00E74D3D">
        <w:rPr>
          <w:rFonts w:ascii="Times New Roman" w:hAnsi="Times New Roman"/>
          <w:b/>
          <w:sz w:val="26"/>
          <w:szCs w:val="26"/>
        </w:rPr>
        <w:t xml:space="preserve">Примерная форма Соглашения </w:t>
      </w:r>
    </w:p>
    <w:p w:rsidR="007C2C25" w:rsidRPr="00E74D3D" w:rsidRDefault="007C2C25" w:rsidP="007C2C25">
      <w:pPr>
        <w:pStyle w:val="ConsPlusNormal0"/>
        <w:jc w:val="center"/>
        <w:rPr>
          <w:rFonts w:ascii="Times New Roman" w:hAnsi="Times New Roman"/>
          <w:b/>
          <w:sz w:val="26"/>
          <w:szCs w:val="26"/>
        </w:rPr>
      </w:pPr>
      <w:r w:rsidRPr="00E74D3D">
        <w:rPr>
          <w:rFonts w:ascii="Times New Roman" w:hAnsi="Times New Roman"/>
          <w:b/>
          <w:sz w:val="26"/>
          <w:szCs w:val="26"/>
        </w:rPr>
        <w:t>о предоставлении из бюджета Калининского муниципального района</w:t>
      </w:r>
    </w:p>
    <w:p w:rsidR="00E74D3D" w:rsidRPr="00E74D3D" w:rsidRDefault="00E74D3D" w:rsidP="007C2C25">
      <w:pPr>
        <w:pStyle w:val="ConsPlusNormal0"/>
        <w:jc w:val="center"/>
        <w:rPr>
          <w:rFonts w:ascii="Times New Roman" w:hAnsi="Times New Roman"/>
          <w:b/>
          <w:sz w:val="26"/>
          <w:szCs w:val="26"/>
        </w:rPr>
      </w:pPr>
    </w:p>
    <w:p w:rsidR="007C2C25" w:rsidRPr="00E74D3D" w:rsidRDefault="007C2C25" w:rsidP="007C2C25">
      <w:pPr>
        <w:jc w:val="center"/>
        <w:rPr>
          <w:sz w:val="26"/>
          <w:szCs w:val="26"/>
        </w:rPr>
      </w:pPr>
      <w:r w:rsidRPr="00E74D3D">
        <w:rPr>
          <w:sz w:val="26"/>
          <w:szCs w:val="26"/>
        </w:rPr>
        <w:t>______________________________ субсидии на иные цели</w:t>
      </w:r>
    </w:p>
    <w:p w:rsidR="007C2C25" w:rsidRPr="00E74D3D" w:rsidRDefault="007C2C25" w:rsidP="007C2C25">
      <w:pPr>
        <w:pStyle w:val="ConsPlusNormal0"/>
        <w:rPr>
          <w:rFonts w:ascii="Times New Roman" w:hAnsi="Times New Roman"/>
          <w:sz w:val="20"/>
          <w:szCs w:val="20"/>
        </w:rPr>
      </w:pPr>
      <w:r w:rsidRPr="00E74D3D">
        <w:rPr>
          <w:rFonts w:ascii="Times New Roman" w:hAnsi="Times New Roman"/>
          <w:sz w:val="20"/>
          <w:szCs w:val="20"/>
        </w:rPr>
        <w:t xml:space="preserve">                    </w:t>
      </w:r>
      <w:r w:rsidR="00E74D3D">
        <w:rPr>
          <w:rFonts w:ascii="Times New Roman" w:hAnsi="Times New Roman"/>
          <w:sz w:val="20"/>
          <w:szCs w:val="20"/>
        </w:rPr>
        <w:t xml:space="preserve">             </w:t>
      </w:r>
      <w:r w:rsidRPr="00E74D3D">
        <w:rPr>
          <w:rFonts w:ascii="Times New Roman" w:hAnsi="Times New Roman"/>
          <w:sz w:val="20"/>
          <w:szCs w:val="20"/>
        </w:rPr>
        <w:t>(наименование бюджетного учреждения)</w:t>
      </w:r>
    </w:p>
    <w:p w:rsidR="007C2C25" w:rsidRPr="00E74D3D" w:rsidRDefault="007C2C25" w:rsidP="007C2C25">
      <w:pPr>
        <w:pStyle w:val="ConsPlusNormal0"/>
        <w:jc w:val="both"/>
        <w:rPr>
          <w:rFonts w:ascii="Times New Roman" w:hAnsi="Times New Roman"/>
          <w:sz w:val="26"/>
          <w:szCs w:val="26"/>
        </w:rPr>
      </w:pPr>
      <w:r w:rsidRPr="00E74D3D">
        <w:rPr>
          <w:rFonts w:ascii="Times New Roman" w:hAnsi="Times New Roman"/>
          <w:sz w:val="26"/>
          <w:szCs w:val="26"/>
        </w:rPr>
        <w:t xml:space="preserve">г. ________                                                               </w:t>
      </w:r>
      <w:r w:rsidR="00E74D3D" w:rsidRPr="00E74D3D">
        <w:rPr>
          <w:rFonts w:ascii="Times New Roman" w:hAnsi="Times New Roman"/>
          <w:sz w:val="26"/>
          <w:szCs w:val="26"/>
        </w:rPr>
        <w:t xml:space="preserve">             </w:t>
      </w:r>
      <w:r w:rsidRPr="00E74D3D">
        <w:rPr>
          <w:rFonts w:ascii="Times New Roman" w:hAnsi="Times New Roman"/>
          <w:sz w:val="26"/>
          <w:szCs w:val="26"/>
        </w:rPr>
        <w:t xml:space="preserve">  </w:t>
      </w:r>
      <w:r w:rsidR="00E74D3D">
        <w:rPr>
          <w:rFonts w:ascii="Times New Roman" w:hAnsi="Times New Roman"/>
          <w:sz w:val="26"/>
          <w:szCs w:val="26"/>
        </w:rPr>
        <w:t xml:space="preserve">       </w:t>
      </w:r>
      <w:r w:rsidRPr="00E74D3D">
        <w:rPr>
          <w:rFonts w:ascii="Times New Roman" w:hAnsi="Times New Roman"/>
          <w:sz w:val="26"/>
          <w:szCs w:val="26"/>
        </w:rPr>
        <w:t xml:space="preserve">  «__» ________ 20__ г. </w:t>
      </w:r>
    </w:p>
    <w:p w:rsidR="007C2C25" w:rsidRPr="00E74D3D" w:rsidRDefault="007C2C25" w:rsidP="007C2C25">
      <w:pPr>
        <w:pStyle w:val="ConsPlusNonformat"/>
        <w:ind w:firstLine="709"/>
        <w:jc w:val="both"/>
        <w:rPr>
          <w:rFonts w:ascii="Times New Roman" w:hAnsi="Times New Roman" w:cs="Times New Roman"/>
          <w:sz w:val="26"/>
          <w:szCs w:val="26"/>
        </w:rPr>
      </w:pPr>
    </w:p>
    <w:p w:rsidR="007C2C25" w:rsidRPr="00E74D3D" w:rsidRDefault="007C2C25" w:rsidP="007C2C25">
      <w:pPr>
        <w:contextualSpacing/>
        <w:rPr>
          <w:sz w:val="26"/>
          <w:szCs w:val="26"/>
        </w:rPr>
      </w:pPr>
      <w:r w:rsidRPr="00E74D3D">
        <w:rPr>
          <w:sz w:val="26"/>
          <w:szCs w:val="26"/>
        </w:rPr>
        <w:t>Учредитель____________________________________________</w:t>
      </w:r>
      <w:r w:rsidR="00E74D3D">
        <w:rPr>
          <w:sz w:val="26"/>
          <w:szCs w:val="26"/>
        </w:rPr>
        <w:t>___________________</w:t>
      </w:r>
    </w:p>
    <w:p w:rsidR="007C2C25" w:rsidRPr="00E74D3D" w:rsidRDefault="00E74D3D" w:rsidP="007C2C25">
      <w:pPr>
        <w:contextualSpacing/>
      </w:pPr>
      <w:r>
        <w:t xml:space="preserve">                    </w:t>
      </w:r>
      <w:r w:rsidR="007C2C25" w:rsidRPr="00E74D3D">
        <w:t xml:space="preserve"> (наименование органа  исполнительной власти, осуществляющего функции и полномочия</w:t>
      </w:r>
    </w:p>
    <w:p w:rsidR="007C2C25" w:rsidRPr="00E74D3D" w:rsidRDefault="007C2C25" w:rsidP="00E74D3D">
      <w:pPr>
        <w:contextualSpacing/>
        <w:jc w:val="both"/>
        <w:rPr>
          <w:sz w:val="26"/>
          <w:szCs w:val="26"/>
        </w:rPr>
      </w:pPr>
      <w:r w:rsidRPr="00E74D3D">
        <w:rPr>
          <w:sz w:val="26"/>
          <w:szCs w:val="26"/>
        </w:rPr>
        <w:t>_________________________________________________________________</w:t>
      </w:r>
      <w:r w:rsidR="00E74D3D">
        <w:rPr>
          <w:sz w:val="26"/>
          <w:szCs w:val="26"/>
        </w:rPr>
        <w:t>________</w:t>
      </w:r>
      <w:r w:rsidRPr="00E74D3D">
        <w:rPr>
          <w:sz w:val="26"/>
          <w:szCs w:val="26"/>
        </w:rPr>
        <w:t>,</w:t>
      </w:r>
      <w:r w:rsidR="00E74D3D">
        <w:rPr>
          <w:sz w:val="26"/>
          <w:szCs w:val="26"/>
        </w:rPr>
        <w:t xml:space="preserve"> </w:t>
      </w:r>
      <w:r w:rsidRPr="00E74D3D">
        <w:t>учредителя муниципального бюджетного учреждения),</w:t>
      </w:r>
      <w:r w:rsidRPr="00E74D3D">
        <w:rPr>
          <w:sz w:val="26"/>
          <w:szCs w:val="26"/>
        </w:rPr>
        <w:t xml:space="preserve"> </w:t>
      </w:r>
      <w:r w:rsidR="00E74D3D">
        <w:rPr>
          <w:sz w:val="26"/>
          <w:szCs w:val="26"/>
        </w:rPr>
        <w:t xml:space="preserve">именуемое в дальнейшем «Главный </w:t>
      </w:r>
      <w:r w:rsidRPr="00E74D3D">
        <w:rPr>
          <w:sz w:val="26"/>
          <w:szCs w:val="26"/>
        </w:rPr>
        <w:t>распорядитель»</w:t>
      </w:r>
    </w:p>
    <w:p w:rsidR="007C2C25" w:rsidRPr="00E74D3D" w:rsidRDefault="007C2C25" w:rsidP="007C2C25">
      <w:pPr>
        <w:contextualSpacing/>
        <w:rPr>
          <w:sz w:val="26"/>
          <w:szCs w:val="26"/>
        </w:rPr>
      </w:pPr>
    </w:p>
    <w:p w:rsidR="007C2C25" w:rsidRPr="00E74D3D" w:rsidRDefault="007C2C25" w:rsidP="007C2C25">
      <w:pPr>
        <w:contextualSpacing/>
        <w:rPr>
          <w:sz w:val="26"/>
          <w:szCs w:val="26"/>
        </w:rPr>
      </w:pPr>
      <w:r w:rsidRPr="00E74D3D">
        <w:rPr>
          <w:sz w:val="26"/>
          <w:szCs w:val="26"/>
        </w:rPr>
        <w:t>в лице руководителя __________________________________________</w:t>
      </w:r>
      <w:r w:rsidR="00E74D3D">
        <w:rPr>
          <w:sz w:val="26"/>
          <w:szCs w:val="26"/>
        </w:rPr>
        <w:t>_______</w:t>
      </w:r>
      <w:r w:rsidRPr="00E74D3D">
        <w:rPr>
          <w:sz w:val="26"/>
          <w:szCs w:val="26"/>
        </w:rPr>
        <w:t>______,</w:t>
      </w:r>
    </w:p>
    <w:p w:rsidR="007C2C25" w:rsidRPr="00E74D3D" w:rsidRDefault="007C2C25" w:rsidP="007C2C25">
      <w:pPr>
        <w:contextualSpacing/>
      </w:pPr>
      <w:r w:rsidRPr="00E74D3D">
        <w:rPr>
          <w:sz w:val="26"/>
          <w:szCs w:val="26"/>
        </w:rPr>
        <w:tab/>
      </w:r>
      <w:r w:rsidRPr="00E74D3D">
        <w:rPr>
          <w:sz w:val="26"/>
          <w:szCs w:val="26"/>
        </w:rPr>
        <w:tab/>
      </w:r>
      <w:r w:rsidRPr="00E74D3D">
        <w:rPr>
          <w:sz w:val="26"/>
          <w:szCs w:val="26"/>
        </w:rPr>
        <w:tab/>
      </w:r>
      <w:r w:rsidRPr="00E74D3D">
        <w:rPr>
          <w:sz w:val="26"/>
          <w:szCs w:val="26"/>
        </w:rPr>
        <w:tab/>
      </w:r>
      <w:r w:rsidRPr="00E74D3D">
        <w:rPr>
          <w:sz w:val="26"/>
          <w:szCs w:val="26"/>
        </w:rPr>
        <w:tab/>
      </w:r>
      <w:r w:rsidR="00E74D3D" w:rsidRPr="00E74D3D">
        <w:t xml:space="preserve">                                                                  </w:t>
      </w:r>
      <w:r w:rsidR="00E74D3D">
        <w:t xml:space="preserve">                             </w:t>
      </w:r>
      <w:r w:rsidR="00E74D3D" w:rsidRPr="00E74D3D">
        <w:t xml:space="preserve">                </w:t>
      </w:r>
      <w:r w:rsidRPr="00E74D3D">
        <w:t>(Ф.И.О.)</w:t>
      </w:r>
    </w:p>
    <w:p w:rsidR="007C2C25" w:rsidRPr="00E74D3D" w:rsidRDefault="007C2C25" w:rsidP="007C2C25">
      <w:pPr>
        <w:contextualSpacing/>
        <w:rPr>
          <w:sz w:val="26"/>
          <w:szCs w:val="26"/>
        </w:rPr>
      </w:pPr>
      <w:r w:rsidRPr="00E74D3D">
        <w:rPr>
          <w:sz w:val="26"/>
          <w:szCs w:val="26"/>
        </w:rPr>
        <w:t>действующего на основании ________________________________________</w:t>
      </w:r>
      <w:r w:rsidR="00E74D3D">
        <w:rPr>
          <w:sz w:val="26"/>
          <w:szCs w:val="26"/>
        </w:rPr>
        <w:t>________</w:t>
      </w:r>
      <w:r w:rsidRPr="00E74D3D">
        <w:rPr>
          <w:sz w:val="26"/>
          <w:szCs w:val="26"/>
        </w:rPr>
        <w:t>_</w:t>
      </w:r>
    </w:p>
    <w:p w:rsidR="007C2C25" w:rsidRPr="00E74D3D" w:rsidRDefault="007C2C25" w:rsidP="007C2C25">
      <w:pPr>
        <w:contextualSpacing/>
      </w:pPr>
      <w:r w:rsidRPr="00E74D3D">
        <w:rPr>
          <w:sz w:val="26"/>
          <w:szCs w:val="26"/>
        </w:rPr>
        <w:tab/>
      </w:r>
      <w:r w:rsidRPr="00E74D3D">
        <w:rPr>
          <w:sz w:val="26"/>
          <w:szCs w:val="26"/>
        </w:rPr>
        <w:tab/>
      </w:r>
      <w:r w:rsidRPr="00E74D3D">
        <w:rPr>
          <w:sz w:val="26"/>
          <w:szCs w:val="26"/>
        </w:rPr>
        <w:tab/>
      </w:r>
      <w:r w:rsidRPr="00E74D3D">
        <w:rPr>
          <w:sz w:val="26"/>
          <w:szCs w:val="26"/>
        </w:rPr>
        <w:tab/>
      </w:r>
      <w:r w:rsidRPr="00E74D3D">
        <w:rPr>
          <w:sz w:val="26"/>
          <w:szCs w:val="26"/>
        </w:rPr>
        <w:tab/>
      </w:r>
      <w:r w:rsidRPr="00E74D3D">
        <w:rPr>
          <w:sz w:val="26"/>
          <w:szCs w:val="26"/>
        </w:rPr>
        <w:tab/>
      </w:r>
      <w:r w:rsidR="00E74D3D">
        <w:rPr>
          <w:sz w:val="26"/>
          <w:szCs w:val="26"/>
        </w:rPr>
        <w:t xml:space="preserve">                                                                    </w:t>
      </w:r>
      <w:r w:rsidRPr="00E74D3D">
        <w:t>(наименование, дата, номер правового акта)</w:t>
      </w:r>
    </w:p>
    <w:p w:rsidR="007C2C25" w:rsidRPr="00E74D3D" w:rsidRDefault="007C2C25" w:rsidP="007C2C25">
      <w:pPr>
        <w:contextualSpacing/>
        <w:rPr>
          <w:sz w:val="26"/>
          <w:szCs w:val="26"/>
        </w:rPr>
      </w:pPr>
      <w:r w:rsidRPr="00E74D3D">
        <w:rPr>
          <w:sz w:val="26"/>
          <w:szCs w:val="26"/>
        </w:rPr>
        <w:t>_______________________________________________________________</w:t>
      </w:r>
      <w:r w:rsidR="00E74D3D">
        <w:rPr>
          <w:sz w:val="26"/>
          <w:szCs w:val="26"/>
        </w:rPr>
        <w:t>_______</w:t>
      </w:r>
      <w:r w:rsidRPr="00E74D3D">
        <w:rPr>
          <w:sz w:val="26"/>
          <w:szCs w:val="26"/>
        </w:rPr>
        <w:t>___,</w:t>
      </w:r>
    </w:p>
    <w:p w:rsidR="007C2C25" w:rsidRPr="00E74D3D" w:rsidRDefault="007C2C25" w:rsidP="007C2C25">
      <w:pPr>
        <w:contextualSpacing/>
        <w:rPr>
          <w:sz w:val="26"/>
          <w:szCs w:val="26"/>
        </w:rPr>
      </w:pPr>
      <w:r w:rsidRPr="00E74D3D">
        <w:rPr>
          <w:sz w:val="26"/>
          <w:szCs w:val="26"/>
        </w:rPr>
        <w:t>с одной стороны, и муниципальное бюджетное  учреждение  ___________</w:t>
      </w:r>
      <w:r w:rsidR="00E74D3D">
        <w:rPr>
          <w:sz w:val="26"/>
          <w:szCs w:val="26"/>
        </w:rPr>
        <w:t>_______</w:t>
      </w:r>
      <w:r w:rsidRPr="00E74D3D">
        <w:rPr>
          <w:sz w:val="26"/>
          <w:szCs w:val="26"/>
        </w:rPr>
        <w:t>___</w:t>
      </w:r>
    </w:p>
    <w:p w:rsidR="007C2C25" w:rsidRPr="00E74D3D" w:rsidRDefault="007C2C25" w:rsidP="007C2C25">
      <w:pPr>
        <w:contextualSpacing/>
        <w:rPr>
          <w:sz w:val="26"/>
          <w:szCs w:val="26"/>
        </w:rPr>
      </w:pPr>
      <w:r w:rsidRPr="00E74D3D">
        <w:rPr>
          <w:sz w:val="26"/>
          <w:szCs w:val="26"/>
        </w:rPr>
        <w:t>_________________________________________________________________</w:t>
      </w:r>
      <w:r w:rsidR="00E74D3D">
        <w:rPr>
          <w:sz w:val="26"/>
          <w:szCs w:val="26"/>
        </w:rPr>
        <w:t>________</w:t>
      </w:r>
      <w:r w:rsidRPr="00E74D3D">
        <w:rPr>
          <w:sz w:val="26"/>
          <w:szCs w:val="26"/>
        </w:rPr>
        <w:t>_</w:t>
      </w:r>
    </w:p>
    <w:p w:rsidR="007C2C25" w:rsidRPr="00E74D3D" w:rsidRDefault="007C2C25" w:rsidP="007C2C25">
      <w:pPr>
        <w:contextualSpacing/>
        <w:jc w:val="center"/>
      </w:pPr>
      <w:r w:rsidRPr="00E74D3D">
        <w:t>(наименование муниципального бюджетного учреждения)</w:t>
      </w:r>
    </w:p>
    <w:p w:rsidR="007C2C25" w:rsidRPr="00E74D3D" w:rsidRDefault="00E74D3D" w:rsidP="007C2C25">
      <w:pPr>
        <w:contextualSpacing/>
        <w:rPr>
          <w:sz w:val="26"/>
          <w:szCs w:val="26"/>
        </w:rPr>
      </w:pPr>
      <w:r>
        <w:rPr>
          <w:sz w:val="26"/>
          <w:szCs w:val="26"/>
        </w:rPr>
        <w:t xml:space="preserve">(далее - </w:t>
      </w:r>
      <w:r w:rsidR="007C2C25" w:rsidRPr="00E74D3D">
        <w:rPr>
          <w:sz w:val="26"/>
          <w:szCs w:val="26"/>
        </w:rPr>
        <w:t>Учреждение) в лице руководителя ____________________________</w:t>
      </w:r>
      <w:r>
        <w:rPr>
          <w:sz w:val="26"/>
          <w:szCs w:val="26"/>
        </w:rPr>
        <w:t>________,</w:t>
      </w:r>
    </w:p>
    <w:p w:rsidR="007C2C25" w:rsidRPr="00E74D3D" w:rsidRDefault="007C2C25" w:rsidP="007C2C25">
      <w:pPr>
        <w:ind w:left="6372" w:firstLine="708"/>
        <w:contextualSpacing/>
      </w:pPr>
      <w:r w:rsidRPr="00E74D3D">
        <w:t>(Ф.И.О.)</w:t>
      </w:r>
    </w:p>
    <w:p w:rsidR="007C2C25" w:rsidRPr="00E74D3D" w:rsidRDefault="007C2C25" w:rsidP="007C2C25">
      <w:pPr>
        <w:contextualSpacing/>
        <w:rPr>
          <w:sz w:val="26"/>
          <w:szCs w:val="26"/>
        </w:rPr>
      </w:pPr>
      <w:r w:rsidRPr="00E74D3D">
        <w:rPr>
          <w:sz w:val="26"/>
          <w:szCs w:val="26"/>
        </w:rPr>
        <w:t>действующего на основании _______________________________________</w:t>
      </w:r>
      <w:r w:rsidR="00E74D3D">
        <w:rPr>
          <w:sz w:val="26"/>
          <w:szCs w:val="26"/>
        </w:rPr>
        <w:t>_______</w:t>
      </w:r>
      <w:r w:rsidRPr="00E74D3D">
        <w:rPr>
          <w:sz w:val="26"/>
          <w:szCs w:val="26"/>
        </w:rPr>
        <w:t>__,</w:t>
      </w:r>
    </w:p>
    <w:p w:rsidR="007C2C25" w:rsidRPr="00E74D3D" w:rsidRDefault="007C2C25" w:rsidP="007C2C25">
      <w:pPr>
        <w:contextualSpacing/>
      </w:pPr>
      <w:r w:rsidRPr="00E74D3D">
        <w:t xml:space="preserve">                                                                              </w:t>
      </w:r>
      <w:r w:rsidR="00E74D3D">
        <w:t xml:space="preserve">                   </w:t>
      </w:r>
      <w:r w:rsidRPr="00E74D3D">
        <w:t xml:space="preserve"> (наименование, дата, номер правового акта)</w:t>
      </w:r>
    </w:p>
    <w:p w:rsidR="007C2C25" w:rsidRPr="00E74D3D" w:rsidRDefault="007C2C25" w:rsidP="00E74D3D">
      <w:pPr>
        <w:contextualSpacing/>
        <w:jc w:val="both"/>
        <w:rPr>
          <w:sz w:val="26"/>
          <w:szCs w:val="26"/>
        </w:rPr>
      </w:pPr>
      <w:r w:rsidRPr="00E74D3D">
        <w:rPr>
          <w:sz w:val="26"/>
          <w:szCs w:val="26"/>
        </w:rPr>
        <w:t>с другой стороны, именуемое в дальнейшем «Учреждение», вместе именуемые «Стороны», заключили настоящее Соглашение о нижеследующем:</w:t>
      </w:r>
    </w:p>
    <w:p w:rsidR="007C2C25" w:rsidRPr="00E74D3D" w:rsidRDefault="007C2C25" w:rsidP="007C2C25">
      <w:pPr>
        <w:pStyle w:val="ConsPlusNonformat"/>
        <w:spacing w:line="276" w:lineRule="auto"/>
        <w:ind w:firstLine="709"/>
        <w:jc w:val="both"/>
        <w:rPr>
          <w:rFonts w:ascii="Times New Roman" w:hAnsi="Times New Roman" w:cs="Times New Roman"/>
          <w:sz w:val="26"/>
          <w:szCs w:val="26"/>
        </w:rPr>
      </w:pPr>
    </w:p>
    <w:p w:rsidR="007C2C25" w:rsidRPr="00E74D3D" w:rsidRDefault="00E74D3D" w:rsidP="00E74D3D">
      <w:pPr>
        <w:jc w:val="center"/>
        <w:rPr>
          <w:b/>
          <w:sz w:val="26"/>
          <w:szCs w:val="26"/>
        </w:rPr>
      </w:pPr>
      <w:r w:rsidRPr="00E74D3D">
        <w:rPr>
          <w:b/>
          <w:sz w:val="26"/>
          <w:szCs w:val="26"/>
        </w:rPr>
        <w:t xml:space="preserve">1. </w:t>
      </w:r>
      <w:r w:rsidR="007C2C25" w:rsidRPr="00E74D3D">
        <w:rPr>
          <w:b/>
          <w:sz w:val="26"/>
          <w:szCs w:val="26"/>
        </w:rPr>
        <w:t>Предмет Соглашения</w:t>
      </w:r>
    </w:p>
    <w:p w:rsidR="007C2C25" w:rsidRPr="00E74D3D" w:rsidRDefault="007C2C25" w:rsidP="00E74D3D">
      <w:pPr>
        <w:ind w:firstLine="567"/>
        <w:jc w:val="both"/>
        <w:rPr>
          <w:sz w:val="26"/>
          <w:szCs w:val="26"/>
        </w:rPr>
      </w:pPr>
      <w:r w:rsidRPr="00E74D3D">
        <w:rPr>
          <w:sz w:val="26"/>
          <w:szCs w:val="26"/>
        </w:rPr>
        <w:t>Предметом настоящего Соглашения является предоставление из бюджета Калининского муниципального района Саратовской области в 20___ году,20__-20__ годы субсидий на цели и в сроки, указанные в Приложении 1 к настоящему Соглашению, далее - субсидии на иные цели.</w:t>
      </w:r>
    </w:p>
    <w:p w:rsidR="007C2C25" w:rsidRPr="00E74D3D" w:rsidRDefault="007C2C25" w:rsidP="00E74D3D">
      <w:pPr>
        <w:ind w:firstLine="567"/>
        <w:jc w:val="both"/>
        <w:rPr>
          <w:sz w:val="26"/>
          <w:szCs w:val="26"/>
        </w:rPr>
      </w:pPr>
      <w:r w:rsidRPr="00E74D3D">
        <w:rPr>
          <w:sz w:val="26"/>
          <w:szCs w:val="26"/>
        </w:rPr>
        <w:t xml:space="preserve">Субсидия предоставляется в соответствии с лимитами бюджетных обязательств по кодам классификации расходов бюджетов Российской </w:t>
      </w:r>
      <w:r w:rsidR="00DB1D1C">
        <w:rPr>
          <w:sz w:val="26"/>
          <w:szCs w:val="26"/>
        </w:rPr>
        <w:t>Федерации (далее -</w:t>
      </w:r>
      <w:r w:rsidRPr="00E74D3D">
        <w:rPr>
          <w:sz w:val="26"/>
          <w:szCs w:val="26"/>
        </w:rPr>
        <w:t xml:space="preserve"> коды БК). Размеры, коды БК и график перечисления субсидий на иные цели указаны в Приложении №1 настоящего Соглашения.</w:t>
      </w:r>
    </w:p>
    <w:p w:rsidR="007C2C25" w:rsidRPr="00E74D3D" w:rsidRDefault="007C2C25" w:rsidP="00E74D3D">
      <w:pPr>
        <w:ind w:firstLine="567"/>
        <w:jc w:val="both"/>
        <w:rPr>
          <w:sz w:val="26"/>
          <w:szCs w:val="26"/>
        </w:rPr>
      </w:pPr>
    </w:p>
    <w:p w:rsidR="007C2C25" w:rsidRPr="00DB1D1C" w:rsidRDefault="007C2C25" w:rsidP="00DB1D1C">
      <w:pPr>
        <w:jc w:val="center"/>
        <w:rPr>
          <w:b/>
          <w:sz w:val="26"/>
          <w:szCs w:val="26"/>
        </w:rPr>
      </w:pPr>
      <w:r w:rsidRPr="00DB1D1C">
        <w:rPr>
          <w:b/>
          <w:sz w:val="26"/>
          <w:szCs w:val="26"/>
        </w:rPr>
        <w:t>2. Права и обязанности Сторон</w:t>
      </w:r>
    </w:p>
    <w:p w:rsidR="007C2C25" w:rsidRPr="00E74D3D" w:rsidRDefault="007C2C25" w:rsidP="00E74D3D">
      <w:pPr>
        <w:ind w:firstLine="567"/>
        <w:jc w:val="both"/>
        <w:rPr>
          <w:sz w:val="26"/>
          <w:szCs w:val="26"/>
        </w:rPr>
      </w:pPr>
      <w:r w:rsidRPr="00E74D3D">
        <w:rPr>
          <w:sz w:val="26"/>
          <w:szCs w:val="26"/>
        </w:rPr>
        <w:t>2.1. Главный распорядитель обязуется:</w:t>
      </w:r>
    </w:p>
    <w:p w:rsidR="007C2C25" w:rsidRPr="00E74D3D" w:rsidRDefault="007C2C25" w:rsidP="00E74D3D">
      <w:pPr>
        <w:ind w:firstLine="567"/>
        <w:jc w:val="both"/>
        <w:rPr>
          <w:sz w:val="26"/>
          <w:szCs w:val="26"/>
        </w:rPr>
      </w:pPr>
      <w:r w:rsidRPr="00E74D3D">
        <w:rPr>
          <w:sz w:val="26"/>
          <w:szCs w:val="26"/>
        </w:rPr>
        <w:t>2.1.1. Предоставлять субсидии на основании Соглашения в течение календарного года со дня заключения Соглашения.</w:t>
      </w:r>
    </w:p>
    <w:p w:rsidR="007C2C25" w:rsidRPr="00E74D3D" w:rsidRDefault="007C2C25" w:rsidP="00E74D3D">
      <w:pPr>
        <w:ind w:firstLine="567"/>
        <w:jc w:val="both"/>
        <w:rPr>
          <w:sz w:val="26"/>
          <w:szCs w:val="26"/>
        </w:rPr>
      </w:pPr>
      <w:r w:rsidRPr="00E74D3D">
        <w:rPr>
          <w:sz w:val="26"/>
          <w:szCs w:val="26"/>
        </w:rPr>
        <w:t>2.1.2. Рассматривать предложения Учреждения по вопросам, связанным с исполнением настоящего Соглашения, и сообщать о результатах их рассмотрения Учреждению.</w:t>
      </w:r>
    </w:p>
    <w:p w:rsidR="007C2C25" w:rsidRPr="00E74D3D" w:rsidRDefault="007C2C25" w:rsidP="00E74D3D">
      <w:pPr>
        <w:ind w:firstLine="567"/>
        <w:jc w:val="both"/>
        <w:rPr>
          <w:sz w:val="26"/>
          <w:szCs w:val="26"/>
        </w:rPr>
      </w:pPr>
      <w:r w:rsidRPr="00E74D3D">
        <w:rPr>
          <w:sz w:val="26"/>
          <w:szCs w:val="26"/>
        </w:rPr>
        <w:lastRenderedPageBreak/>
        <w:t>2.1.3. Главный распорядитель обязан принять меры по обеспечению целевого использования субсидий на иные цели либо ее возврату в местный бюджет.</w:t>
      </w:r>
    </w:p>
    <w:p w:rsidR="007C2C25" w:rsidRPr="00E74D3D" w:rsidRDefault="007C2C25" w:rsidP="00E74D3D">
      <w:pPr>
        <w:ind w:firstLine="567"/>
        <w:jc w:val="both"/>
        <w:rPr>
          <w:sz w:val="26"/>
          <w:szCs w:val="26"/>
        </w:rPr>
      </w:pPr>
      <w:r w:rsidRPr="00E74D3D">
        <w:rPr>
          <w:sz w:val="26"/>
          <w:szCs w:val="26"/>
        </w:rPr>
        <w:t>2.2. Главный распорядитель вправе:</w:t>
      </w:r>
    </w:p>
    <w:p w:rsidR="007C2C25" w:rsidRPr="00E74D3D" w:rsidRDefault="007C2C25" w:rsidP="00E74D3D">
      <w:pPr>
        <w:ind w:firstLine="567"/>
        <w:jc w:val="both"/>
        <w:rPr>
          <w:sz w:val="26"/>
          <w:szCs w:val="26"/>
        </w:rPr>
      </w:pPr>
      <w:r w:rsidRPr="00E74D3D">
        <w:rPr>
          <w:sz w:val="26"/>
          <w:szCs w:val="26"/>
        </w:rPr>
        <w:t>2.2.1. Уточнять и дополнять Соглашение, в том числе сроки предоставления субсидий на иные цели.</w:t>
      </w:r>
    </w:p>
    <w:p w:rsidR="007C2C25" w:rsidRPr="00E74D3D" w:rsidRDefault="007C2C25" w:rsidP="00E74D3D">
      <w:pPr>
        <w:ind w:firstLine="567"/>
        <w:jc w:val="both"/>
        <w:rPr>
          <w:sz w:val="26"/>
          <w:szCs w:val="26"/>
        </w:rPr>
      </w:pPr>
      <w:r w:rsidRPr="00E74D3D">
        <w:rPr>
          <w:sz w:val="26"/>
          <w:szCs w:val="26"/>
        </w:rPr>
        <w:t>2.3. Учреждение обязуется:</w:t>
      </w:r>
    </w:p>
    <w:p w:rsidR="007C2C25" w:rsidRPr="00E74D3D" w:rsidRDefault="007C2C25" w:rsidP="00E74D3D">
      <w:pPr>
        <w:ind w:firstLine="567"/>
        <w:jc w:val="both"/>
        <w:rPr>
          <w:sz w:val="26"/>
          <w:szCs w:val="26"/>
        </w:rPr>
      </w:pPr>
      <w:r w:rsidRPr="00E74D3D">
        <w:rPr>
          <w:sz w:val="26"/>
          <w:szCs w:val="26"/>
        </w:rPr>
        <w:t>2.3.1. Использовать субсидии на иные цели по целевому назначению.</w:t>
      </w:r>
    </w:p>
    <w:p w:rsidR="007C2C25" w:rsidRPr="00E74D3D" w:rsidRDefault="007C2C25" w:rsidP="00E74D3D">
      <w:pPr>
        <w:ind w:firstLine="567"/>
        <w:jc w:val="both"/>
        <w:rPr>
          <w:sz w:val="26"/>
          <w:szCs w:val="26"/>
        </w:rPr>
      </w:pPr>
      <w:r w:rsidRPr="00E74D3D">
        <w:rPr>
          <w:sz w:val="26"/>
          <w:szCs w:val="26"/>
        </w:rPr>
        <w:t>2.3.2. Своевременно информировать Главного распорядителя об изменении условий использования субсидии на иные цели, которые могут повлиять на изменение размера субсидии на иные цели.</w:t>
      </w:r>
    </w:p>
    <w:p w:rsidR="007C2C25" w:rsidRPr="00E74D3D" w:rsidRDefault="007C2C25" w:rsidP="00E74D3D">
      <w:pPr>
        <w:ind w:firstLine="567"/>
        <w:jc w:val="both"/>
        <w:rPr>
          <w:sz w:val="26"/>
          <w:szCs w:val="26"/>
        </w:rPr>
      </w:pPr>
      <w:r w:rsidRPr="00E74D3D">
        <w:rPr>
          <w:sz w:val="26"/>
          <w:szCs w:val="26"/>
        </w:rPr>
        <w:t>2.3.3. Возвратить субсидию, использованную не по целевому назначению, в бюджет Калининского муниципального района.</w:t>
      </w:r>
    </w:p>
    <w:p w:rsidR="007C2C25" w:rsidRPr="00E74D3D" w:rsidRDefault="007C2C25" w:rsidP="00E74D3D">
      <w:pPr>
        <w:ind w:firstLine="567"/>
        <w:jc w:val="both"/>
        <w:rPr>
          <w:sz w:val="26"/>
          <w:szCs w:val="26"/>
        </w:rPr>
      </w:pPr>
      <w:r w:rsidRPr="00E74D3D">
        <w:rPr>
          <w:sz w:val="26"/>
          <w:szCs w:val="26"/>
        </w:rPr>
        <w:t>2.3.4. Ежегодно представлять Главному распорядителю отчет об использовании субсидии на иные цели не позднее 10 числа месяца, следующего за отчетным</w:t>
      </w:r>
      <w:r w:rsidR="00DB1D1C">
        <w:rPr>
          <w:sz w:val="26"/>
          <w:szCs w:val="26"/>
        </w:rPr>
        <w:t xml:space="preserve"> </w:t>
      </w:r>
      <w:r w:rsidRPr="00E74D3D">
        <w:rPr>
          <w:sz w:val="26"/>
          <w:szCs w:val="26"/>
        </w:rPr>
        <w:t>Приложение № 2</w:t>
      </w:r>
      <w:r w:rsidR="00DB1D1C">
        <w:rPr>
          <w:sz w:val="26"/>
          <w:szCs w:val="26"/>
        </w:rPr>
        <w:t xml:space="preserve"> к соглашению</w:t>
      </w:r>
      <w:r w:rsidRPr="00E74D3D">
        <w:rPr>
          <w:sz w:val="26"/>
          <w:szCs w:val="26"/>
        </w:rPr>
        <w:t>.</w:t>
      </w:r>
    </w:p>
    <w:p w:rsidR="007C2C25" w:rsidRPr="00E74D3D" w:rsidRDefault="007C2C25" w:rsidP="00E74D3D">
      <w:pPr>
        <w:ind w:firstLine="567"/>
        <w:jc w:val="both"/>
        <w:rPr>
          <w:sz w:val="26"/>
          <w:szCs w:val="26"/>
        </w:rPr>
      </w:pPr>
      <w:r w:rsidRPr="00E74D3D">
        <w:rPr>
          <w:sz w:val="26"/>
          <w:szCs w:val="26"/>
        </w:rPr>
        <w:t>2.4. Учреждение вправе:</w:t>
      </w:r>
    </w:p>
    <w:p w:rsidR="007C2C25" w:rsidRPr="00E74D3D" w:rsidRDefault="007C2C25" w:rsidP="00E74D3D">
      <w:pPr>
        <w:ind w:firstLine="567"/>
        <w:jc w:val="both"/>
        <w:rPr>
          <w:sz w:val="26"/>
          <w:szCs w:val="26"/>
        </w:rPr>
      </w:pPr>
      <w:r w:rsidRPr="00E74D3D">
        <w:rPr>
          <w:sz w:val="26"/>
          <w:szCs w:val="26"/>
        </w:rPr>
        <w:t>2.4.1. Обращаться к Главному распорядителю с предложением об изменении размера субсидии на иные цели и о внесении изменений в настоящее соглашение.</w:t>
      </w:r>
    </w:p>
    <w:p w:rsidR="007C2C25" w:rsidRPr="00E74D3D" w:rsidRDefault="007C2C25" w:rsidP="00E74D3D">
      <w:pPr>
        <w:ind w:firstLine="567"/>
        <w:jc w:val="both"/>
        <w:rPr>
          <w:sz w:val="26"/>
          <w:szCs w:val="26"/>
        </w:rPr>
      </w:pPr>
    </w:p>
    <w:p w:rsidR="007C2C25" w:rsidRPr="008322DD" w:rsidRDefault="008322DD" w:rsidP="008322DD">
      <w:pPr>
        <w:jc w:val="center"/>
        <w:rPr>
          <w:b/>
          <w:sz w:val="26"/>
          <w:szCs w:val="26"/>
        </w:rPr>
      </w:pPr>
      <w:r w:rsidRPr="008322DD">
        <w:rPr>
          <w:b/>
          <w:sz w:val="26"/>
          <w:szCs w:val="26"/>
        </w:rPr>
        <w:t xml:space="preserve">3. </w:t>
      </w:r>
      <w:r w:rsidR="007C2C25" w:rsidRPr="008322DD">
        <w:rPr>
          <w:b/>
          <w:sz w:val="26"/>
          <w:szCs w:val="26"/>
        </w:rPr>
        <w:t>Ответственность Сторон</w:t>
      </w:r>
    </w:p>
    <w:p w:rsidR="007C2C25" w:rsidRPr="00E74D3D" w:rsidRDefault="007C2C25" w:rsidP="00E74D3D">
      <w:pPr>
        <w:ind w:firstLine="567"/>
        <w:jc w:val="both"/>
        <w:rPr>
          <w:sz w:val="26"/>
          <w:szCs w:val="26"/>
        </w:rPr>
      </w:pPr>
      <w:r w:rsidRPr="00E74D3D">
        <w:rPr>
          <w:sz w:val="26"/>
          <w:szCs w:val="26"/>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7C2C25" w:rsidRPr="008322DD" w:rsidRDefault="007C2C25" w:rsidP="008322DD">
      <w:pPr>
        <w:jc w:val="center"/>
        <w:rPr>
          <w:b/>
          <w:sz w:val="26"/>
          <w:szCs w:val="26"/>
        </w:rPr>
      </w:pPr>
    </w:p>
    <w:p w:rsidR="007C2C25" w:rsidRPr="008322DD" w:rsidRDefault="008322DD" w:rsidP="008322DD">
      <w:pPr>
        <w:jc w:val="center"/>
        <w:rPr>
          <w:b/>
          <w:sz w:val="26"/>
          <w:szCs w:val="26"/>
        </w:rPr>
      </w:pPr>
      <w:r w:rsidRPr="008322DD">
        <w:rPr>
          <w:b/>
          <w:sz w:val="26"/>
          <w:szCs w:val="26"/>
        </w:rPr>
        <w:t xml:space="preserve">4. </w:t>
      </w:r>
      <w:r w:rsidR="007C2C25" w:rsidRPr="008322DD">
        <w:rPr>
          <w:b/>
          <w:sz w:val="26"/>
          <w:szCs w:val="26"/>
        </w:rPr>
        <w:t>Срок действия Соглашения</w:t>
      </w:r>
    </w:p>
    <w:p w:rsidR="007C2C25" w:rsidRPr="00E74D3D" w:rsidRDefault="007C2C25" w:rsidP="00E74D3D">
      <w:pPr>
        <w:ind w:firstLine="567"/>
        <w:jc w:val="both"/>
        <w:rPr>
          <w:sz w:val="26"/>
          <w:szCs w:val="26"/>
        </w:rPr>
      </w:pPr>
      <w:r w:rsidRPr="00E74D3D">
        <w:rPr>
          <w:sz w:val="26"/>
          <w:szCs w:val="26"/>
        </w:rPr>
        <w:t>Настоящее Соглашение вступает в силу с даты подписания обеими сторонами и действует до "__" _______ 20__ г.</w:t>
      </w:r>
    </w:p>
    <w:p w:rsidR="007C2C25" w:rsidRPr="00E74D3D" w:rsidRDefault="007C2C25" w:rsidP="00E74D3D">
      <w:pPr>
        <w:ind w:firstLine="567"/>
        <w:jc w:val="both"/>
        <w:rPr>
          <w:sz w:val="26"/>
          <w:szCs w:val="26"/>
        </w:rPr>
      </w:pPr>
    </w:p>
    <w:p w:rsidR="007C2C25" w:rsidRPr="008322DD" w:rsidRDefault="007C2C25" w:rsidP="008322DD">
      <w:pPr>
        <w:jc w:val="center"/>
        <w:rPr>
          <w:b/>
          <w:sz w:val="26"/>
          <w:szCs w:val="26"/>
        </w:rPr>
      </w:pPr>
      <w:r w:rsidRPr="008322DD">
        <w:rPr>
          <w:b/>
          <w:sz w:val="26"/>
          <w:szCs w:val="26"/>
        </w:rPr>
        <w:t>5. Заключительные положения</w:t>
      </w:r>
    </w:p>
    <w:p w:rsidR="007C2C25" w:rsidRPr="00E74D3D" w:rsidRDefault="007C2C25" w:rsidP="00E74D3D">
      <w:pPr>
        <w:ind w:firstLine="567"/>
        <w:jc w:val="both"/>
        <w:rPr>
          <w:sz w:val="26"/>
          <w:szCs w:val="26"/>
        </w:rPr>
      </w:pPr>
      <w:r w:rsidRPr="00E74D3D">
        <w:rPr>
          <w:sz w:val="26"/>
          <w:szCs w:val="26"/>
        </w:rPr>
        <w:t>5.1. Изменения и дополнения настоящего Соглашения осуществляются в письменной форме в виде дополнительных соглашений к настоящему Соглашению, которые являются его неотъемлемой частью.</w:t>
      </w:r>
    </w:p>
    <w:p w:rsidR="007C2C25" w:rsidRPr="00E74D3D" w:rsidRDefault="007C2C25" w:rsidP="00E74D3D">
      <w:pPr>
        <w:ind w:firstLine="567"/>
        <w:jc w:val="both"/>
        <w:rPr>
          <w:sz w:val="26"/>
          <w:szCs w:val="26"/>
        </w:rPr>
      </w:pPr>
      <w:r w:rsidRPr="00E74D3D">
        <w:rPr>
          <w:sz w:val="26"/>
          <w:szCs w:val="26"/>
        </w:rPr>
        <w:t>5.2.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7C2C25" w:rsidRPr="00E74D3D" w:rsidRDefault="007C2C25" w:rsidP="00E74D3D">
      <w:pPr>
        <w:ind w:firstLine="567"/>
        <w:jc w:val="both"/>
        <w:rPr>
          <w:sz w:val="26"/>
          <w:szCs w:val="26"/>
        </w:rPr>
      </w:pPr>
      <w:r w:rsidRPr="00E74D3D">
        <w:rPr>
          <w:sz w:val="26"/>
          <w:szCs w:val="26"/>
        </w:rPr>
        <w:t>5.3. Споры между Сторонами решаются путем переговоров или в судебном порядке в соответствии с законодательством Российской Федерации.</w:t>
      </w:r>
    </w:p>
    <w:p w:rsidR="007C2C25" w:rsidRPr="00E74D3D" w:rsidRDefault="007C2C25" w:rsidP="00E74D3D">
      <w:pPr>
        <w:ind w:firstLine="567"/>
        <w:jc w:val="both"/>
        <w:rPr>
          <w:sz w:val="26"/>
          <w:szCs w:val="26"/>
        </w:rPr>
      </w:pPr>
      <w:r w:rsidRPr="00E74D3D">
        <w:rPr>
          <w:sz w:val="26"/>
          <w:szCs w:val="26"/>
        </w:rPr>
        <w:t>5.4. Настоящее Соглашение составлено в двух экземплярах, имеющих одинаковую юридическую сил</w:t>
      </w:r>
      <w:r w:rsidR="008322DD">
        <w:rPr>
          <w:sz w:val="26"/>
          <w:szCs w:val="26"/>
        </w:rPr>
        <w:t>у, в том числе: один экземпляр -</w:t>
      </w:r>
      <w:r w:rsidRPr="00E74D3D">
        <w:rPr>
          <w:sz w:val="26"/>
          <w:szCs w:val="26"/>
        </w:rPr>
        <w:t xml:space="preserve"> Главному распорядителю, один экземпляр - Учреждению.</w:t>
      </w:r>
    </w:p>
    <w:p w:rsidR="007C2C25" w:rsidRPr="00E74D3D" w:rsidRDefault="007C2C25" w:rsidP="00E74D3D">
      <w:pPr>
        <w:ind w:firstLine="567"/>
        <w:jc w:val="both"/>
        <w:rPr>
          <w:sz w:val="26"/>
          <w:szCs w:val="26"/>
        </w:rPr>
      </w:pPr>
    </w:p>
    <w:p w:rsidR="007C2C25" w:rsidRPr="008322DD" w:rsidRDefault="008322DD" w:rsidP="008322DD">
      <w:pPr>
        <w:jc w:val="center"/>
        <w:rPr>
          <w:b/>
          <w:sz w:val="26"/>
          <w:szCs w:val="26"/>
        </w:rPr>
      </w:pPr>
      <w:r w:rsidRPr="008322DD">
        <w:rPr>
          <w:b/>
          <w:sz w:val="26"/>
          <w:szCs w:val="26"/>
        </w:rPr>
        <w:t xml:space="preserve">6. </w:t>
      </w:r>
      <w:r w:rsidR="007C2C25" w:rsidRPr="008322DD">
        <w:rPr>
          <w:b/>
          <w:sz w:val="26"/>
          <w:szCs w:val="26"/>
        </w:rPr>
        <w:t>Местонахождение и банковские реквизиты Сторон</w:t>
      </w:r>
    </w:p>
    <w:p w:rsidR="007C2C25" w:rsidRPr="008322DD" w:rsidRDefault="007C2C25" w:rsidP="00E74D3D">
      <w:pPr>
        <w:ind w:firstLine="567"/>
        <w:jc w:val="both"/>
        <w:rPr>
          <w:sz w:val="26"/>
          <w:szCs w:val="26"/>
        </w:rPr>
      </w:pPr>
    </w:p>
    <w:tbl>
      <w:tblPr>
        <w:tblW w:w="9889" w:type="dxa"/>
        <w:tblLook w:val="04A0"/>
      </w:tblPr>
      <w:tblGrid>
        <w:gridCol w:w="5068"/>
        <w:gridCol w:w="4821"/>
      </w:tblGrid>
      <w:tr w:rsidR="007C2C25" w:rsidRPr="008322DD" w:rsidTr="00DD034A">
        <w:tc>
          <w:tcPr>
            <w:tcW w:w="5068" w:type="dxa"/>
            <w:hideMark/>
          </w:tcPr>
          <w:p w:rsidR="007C2C25" w:rsidRPr="008322DD" w:rsidRDefault="007C2C25" w:rsidP="00DD034A">
            <w:pPr>
              <w:jc w:val="both"/>
              <w:rPr>
                <w:sz w:val="26"/>
                <w:szCs w:val="26"/>
              </w:rPr>
            </w:pPr>
            <w:r w:rsidRPr="008322DD">
              <w:rPr>
                <w:sz w:val="26"/>
                <w:szCs w:val="26"/>
              </w:rPr>
              <w:t>Главный распорядитель</w:t>
            </w:r>
          </w:p>
        </w:tc>
        <w:tc>
          <w:tcPr>
            <w:tcW w:w="4821" w:type="dxa"/>
            <w:hideMark/>
          </w:tcPr>
          <w:p w:rsidR="007C2C25" w:rsidRPr="008322DD" w:rsidRDefault="007C2C25" w:rsidP="00DD034A">
            <w:pPr>
              <w:jc w:val="both"/>
              <w:rPr>
                <w:sz w:val="26"/>
                <w:szCs w:val="26"/>
              </w:rPr>
            </w:pPr>
            <w:r w:rsidRPr="008322DD">
              <w:rPr>
                <w:sz w:val="26"/>
                <w:szCs w:val="26"/>
              </w:rPr>
              <w:t>Учреждение</w:t>
            </w:r>
          </w:p>
        </w:tc>
      </w:tr>
      <w:tr w:rsidR="007C2C25" w:rsidRPr="008322DD" w:rsidTr="00DD034A">
        <w:trPr>
          <w:trHeight w:val="132"/>
        </w:trPr>
        <w:tc>
          <w:tcPr>
            <w:tcW w:w="5068" w:type="dxa"/>
            <w:hideMark/>
          </w:tcPr>
          <w:p w:rsidR="007C2C25" w:rsidRPr="008322DD" w:rsidRDefault="007C2C25" w:rsidP="00DD034A">
            <w:pPr>
              <w:jc w:val="both"/>
              <w:rPr>
                <w:sz w:val="26"/>
                <w:szCs w:val="26"/>
              </w:rPr>
            </w:pPr>
          </w:p>
        </w:tc>
        <w:tc>
          <w:tcPr>
            <w:tcW w:w="4821" w:type="dxa"/>
            <w:hideMark/>
          </w:tcPr>
          <w:p w:rsidR="007C2C25" w:rsidRPr="008322DD" w:rsidRDefault="007C2C25" w:rsidP="00DD034A">
            <w:pPr>
              <w:pStyle w:val="ConsPlusNonformat"/>
              <w:widowControl/>
              <w:spacing w:line="276" w:lineRule="auto"/>
              <w:jc w:val="both"/>
              <w:rPr>
                <w:rFonts w:ascii="Times New Roman" w:hAnsi="Times New Roman" w:cs="Times New Roman"/>
                <w:sz w:val="26"/>
                <w:szCs w:val="26"/>
              </w:rPr>
            </w:pPr>
          </w:p>
        </w:tc>
      </w:tr>
      <w:tr w:rsidR="007C2C25" w:rsidRPr="008322DD" w:rsidTr="00DD034A">
        <w:tc>
          <w:tcPr>
            <w:tcW w:w="5068" w:type="dxa"/>
            <w:hideMark/>
          </w:tcPr>
          <w:p w:rsidR="007C2C25" w:rsidRPr="008322DD" w:rsidRDefault="007C2C25" w:rsidP="00DD034A">
            <w:pPr>
              <w:jc w:val="both"/>
              <w:rPr>
                <w:sz w:val="26"/>
                <w:szCs w:val="26"/>
              </w:rPr>
            </w:pPr>
            <w:r w:rsidRPr="008322DD">
              <w:rPr>
                <w:sz w:val="26"/>
                <w:szCs w:val="26"/>
              </w:rPr>
              <w:t>Юридический адрес:</w:t>
            </w:r>
          </w:p>
          <w:p w:rsidR="007C2C25" w:rsidRPr="008322DD" w:rsidRDefault="007C2C25" w:rsidP="00DD034A">
            <w:pPr>
              <w:jc w:val="both"/>
              <w:rPr>
                <w:sz w:val="26"/>
                <w:szCs w:val="26"/>
              </w:rPr>
            </w:pPr>
          </w:p>
          <w:p w:rsidR="007C2C25" w:rsidRPr="008322DD" w:rsidRDefault="007C2C25" w:rsidP="00DD034A">
            <w:pPr>
              <w:jc w:val="both"/>
              <w:rPr>
                <w:sz w:val="26"/>
                <w:szCs w:val="26"/>
              </w:rPr>
            </w:pPr>
            <w:r w:rsidRPr="008322DD">
              <w:rPr>
                <w:sz w:val="26"/>
                <w:szCs w:val="26"/>
              </w:rPr>
              <w:t xml:space="preserve">ИНН </w:t>
            </w:r>
          </w:p>
          <w:p w:rsidR="007C2C25" w:rsidRPr="008322DD" w:rsidRDefault="007C2C25" w:rsidP="00DD034A">
            <w:pPr>
              <w:jc w:val="both"/>
              <w:rPr>
                <w:sz w:val="26"/>
                <w:szCs w:val="26"/>
              </w:rPr>
            </w:pPr>
            <w:r w:rsidRPr="008322DD">
              <w:rPr>
                <w:sz w:val="26"/>
                <w:szCs w:val="26"/>
              </w:rPr>
              <w:t xml:space="preserve">КПП </w:t>
            </w:r>
          </w:p>
          <w:p w:rsidR="007C2C25" w:rsidRPr="008322DD" w:rsidRDefault="007C2C25" w:rsidP="00DD034A">
            <w:pPr>
              <w:jc w:val="both"/>
              <w:rPr>
                <w:sz w:val="26"/>
                <w:szCs w:val="26"/>
              </w:rPr>
            </w:pPr>
            <w:r w:rsidRPr="008322DD">
              <w:rPr>
                <w:sz w:val="26"/>
                <w:szCs w:val="26"/>
              </w:rPr>
              <w:lastRenderedPageBreak/>
              <w:t xml:space="preserve">БИК </w:t>
            </w:r>
          </w:p>
          <w:p w:rsidR="007C2C25" w:rsidRPr="008322DD" w:rsidRDefault="007C2C25" w:rsidP="00DD034A">
            <w:pPr>
              <w:jc w:val="both"/>
              <w:rPr>
                <w:sz w:val="26"/>
                <w:szCs w:val="26"/>
              </w:rPr>
            </w:pPr>
          </w:p>
          <w:p w:rsidR="007C2C25" w:rsidRPr="008322DD" w:rsidRDefault="007C2C25" w:rsidP="00DD034A">
            <w:pPr>
              <w:jc w:val="both"/>
              <w:rPr>
                <w:sz w:val="26"/>
                <w:szCs w:val="26"/>
              </w:rPr>
            </w:pPr>
            <w:r w:rsidRPr="008322DD">
              <w:rPr>
                <w:sz w:val="26"/>
                <w:szCs w:val="26"/>
              </w:rPr>
              <w:t>Банковские реквизиты:</w:t>
            </w:r>
          </w:p>
          <w:p w:rsidR="007C2C25" w:rsidRPr="008322DD" w:rsidRDefault="007C2C25" w:rsidP="00DD034A">
            <w:pPr>
              <w:jc w:val="both"/>
              <w:rPr>
                <w:sz w:val="26"/>
                <w:szCs w:val="26"/>
              </w:rPr>
            </w:pPr>
            <w:r w:rsidRPr="008322DD">
              <w:rPr>
                <w:sz w:val="26"/>
                <w:szCs w:val="26"/>
              </w:rPr>
              <w:t xml:space="preserve">л/с </w:t>
            </w:r>
          </w:p>
          <w:p w:rsidR="007C2C25" w:rsidRPr="008322DD" w:rsidRDefault="007C2C25" w:rsidP="00DD034A">
            <w:pPr>
              <w:jc w:val="both"/>
              <w:rPr>
                <w:sz w:val="26"/>
                <w:szCs w:val="26"/>
              </w:rPr>
            </w:pPr>
            <w:r w:rsidRPr="008322DD">
              <w:rPr>
                <w:sz w:val="26"/>
                <w:szCs w:val="26"/>
              </w:rPr>
              <w:t xml:space="preserve">р/с </w:t>
            </w:r>
          </w:p>
          <w:p w:rsidR="007C2C25" w:rsidRPr="008322DD" w:rsidRDefault="007C2C25" w:rsidP="00DD034A">
            <w:pPr>
              <w:jc w:val="both"/>
              <w:rPr>
                <w:sz w:val="26"/>
                <w:szCs w:val="26"/>
              </w:rPr>
            </w:pPr>
            <w:r w:rsidRPr="008322DD">
              <w:rPr>
                <w:sz w:val="26"/>
                <w:szCs w:val="26"/>
              </w:rPr>
              <w:t xml:space="preserve">каз/с </w:t>
            </w:r>
          </w:p>
          <w:p w:rsidR="007C2C25" w:rsidRPr="008322DD" w:rsidRDefault="007C2C25" w:rsidP="00DD034A">
            <w:pPr>
              <w:jc w:val="both"/>
              <w:rPr>
                <w:sz w:val="26"/>
                <w:szCs w:val="26"/>
              </w:rPr>
            </w:pPr>
          </w:p>
          <w:p w:rsidR="007C2C25" w:rsidRPr="008322DD" w:rsidRDefault="007C2C25" w:rsidP="00DD034A">
            <w:pPr>
              <w:jc w:val="both"/>
              <w:rPr>
                <w:sz w:val="26"/>
                <w:szCs w:val="26"/>
              </w:rPr>
            </w:pPr>
          </w:p>
        </w:tc>
        <w:tc>
          <w:tcPr>
            <w:tcW w:w="4821" w:type="dxa"/>
            <w:hideMark/>
          </w:tcPr>
          <w:p w:rsidR="007C2C25" w:rsidRPr="008322DD" w:rsidRDefault="007C2C25" w:rsidP="00DD034A">
            <w:pPr>
              <w:jc w:val="both"/>
              <w:rPr>
                <w:sz w:val="26"/>
                <w:szCs w:val="26"/>
              </w:rPr>
            </w:pPr>
            <w:r w:rsidRPr="008322DD">
              <w:rPr>
                <w:sz w:val="26"/>
                <w:szCs w:val="26"/>
              </w:rPr>
              <w:lastRenderedPageBreak/>
              <w:t xml:space="preserve">Юридический адрес: </w:t>
            </w:r>
          </w:p>
          <w:p w:rsidR="007C2C25" w:rsidRPr="008322DD" w:rsidRDefault="007C2C25" w:rsidP="00DD034A">
            <w:pPr>
              <w:pStyle w:val="ConsPlusNonformat"/>
              <w:widowControl/>
              <w:jc w:val="both"/>
              <w:rPr>
                <w:rFonts w:ascii="Times New Roman" w:hAnsi="Times New Roman"/>
                <w:sz w:val="26"/>
                <w:szCs w:val="26"/>
              </w:rPr>
            </w:pPr>
            <w:r w:rsidRPr="008322DD">
              <w:rPr>
                <w:rFonts w:ascii="Times New Roman" w:hAnsi="Times New Roman"/>
                <w:sz w:val="26"/>
                <w:szCs w:val="26"/>
              </w:rPr>
              <w:t xml:space="preserve">                                              </w:t>
            </w:r>
          </w:p>
          <w:p w:rsidR="007C2C25" w:rsidRPr="008322DD" w:rsidRDefault="007C2C25" w:rsidP="00DD034A">
            <w:pPr>
              <w:jc w:val="both"/>
              <w:rPr>
                <w:sz w:val="26"/>
                <w:szCs w:val="26"/>
              </w:rPr>
            </w:pPr>
            <w:r w:rsidRPr="008322DD">
              <w:rPr>
                <w:sz w:val="26"/>
                <w:szCs w:val="26"/>
              </w:rPr>
              <w:t xml:space="preserve">ИНН </w:t>
            </w:r>
          </w:p>
          <w:p w:rsidR="007C2C25" w:rsidRPr="008322DD" w:rsidRDefault="007C2C25" w:rsidP="00DD034A">
            <w:pPr>
              <w:jc w:val="both"/>
              <w:rPr>
                <w:sz w:val="26"/>
                <w:szCs w:val="26"/>
              </w:rPr>
            </w:pPr>
            <w:r w:rsidRPr="008322DD">
              <w:rPr>
                <w:sz w:val="26"/>
                <w:szCs w:val="26"/>
              </w:rPr>
              <w:t xml:space="preserve">КПП </w:t>
            </w:r>
          </w:p>
          <w:p w:rsidR="007C2C25" w:rsidRPr="008322DD" w:rsidRDefault="007C2C25" w:rsidP="00DD034A">
            <w:pPr>
              <w:jc w:val="both"/>
              <w:rPr>
                <w:sz w:val="26"/>
                <w:szCs w:val="26"/>
              </w:rPr>
            </w:pPr>
            <w:r w:rsidRPr="008322DD">
              <w:rPr>
                <w:sz w:val="26"/>
                <w:szCs w:val="26"/>
              </w:rPr>
              <w:lastRenderedPageBreak/>
              <w:t xml:space="preserve">БИК </w:t>
            </w:r>
          </w:p>
          <w:p w:rsidR="007C2C25" w:rsidRPr="008322DD" w:rsidRDefault="007C2C25" w:rsidP="00DD034A">
            <w:pPr>
              <w:jc w:val="both"/>
              <w:rPr>
                <w:sz w:val="26"/>
                <w:szCs w:val="26"/>
              </w:rPr>
            </w:pPr>
          </w:p>
          <w:p w:rsidR="007C2C25" w:rsidRPr="008322DD" w:rsidRDefault="007C2C25" w:rsidP="00DD034A">
            <w:pPr>
              <w:pStyle w:val="ConsPlusNonformat"/>
              <w:widowControl/>
              <w:spacing w:line="276" w:lineRule="auto"/>
              <w:jc w:val="both"/>
              <w:rPr>
                <w:rFonts w:ascii="Times New Roman" w:hAnsi="Times New Roman" w:cs="Times New Roman"/>
                <w:sz w:val="26"/>
                <w:szCs w:val="26"/>
              </w:rPr>
            </w:pPr>
            <w:r w:rsidRPr="008322DD">
              <w:rPr>
                <w:rFonts w:ascii="Times New Roman" w:hAnsi="Times New Roman" w:cs="Times New Roman"/>
                <w:sz w:val="26"/>
                <w:szCs w:val="26"/>
              </w:rPr>
              <w:t>Банковские реквизиты:</w:t>
            </w:r>
          </w:p>
          <w:p w:rsidR="007C2C25" w:rsidRPr="008322DD" w:rsidRDefault="007C2C25" w:rsidP="00DD034A">
            <w:pPr>
              <w:pStyle w:val="ConsPlusNonformat"/>
              <w:widowControl/>
              <w:spacing w:line="276" w:lineRule="auto"/>
              <w:jc w:val="both"/>
              <w:rPr>
                <w:rFonts w:ascii="Times New Roman" w:hAnsi="Times New Roman" w:cs="Times New Roman"/>
                <w:sz w:val="26"/>
                <w:szCs w:val="26"/>
              </w:rPr>
            </w:pPr>
            <w:r w:rsidRPr="008322DD">
              <w:rPr>
                <w:rFonts w:ascii="Times New Roman" w:hAnsi="Times New Roman" w:cs="Times New Roman"/>
                <w:sz w:val="26"/>
                <w:szCs w:val="26"/>
              </w:rPr>
              <w:t xml:space="preserve">л/с </w:t>
            </w:r>
          </w:p>
          <w:p w:rsidR="007C2C25" w:rsidRPr="008322DD" w:rsidRDefault="007C2C25" w:rsidP="00DD034A">
            <w:pPr>
              <w:jc w:val="both"/>
              <w:rPr>
                <w:sz w:val="26"/>
                <w:szCs w:val="26"/>
              </w:rPr>
            </w:pPr>
            <w:r w:rsidRPr="008322DD">
              <w:rPr>
                <w:sz w:val="26"/>
                <w:szCs w:val="26"/>
              </w:rPr>
              <w:t xml:space="preserve">р/с </w:t>
            </w:r>
          </w:p>
          <w:p w:rsidR="007C2C25" w:rsidRPr="008322DD" w:rsidRDefault="007C2C25" w:rsidP="00DD034A">
            <w:pPr>
              <w:jc w:val="both"/>
              <w:rPr>
                <w:sz w:val="26"/>
                <w:szCs w:val="26"/>
              </w:rPr>
            </w:pPr>
            <w:r w:rsidRPr="008322DD">
              <w:rPr>
                <w:sz w:val="26"/>
                <w:szCs w:val="26"/>
              </w:rPr>
              <w:t xml:space="preserve">каз/с </w:t>
            </w:r>
          </w:p>
          <w:p w:rsidR="007C2C25" w:rsidRPr="008322DD" w:rsidRDefault="007C2C25" w:rsidP="00DD034A">
            <w:pPr>
              <w:pStyle w:val="ConsPlusNonformat"/>
              <w:widowControl/>
              <w:spacing w:line="276" w:lineRule="auto"/>
              <w:jc w:val="both"/>
              <w:rPr>
                <w:rFonts w:ascii="Times New Roman" w:hAnsi="Times New Roman" w:cs="Times New Roman"/>
                <w:sz w:val="26"/>
                <w:szCs w:val="26"/>
              </w:rPr>
            </w:pPr>
          </w:p>
          <w:p w:rsidR="007C2C25" w:rsidRPr="008322DD" w:rsidRDefault="007C2C25" w:rsidP="00DD034A">
            <w:pPr>
              <w:pStyle w:val="ConsPlusNonformat"/>
              <w:widowControl/>
              <w:rPr>
                <w:rFonts w:ascii="Times New Roman" w:hAnsi="Times New Roman" w:cs="Times New Roman"/>
                <w:sz w:val="26"/>
                <w:szCs w:val="26"/>
              </w:rPr>
            </w:pPr>
          </w:p>
        </w:tc>
      </w:tr>
      <w:tr w:rsidR="007C2C25" w:rsidRPr="008322DD" w:rsidTr="00DD034A">
        <w:trPr>
          <w:trHeight w:val="1202"/>
        </w:trPr>
        <w:tc>
          <w:tcPr>
            <w:tcW w:w="5068" w:type="dxa"/>
            <w:hideMark/>
          </w:tcPr>
          <w:p w:rsidR="007C2C25" w:rsidRPr="008322DD" w:rsidRDefault="007C2C25" w:rsidP="00DD034A">
            <w:pPr>
              <w:jc w:val="both"/>
              <w:rPr>
                <w:sz w:val="26"/>
                <w:szCs w:val="26"/>
              </w:rPr>
            </w:pPr>
            <w:r w:rsidRPr="008322DD">
              <w:rPr>
                <w:sz w:val="26"/>
                <w:szCs w:val="26"/>
              </w:rPr>
              <w:lastRenderedPageBreak/>
              <w:t>Должность</w:t>
            </w:r>
          </w:p>
          <w:p w:rsidR="007C2C25" w:rsidRPr="008322DD" w:rsidRDefault="007C2C25" w:rsidP="00DD034A">
            <w:pPr>
              <w:jc w:val="both"/>
              <w:rPr>
                <w:sz w:val="26"/>
                <w:szCs w:val="26"/>
              </w:rPr>
            </w:pPr>
          </w:p>
          <w:p w:rsidR="007C2C25" w:rsidRPr="008322DD" w:rsidRDefault="007C2C25" w:rsidP="00DD034A">
            <w:pPr>
              <w:jc w:val="both"/>
              <w:rPr>
                <w:sz w:val="26"/>
                <w:szCs w:val="26"/>
              </w:rPr>
            </w:pPr>
            <w:r w:rsidRPr="008322DD">
              <w:rPr>
                <w:sz w:val="26"/>
                <w:szCs w:val="26"/>
              </w:rPr>
              <w:t xml:space="preserve">___________________ /_________/        </w:t>
            </w:r>
          </w:p>
          <w:p w:rsidR="007C2C25" w:rsidRPr="008322DD" w:rsidRDefault="007C2C25" w:rsidP="00DD034A">
            <w:pPr>
              <w:jc w:val="both"/>
              <w:rPr>
                <w:sz w:val="26"/>
                <w:szCs w:val="26"/>
                <w:lang w:eastAsia="en-US"/>
              </w:rPr>
            </w:pPr>
          </w:p>
        </w:tc>
        <w:tc>
          <w:tcPr>
            <w:tcW w:w="4821" w:type="dxa"/>
            <w:hideMark/>
          </w:tcPr>
          <w:p w:rsidR="007C2C25" w:rsidRPr="008322DD" w:rsidRDefault="007C2C25" w:rsidP="00DD034A">
            <w:pPr>
              <w:rPr>
                <w:sz w:val="26"/>
                <w:szCs w:val="26"/>
              </w:rPr>
            </w:pPr>
            <w:r w:rsidRPr="008322DD">
              <w:rPr>
                <w:sz w:val="26"/>
                <w:szCs w:val="26"/>
              </w:rPr>
              <w:t>Должность</w:t>
            </w:r>
          </w:p>
          <w:p w:rsidR="007C2C25" w:rsidRPr="008322DD" w:rsidRDefault="007C2C25" w:rsidP="00DD034A">
            <w:pPr>
              <w:jc w:val="both"/>
              <w:rPr>
                <w:sz w:val="26"/>
                <w:szCs w:val="26"/>
              </w:rPr>
            </w:pPr>
          </w:p>
          <w:p w:rsidR="007C2C25" w:rsidRPr="008322DD" w:rsidRDefault="007C2C25" w:rsidP="00DD034A">
            <w:pPr>
              <w:jc w:val="both"/>
              <w:rPr>
                <w:sz w:val="26"/>
                <w:szCs w:val="26"/>
              </w:rPr>
            </w:pPr>
            <w:r w:rsidRPr="008322DD">
              <w:rPr>
                <w:sz w:val="26"/>
                <w:szCs w:val="26"/>
              </w:rPr>
              <w:t>_______________/___________</w:t>
            </w:r>
            <w:r w:rsidRPr="008322DD">
              <w:rPr>
                <w:sz w:val="26"/>
                <w:szCs w:val="26"/>
                <w:u w:val="single"/>
              </w:rPr>
              <w:t>/</w:t>
            </w:r>
          </w:p>
        </w:tc>
      </w:tr>
    </w:tbl>
    <w:p w:rsidR="007C2C25" w:rsidRPr="008322DD" w:rsidRDefault="007C2C25" w:rsidP="007C2C25">
      <w:pPr>
        <w:rPr>
          <w:sz w:val="26"/>
          <w:szCs w:val="26"/>
        </w:rPr>
      </w:pPr>
    </w:p>
    <w:p w:rsidR="007C2C25" w:rsidRPr="008322DD" w:rsidRDefault="007C2C25" w:rsidP="007C2C25">
      <w:pPr>
        <w:rPr>
          <w:sz w:val="26"/>
          <w:szCs w:val="26"/>
        </w:rPr>
      </w:pPr>
    </w:p>
    <w:p w:rsidR="007C2C25" w:rsidRPr="008322DD" w:rsidRDefault="007C2C25" w:rsidP="007C2C25">
      <w:pPr>
        <w:rPr>
          <w:sz w:val="26"/>
          <w:szCs w:val="26"/>
        </w:rPr>
      </w:pPr>
    </w:p>
    <w:p w:rsidR="008322DD" w:rsidRPr="001F0E83" w:rsidRDefault="008322DD" w:rsidP="008322DD">
      <w:pPr>
        <w:ind w:right="-598"/>
        <w:jc w:val="center"/>
        <w:rPr>
          <w:sz w:val="28"/>
          <w:szCs w:val="28"/>
        </w:rPr>
      </w:pPr>
      <w:r w:rsidRPr="00403ED4">
        <w:rPr>
          <w:sz w:val="28"/>
          <w:szCs w:val="28"/>
        </w:rPr>
        <w:t>__________</w:t>
      </w:r>
      <w:r>
        <w:rPr>
          <w:sz w:val="28"/>
          <w:szCs w:val="28"/>
        </w:rPr>
        <w:t>_________</w:t>
      </w:r>
    </w:p>
    <w:p w:rsidR="007C2C25" w:rsidRPr="008322DD" w:rsidRDefault="007C2C25" w:rsidP="007C2C25">
      <w:pPr>
        <w:rPr>
          <w:sz w:val="26"/>
          <w:szCs w:val="26"/>
        </w:rPr>
      </w:pPr>
    </w:p>
    <w:p w:rsidR="007C2C25" w:rsidRDefault="007C2C25" w:rsidP="007C2C25"/>
    <w:p w:rsidR="007C2C25" w:rsidRDefault="007C2C25" w:rsidP="007C2C25"/>
    <w:p w:rsidR="007C2C25" w:rsidRDefault="007C2C25" w:rsidP="007C2C25"/>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center"/>
        <w:rPr>
          <w:b/>
          <w:sz w:val="24"/>
          <w:szCs w:val="24"/>
        </w:rPr>
      </w:pPr>
    </w:p>
    <w:p w:rsidR="007C2C25" w:rsidRDefault="007C2C25" w:rsidP="007C2C25">
      <w:pPr>
        <w:ind w:firstLine="4536"/>
        <w:jc w:val="right"/>
        <w:rPr>
          <w:b/>
          <w:sz w:val="24"/>
          <w:szCs w:val="24"/>
        </w:rPr>
        <w:sectPr w:rsidR="007C2C25" w:rsidSect="007C2C25">
          <w:pgSz w:w="11906" w:h="16838"/>
          <w:pgMar w:top="851" w:right="567" w:bottom="1134" w:left="1701" w:header="709" w:footer="709" w:gutter="0"/>
          <w:cols w:space="708"/>
          <w:docGrid w:linePitch="360"/>
        </w:sectPr>
      </w:pPr>
    </w:p>
    <w:p w:rsidR="007C2C25" w:rsidRPr="008322DD" w:rsidRDefault="007C2C25" w:rsidP="008322DD">
      <w:pPr>
        <w:ind w:left="10206"/>
        <w:rPr>
          <w:b/>
          <w:sz w:val="28"/>
          <w:szCs w:val="28"/>
        </w:rPr>
      </w:pPr>
      <w:r w:rsidRPr="008322DD">
        <w:rPr>
          <w:b/>
          <w:sz w:val="28"/>
          <w:szCs w:val="28"/>
        </w:rPr>
        <w:lastRenderedPageBreak/>
        <w:t xml:space="preserve">Приложение №1 к Соглашению </w:t>
      </w:r>
    </w:p>
    <w:p w:rsidR="007C2C25" w:rsidRPr="008322DD" w:rsidRDefault="007C2C25" w:rsidP="008322DD">
      <w:pPr>
        <w:pStyle w:val="ConsPlusNormal0"/>
        <w:ind w:firstLine="4536"/>
        <w:rPr>
          <w:rFonts w:ascii="Times New Roman" w:hAnsi="Times New Roman"/>
          <w:b/>
          <w:sz w:val="28"/>
          <w:szCs w:val="28"/>
        </w:rPr>
      </w:pPr>
    </w:p>
    <w:p w:rsidR="007C2C25" w:rsidRPr="008322DD" w:rsidRDefault="007C2C25" w:rsidP="007C2C25">
      <w:pPr>
        <w:pStyle w:val="ConsPlusNormal0"/>
        <w:ind w:firstLine="1276"/>
        <w:jc w:val="center"/>
        <w:rPr>
          <w:rFonts w:ascii="Times New Roman" w:hAnsi="Times New Roman"/>
          <w:b/>
          <w:sz w:val="26"/>
          <w:szCs w:val="26"/>
        </w:rPr>
      </w:pPr>
      <w:r w:rsidRPr="008322DD">
        <w:rPr>
          <w:rFonts w:ascii="Times New Roman" w:hAnsi="Times New Roman"/>
          <w:b/>
          <w:sz w:val="26"/>
          <w:szCs w:val="26"/>
        </w:rPr>
        <w:t>Размеры, коды БК и график перечисления субсидий на иные цели</w:t>
      </w:r>
    </w:p>
    <w:p w:rsidR="007C2C25" w:rsidRPr="008322DD" w:rsidRDefault="007C2C25" w:rsidP="007C2C25">
      <w:pPr>
        <w:pStyle w:val="ConsPlusNormal0"/>
        <w:ind w:firstLine="1276"/>
        <w:jc w:val="center"/>
        <w:rPr>
          <w:rFonts w:ascii="Times New Roman" w:hAnsi="Times New Roman"/>
          <w:b/>
          <w:sz w:val="26"/>
          <w:szCs w:val="26"/>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2127"/>
        <w:gridCol w:w="1134"/>
        <w:gridCol w:w="1559"/>
        <w:gridCol w:w="1417"/>
        <w:gridCol w:w="1276"/>
        <w:gridCol w:w="2552"/>
        <w:gridCol w:w="490"/>
        <w:gridCol w:w="502"/>
        <w:gridCol w:w="992"/>
        <w:gridCol w:w="992"/>
      </w:tblGrid>
      <w:tr w:rsidR="007C2C25" w:rsidRPr="00B53609" w:rsidTr="008322DD">
        <w:trPr>
          <w:trHeight w:val="311"/>
        </w:trPr>
        <w:tc>
          <w:tcPr>
            <w:tcW w:w="567" w:type="dxa"/>
            <w:vMerge w:val="restart"/>
          </w:tcPr>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w:t>
            </w:r>
          </w:p>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п/п</w:t>
            </w:r>
          </w:p>
        </w:tc>
        <w:tc>
          <w:tcPr>
            <w:tcW w:w="2410" w:type="dxa"/>
            <w:vMerge w:val="restart"/>
          </w:tcPr>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Наименование субсидии на иные цели</w:t>
            </w:r>
          </w:p>
        </w:tc>
        <w:tc>
          <w:tcPr>
            <w:tcW w:w="2127" w:type="dxa"/>
            <w:vMerge w:val="restart"/>
          </w:tcPr>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bCs/>
                <w:sz w:val="24"/>
                <w:szCs w:val="24"/>
              </w:rPr>
              <w:t>Направление расходования средств субсидии на иные цели</w:t>
            </w:r>
          </w:p>
        </w:tc>
        <w:tc>
          <w:tcPr>
            <w:tcW w:w="5386" w:type="dxa"/>
            <w:gridSpan w:val="4"/>
          </w:tcPr>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коды БК субсидий на иные цели</w:t>
            </w:r>
          </w:p>
        </w:tc>
        <w:tc>
          <w:tcPr>
            <w:tcW w:w="2552" w:type="dxa"/>
            <w:vMerge w:val="restart"/>
          </w:tcPr>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Сроки предоставления субсидий на иные цели</w:t>
            </w:r>
          </w:p>
        </w:tc>
        <w:tc>
          <w:tcPr>
            <w:tcW w:w="2976" w:type="dxa"/>
            <w:gridSpan w:val="4"/>
            <w:vMerge w:val="restart"/>
          </w:tcPr>
          <w:p w:rsid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Размеры субсидий</w:t>
            </w:r>
          </w:p>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на иные цели, руб.</w:t>
            </w:r>
          </w:p>
        </w:tc>
      </w:tr>
      <w:tr w:rsidR="008322DD" w:rsidRPr="00B53609" w:rsidTr="008322DD">
        <w:trPr>
          <w:trHeight w:val="276"/>
        </w:trPr>
        <w:tc>
          <w:tcPr>
            <w:tcW w:w="567" w:type="dxa"/>
            <w:vMerge/>
          </w:tcPr>
          <w:p w:rsidR="007C2C25" w:rsidRPr="008322DD" w:rsidRDefault="007C2C25" w:rsidP="008322DD">
            <w:pPr>
              <w:pStyle w:val="ConsPlusNormal0"/>
              <w:jc w:val="center"/>
              <w:rPr>
                <w:rFonts w:ascii="Times New Roman" w:hAnsi="Times New Roman"/>
                <w:b/>
                <w:sz w:val="24"/>
                <w:szCs w:val="24"/>
              </w:rPr>
            </w:pPr>
          </w:p>
        </w:tc>
        <w:tc>
          <w:tcPr>
            <w:tcW w:w="2410" w:type="dxa"/>
            <w:vMerge/>
          </w:tcPr>
          <w:p w:rsidR="007C2C25" w:rsidRPr="008322DD" w:rsidRDefault="007C2C25" w:rsidP="008322DD">
            <w:pPr>
              <w:pStyle w:val="ConsPlusNormal0"/>
              <w:jc w:val="center"/>
              <w:rPr>
                <w:rFonts w:ascii="Times New Roman" w:hAnsi="Times New Roman"/>
                <w:b/>
                <w:sz w:val="24"/>
                <w:szCs w:val="24"/>
              </w:rPr>
            </w:pPr>
          </w:p>
        </w:tc>
        <w:tc>
          <w:tcPr>
            <w:tcW w:w="2127" w:type="dxa"/>
            <w:vMerge/>
          </w:tcPr>
          <w:p w:rsidR="007C2C25" w:rsidRPr="008322DD" w:rsidRDefault="007C2C25" w:rsidP="008322DD">
            <w:pPr>
              <w:pStyle w:val="ConsPlusNormal0"/>
              <w:jc w:val="center"/>
              <w:rPr>
                <w:rFonts w:ascii="Times New Roman" w:hAnsi="Times New Roman"/>
                <w:b/>
                <w:bCs/>
                <w:sz w:val="24"/>
                <w:szCs w:val="24"/>
              </w:rPr>
            </w:pPr>
          </w:p>
        </w:tc>
        <w:tc>
          <w:tcPr>
            <w:tcW w:w="1134" w:type="dxa"/>
            <w:vMerge w:val="restart"/>
          </w:tcPr>
          <w:p w:rsidR="007C2C25" w:rsidRPr="008322DD" w:rsidRDefault="007C2C25" w:rsidP="008322DD">
            <w:pPr>
              <w:jc w:val="center"/>
              <w:rPr>
                <w:b/>
                <w:sz w:val="24"/>
                <w:szCs w:val="24"/>
              </w:rPr>
            </w:pPr>
            <w:r w:rsidRPr="008322DD">
              <w:rPr>
                <w:b/>
                <w:sz w:val="24"/>
                <w:szCs w:val="24"/>
              </w:rPr>
              <w:t>код главы</w:t>
            </w:r>
          </w:p>
        </w:tc>
        <w:tc>
          <w:tcPr>
            <w:tcW w:w="1559" w:type="dxa"/>
            <w:vMerge w:val="restart"/>
          </w:tcPr>
          <w:p w:rsidR="007C2C25" w:rsidRPr="008322DD" w:rsidRDefault="007C2C25" w:rsidP="008322DD">
            <w:pPr>
              <w:jc w:val="center"/>
              <w:rPr>
                <w:b/>
                <w:sz w:val="24"/>
                <w:szCs w:val="24"/>
              </w:rPr>
            </w:pPr>
            <w:r w:rsidRPr="008322DD">
              <w:rPr>
                <w:b/>
                <w:sz w:val="24"/>
                <w:szCs w:val="24"/>
              </w:rPr>
              <w:t>раздел, подраздел</w:t>
            </w:r>
          </w:p>
        </w:tc>
        <w:tc>
          <w:tcPr>
            <w:tcW w:w="1417" w:type="dxa"/>
            <w:vMerge w:val="restart"/>
          </w:tcPr>
          <w:p w:rsidR="007C2C25" w:rsidRPr="008322DD" w:rsidRDefault="007C2C25" w:rsidP="008322DD">
            <w:pPr>
              <w:jc w:val="center"/>
              <w:rPr>
                <w:b/>
                <w:sz w:val="24"/>
                <w:szCs w:val="24"/>
              </w:rPr>
            </w:pPr>
            <w:r w:rsidRPr="008322DD">
              <w:rPr>
                <w:b/>
                <w:sz w:val="24"/>
                <w:szCs w:val="24"/>
              </w:rPr>
              <w:t>целевая статья</w:t>
            </w:r>
          </w:p>
        </w:tc>
        <w:tc>
          <w:tcPr>
            <w:tcW w:w="1276" w:type="dxa"/>
            <w:vMerge w:val="restart"/>
          </w:tcPr>
          <w:p w:rsidR="007C2C25" w:rsidRPr="008322DD" w:rsidRDefault="007C2C25" w:rsidP="008322DD">
            <w:pPr>
              <w:jc w:val="center"/>
              <w:rPr>
                <w:b/>
                <w:sz w:val="24"/>
                <w:szCs w:val="24"/>
              </w:rPr>
            </w:pPr>
            <w:r w:rsidRPr="008322DD">
              <w:rPr>
                <w:b/>
                <w:sz w:val="24"/>
                <w:szCs w:val="24"/>
              </w:rPr>
              <w:t>вид расходов</w:t>
            </w:r>
          </w:p>
        </w:tc>
        <w:tc>
          <w:tcPr>
            <w:tcW w:w="2552" w:type="dxa"/>
            <w:vMerge/>
          </w:tcPr>
          <w:p w:rsidR="007C2C25" w:rsidRPr="008322DD" w:rsidRDefault="007C2C25" w:rsidP="008322DD">
            <w:pPr>
              <w:pStyle w:val="ConsPlusNormal0"/>
              <w:jc w:val="center"/>
              <w:rPr>
                <w:rFonts w:ascii="Times New Roman" w:hAnsi="Times New Roman"/>
                <w:b/>
                <w:sz w:val="24"/>
                <w:szCs w:val="24"/>
              </w:rPr>
            </w:pPr>
          </w:p>
        </w:tc>
        <w:tc>
          <w:tcPr>
            <w:tcW w:w="2976" w:type="dxa"/>
            <w:gridSpan w:val="4"/>
            <w:vMerge/>
          </w:tcPr>
          <w:p w:rsidR="007C2C25" w:rsidRPr="008322DD" w:rsidRDefault="007C2C25" w:rsidP="008322DD">
            <w:pPr>
              <w:pStyle w:val="ConsPlusNormal0"/>
              <w:jc w:val="center"/>
              <w:rPr>
                <w:rFonts w:ascii="Times New Roman" w:hAnsi="Times New Roman"/>
                <w:b/>
                <w:sz w:val="24"/>
                <w:szCs w:val="24"/>
              </w:rPr>
            </w:pPr>
          </w:p>
        </w:tc>
      </w:tr>
      <w:tr w:rsidR="008322DD" w:rsidRPr="00B53609" w:rsidTr="008322DD">
        <w:trPr>
          <w:trHeight w:val="536"/>
        </w:trPr>
        <w:tc>
          <w:tcPr>
            <w:tcW w:w="567" w:type="dxa"/>
            <w:vMerge/>
          </w:tcPr>
          <w:p w:rsidR="007C2C25" w:rsidRPr="008322DD" w:rsidRDefault="007C2C25" w:rsidP="008322DD">
            <w:pPr>
              <w:pStyle w:val="ConsPlusNormal0"/>
              <w:jc w:val="center"/>
              <w:rPr>
                <w:rFonts w:ascii="Times New Roman" w:hAnsi="Times New Roman"/>
                <w:b/>
                <w:sz w:val="24"/>
                <w:szCs w:val="24"/>
              </w:rPr>
            </w:pPr>
          </w:p>
        </w:tc>
        <w:tc>
          <w:tcPr>
            <w:tcW w:w="2410" w:type="dxa"/>
            <w:vMerge/>
          </w:tcPr>
          <w:p w:rsidR="007C2C25" w:rsidRPr="008322DD" w:rsidRDefault="007C2C25" w:rsidP="008322DD">
            <w:pPr>
              <w:pStyle w:val="ConsPlusNormal0"/>
              <w:jc w:val="center"/>
              <w:rPr>
                <w:rFonts w:ascii="Times New Roman" w:hAnsi="Times New Roman"/>
                <w:b/>
                <w:sz w:val="24"/>
                <w:szCs w:val="24"/>
              </w:rPr>
            </w:pPr>
          </w:p>
        </w:tc>
        <w:tc>
          <w:tcPr>
            <w:tcW w:w="2127" w:type="dxa"/>
            <w:vMerge/>
          </w:tcPr>
          <w:p w:rsidR="007C2C25" w:rsidRPr="008322DD" w:rsidRDefault="007C2C25" w:rsidP="008322DD">
            <w:pPr>
              <w:pStyle w:val="ConsPlusNormal0"/>
              <w:jc w:val="center"/>
              <w:rPr>
                <w:rFonts w:ascii="Times New Roman" w:hAnsi="Times New Roman"/>
                <w:b/>
                <w:bCs/>
                <w:sz w:val="24"/>
                <w:szCs w:val="24"/>
              </w:rPr>
            </w:pPr>
          </w:p>
        </w:tc>
        <w:tc>
          <w:tcPr>
            <w:tcW w:w="1134" w:type="dxa"/>
            <w:vMerge/>
          </w:tcPr>
          <w:p w:rsidR="007C2C25" w:rsidRPr="008322DD" w:rsidRDefault="007C2C25" w:rsidP="008322DD">
            <w:pPr>
              <w:jc w:val="center"/>
              <w:rPr>
                <w:b/>
                <w:sz w:val="24"/>
                <w:szCs w:val="24"/>
              </w:rPr>
            </w:pPr>
          </w:p>
        </w:tc>
        <w:tc>
          <w:tcPr>
            <w:tcW w:w="1559" w:type="dxa"/>
            <w:vMerge/>
          </w:tcPr>
          <w:p w:rsidR="007C2C25" w:rsidRPr="008322DD" w:rsidRDefault="007C2C25" w:rsidP="008322DD">
            <w:pPr>
              <w:jc w:val="center"/>
              <w:rPr>
                <w:b/>
                <w:sz w:val="24"/>
                <w:szCs w:val="24"/>
              </w:rPr>
            </w:pPr>
          </w:p>
        </w:tc>
        <w:tc>
          <w:tcPr>
            <w:tcW w:w="1417" w:type="dxa"/>
            <w:vMerge/>
          </w:tcPr>
          <w:p w:rsidR="007C2C25" w:rsidRPr="008322DD" w:rsidRDefault="007C2C25" w:rsidP="008322DD">
            <w:pPr>
              <w:jc w:val="center"/>
              <w:rPr>
                <w:b/>
                <w:sz w:val="24"/>
                <w:szCs w:val="24"/>
              </w:rPr>
            </w:pPr>
          </w:p>
        </w:tc>
        <w:tc>
          <w:tcPr>
            <w:tcW w:w="1276" w:type="dxa"/>
            <w:vMerge/>
          </w:tcPr>
          <w:p w:rsidR="007C2C25" w:rsidRPr="008322DD" w:rsidRDefault="007C2C25" w:rsidP="008322DD">
            <w:pPr>
              <w:jc w:val="center"/>
              <w:rPr>
                <w:b/>
                <w:sz w:val="24"/>
                <w:szCs w:val="24"/>
              </w:rPr>
            </w:pPr>
          </w:p>
        </w:tc>
        <w:tc>
          <w:tcPr>
            <w:tcW w:w="2552" w:type="dxa"/>
            <w:vMerge/>
          </w:tcPr>
          <w:p w:rsidR="007C2C25" w:rsidRPr="008322DD" w:rsidRDefault="007C2C25" w:rsidP="008322DD">
            <w:pPr>
              <w:pStyle w:val="ConsPlusNormal0"/>
              <w:jc w:val="center"/>
              <w:rPr>
                <w:rFonts w:ascii="Times New Roman" w:hAnsi="Times New Roman"/>
                <w:b/>
                <w:sz w:val="24"/>
                <w:szCs w:val="24"/>
              </w:rPr>
            </w:pPr>
          </w:p>
        </w:tc>
        <w:tc>
          <w:tcPr>
            <w:tcW w:w="992" w:type="dxa"/>
            <w:gridSpan w:val="2"/>
          </w:tcPr>
          <w:p w:rsidR="007C2C25" w:rsidRPr="008322DD" w:rsidRDefault="007C2C25" w:rsidP="008322DD">
            <w:pPr>
              <w:pStyle w:val="ConsPlusNormal0"/>
              <w:jc w:val="center"/>
              <w:rPr>
                <w:rFonts w:ascii="Times New Roman" w:hAnsi="Times New Roman"/>
                <w:b/>
                <w:sz w:val="24"/>
                <w:szCs w:val="24"/>
              </w:rPr>
            </w:pPr>
            <w:r w:rsidRPr="008322DD">
              <w:rPr>
                <w:rFonts w:ascii="Times New Roman" w:hAnsi="Times New Roman"/>
                <w:b/>
                <w:sz w:val="24"/>
                <w:szCs w:val="24"/>
              </w:rPr>
              <w:t>2025 г.</w:t>
            </w:r>
          </w:p>
        </w:tc>
        <w:tc>
          <w:tcPr>
            <w:tcW w:w="992" w:type="dxa"/>
          </w:tcPr>
          <w:p w:rsidR="007C2C25" w:rsidRPr="008322DD" w:rsidRDefault="007C2C25" w:rsidP="00DD034A">
            <w:pPr>
              <w:pStyle w:val="ConsPlusNormal0"/>
              <w:jc w:val="center"/>
              <w:rPr>
                <w:rFonts w:ascii="Times New Roman" w:hAnsi="Times New Roman"/>
                <w:b/>
                <w:sz w:val="24"/>
                <w:szCs w:val="24"/>
              </w:rPr>
            </w:pPr>
            <w:r w:rsidRPr="008322DD">
              <w:rPr>
                <w:rFonts w:ascii="Times New Roman" w:hAnsi="Times New Roman"/>
                <w:b/>
                <w:sz w:val="24"/>
                <w:szCs w:val="24"/>
              </w:rPr>
              <w:t>2026 г.</w:t>
            </w:r>
          </w:p>
        </w:tc>
        <w:tc>
          <w:tcPr>
            <w:tcW w:w="992" w:type="dxa"/>
          </w:tcPr>
          <w:p w:rsidR="007C2C25" w:rsidRPr="008322DD" w:rsidRDefault="007C2C25" w:rsidP="00DD034A">
            <w:pPr>
              <w:pStyle w:val="ConsPlusNormal0"/>
              <w:jc w:val="center"/>
              <w:rPr>
                <w:rFonts w:ascii="Times New Roman" w:hAnsi="Times New Roman"/>
                <w:b/>
                <w:sz w:val="24"/>
                <w:szCs w:val="24"/>
              </w:rPr>
            </w:pPr>
            <w:r w:rsidRPr="008322DD">
              <w:rPr>
                <w:rFonts w:ascii="Times New Roman" w:hAnsi="Times New Roman"/>
                <w:b/>
                <w:sz w:val="24"/>
                <w:szCs w:val="24"/>
              </w:rPr>
              <w:t>2027 г.</w:t>
            </w:r>
          </w:p>
        </w:tc>
      </w:tr>
      <w:tr w:rsidR="008322DD" w:rsidRPr="00B53609" w:rsidTr="008322DD">
        <w:tc>
          <w:tcPr>
            <w:tcW w:w="567" w:type="dxa"/>
          </w:tcPr>
          <w:p w:rsidR="007C2C25" w:rsidRPr="00B53609" w:rsidRDefault="007C2C25" w:rsidP="00DD034A">
            <w:pPr>
              <w:pStyle w:val="ConsPlusNormal0"/>
              <w:rPr>
                <w:rFonts w:ascii="Times New Roman" w:hAnsi="Times New Roman"/>
                <w:sz w:val="24"/>
                <w:szCs w:val="24"/>
              </w:rPr>
            </w:pPr>
          </w:p>
        </w:tc>
        <w:tc>
          <w:tcPr>
            <w:tcW w:w="2410" w:type="dxa"/>
          </w:tcPr>
          <w:p w:rsidR="007C2C25" w:rsidRPr="00AA3079" w:rsidRDefault="007C2C25" w:rsidP="00DD034A">
            <w:pPr>
              <w:pStyle w:val="ConsPlusNormal0"/>
              <w:rPr>
                <w:rFonts w:ascii="Times New Roman" w:hAnsi="Times New Roman"/>
                <w:sz w:val="24"/>
                <w:szCs w:val="24"/>
              </w:rPr>
            </w:pPr>
          </w:p>
        </w:tc>
        <w:tc>
          <w:tcPr>
            <w:tcW w:w="2127" w:type="dxa"/>
          </w:tcPr>
          <w:p w:rsidR="007C2C25" w:rsidRPr="00AA3079" w:rsidRDefault="007C2C25" w:rsidP="00DD034A">
            <w:pPr>
              <w:pStyle w:val="ConsPlusNormal0"/>
              <w:jc w:val="center"/>
              <w:rPr>
                <w:rFonts w:ascii="Times New Roman" w:hAnsi="Times New Roman"/>
                <w:sz w:val="24"/>
                <w:szCs w:val="24"/>
              </w:rPr>
            </w:pPr>
          </w:p>
        </w:tc>
        <w:tc>
          <w:tcPr>
            <w:tcW w:w="1134" w:type="dxa"/>
          </w:tcPr>
          <w:p w:rsidR="007C2C25" w:rsidRPr="00AA3079" w:rsidRDefault="007C2C25" w:rsidP="00DD034A">
            <w:pPr>
              <w:pStyle w:val="ConsPlusNormal0"/>
              <w:jc w:val="center"/>
              <w:rPr>
                <w:rFonts w:ascii="Times New Roman" w:hAnsi="Times New Roman"/>
                <w:sz w:val="24"/>
                <w:szCs w:val="24"/>
              </w:rPr>
            </w:pPr>
          </w:p>
        </w:tc>
        <w:tc>
          <w:tcPr>
            <w:tcW w:w="1559" w:type="dxa"/>
          </w:tcPr>
          <w:p w:rsidR="007C2C25" w:rsidRPr="00AA3079" w:rsidRDefault="007C2C25" w:rsidP="00DD034A">
            <w:pPr>
              <w:pStyle w:val="ConsPlusNormal0"/>
              <w:jc w:val="center"/>
              <w:rPr>
                <w:rFonts w:ascii="Times New Roman" w:hAnsi="Times New Roman"/>
                <w:sz w:val="24"/>
                <w:szCs w:val="24"/>
              </w:rPr>
            </w:pPr>
          </w:p>
        </w:tc>
        <w:tc>
          <w:tcPr>
            <w:tcW w:w="1417" w:type="dxa"/>
          </w:tcPr>
          <w:p w:rsidR="007C2C25" w:rsidRPr="00AA3079" w:rsidRDefault="007C2C25" w:rsidP="00DD034A">
            <w:pPr>
              <w:pStyle w:val="ConsPlusNormal0"/>
              <w:jc w:val="center"/>
              <w:rPr>
                <w:rFonts w:ascii="Times New Roman" w:hAnsi="Times New Roman"/>
                <w:sz w:val="24"/>
                <w:szCs w:val="24"/>
              </w:rPr>
            </w:pPr>
          </w:p>
        </w:tc>
        <w:tc>
          <w:tcPr>
            <w:tcW w:w="1276" w:type="dxa"/>
          </w:tcPr>
          <w:p w:rsidR="007C2C25" w:rsidRPr="00AA3079" w:rsidRDefault="007C2C25" w:rsidP="00DD034A">
            <w:pPr>
              <w:pStyle w:val="ConsPlusNormal0"/>
              <w:jc w:val="center"/>
              <w:rPr>
                <w:rFonts w:ascii="Times New Roman" w:hAnsi="Times New Roman"/>
                <w:sz w:val="24"/>
                <w:szCs w:val="24"/>
              </w:rPr>
            </w:pPr>
          </w:p>
        </w:tc>
        <w:tc>
          <w:tcPr>
            <w:tcW w:w="2552" w:type="dxa"/>
          </w:tcPr>
          <w:p w:rsidR="007C2C25" w:rsidRPr="00AA3079" w:rsidRDefault="007C2C25" w:rsidP="00DD034A">
            <w:pPr>
              <w:pStyle w:val="ConsPlusNormal0"/>
              <w:jc w:val="center"/>
              <w:rPr>
                <w:rFonts w:ascii="Times New Roman" w:hAnsi="Times New Roman"/>
                <w:sz w:val="24"/>
                <w:szCs w:val="24"/>
              </w:rPr>
            </w:pPr>
          </w:p>
        </w:tc>
        <w:tc>
          <w:tcPr>
            <w:tcW w:w="992" w:type="dxa"/>
            <w:gridSpan w:val="2"/>
          </w:tcPr>
          <w:p w:rsidR="007C2C25" w:rsidRPr="00B53609" w:rsidRDefault="007C2C25" w:rsidP="00DD034A">
            <w:pPr>
              <w:pStyle w:val="ConsPlusNormal0"/>
              <w:jc w:val="center"/>
              <w:rPr>
                <w:rFonts w:ascii="Times New Roman" w:hAnsi="Times New Roman"/>
                <w:sz w:val="24"/>
                <w:szCs w:val="24"/>
              </w:rPr>
            </w:pPr>
          </w:p>
        </w:tc>
        <w:tc>
          <w:tcPr>
            <w:tcW w:w="992" w:type="dxa"/>
          </w:tcPr>
          <w:p w:rsidR="007C2C25" w:rsidRPr="00B53609" w:rsidRDefault="007C2C25" w:rsidP="00DD034A">
            <w:pPr>
              <w:pStyle w:val="ConsPlusNormal0"/>
              <w:jc w:val="center"/>
              <w:rPr>
                <w:rFonts w:ascii="Times New Roman" w:hAnsi="Times New Roman"/>
                <w:sz w:val="24"/>
                <w:szCs w:val="24"/>
              </w:rPr>
            </w:pPr>
          </w:p>
        </w:tc>
        <w:tc>
          <w:tcPr>
            <w:tcW w:w="992" w:type="dxa"/>
          </w:tcPr>
          <w:p w:rsidR="007C2C25" w:rsidRPr="00B53609" w:rsidRDefault="007C2C25" w:rsidP="00DD034A">
            <w:pPr>
              <w:pStyle w:val="ConsPlusNormal0"/>
              <w:jc w:val="center"/>
              <w:rPr>
                <w:rFonts w:ascii="Times New Roman" w:hAnsi="Times New Roman"/>
                <w:sz w:val="24"/>
                <w:szCs w:val="24"/>
              </w:rPr>
            </w:pPr>
          </w:p>
        </w:tc>
      </w:tr>
      <w:tr w:rsidR="008322DD" w:rsidRPr="00B53609" w:rsidTr="008322DD">
        <w:tc>
          <w:tcPr>
            <w:tcW w:w="567" w:type="dxa"/>
          </w:tcPr>
          <w:p w:rsidR="007C2C25" w:rsidRDefault="007C2C25" w:rsidP="00DD034A">
            <w:pPr>
              <w:pStyle w:val="ConsPlusNormal0"/>
              <w:rPr>
                <w:rFonts w:ascii="Times New Roman" w:hAnsi="Times New Roman"/>
                <w:sz w:val="24"/>
                <w:szCs w:val="24"/>
              </w:rPr>
            </w:pPr>
          </w:p>
        </w:tc>
        <w:tc>
          <w:tcPr>
            <w:tcW w:w="2410" w:type="dxa"/>
          </w:tcPr>
          <w:p w:rsidR="007C2C25" w:rsidRPr="00AA3079" w:rsidRDefault="007C2C25" w:rsidP="00DD034A">
            <w:pPr>
              <w:pStyle w:val="ConsPlusNormal0"/>
              <w:rPr>
                <w:rFonts w:ascii="Times New Roman" w:hAnsi="Times New Roman"/>
                <w:sz w:val="24"/>
                <w:szCs w:val="24"/>
              </w:rPr>
            </w:pPr>
          </w:p>
        </w:tc>
        <w:tc>
          <w:tcPr>
            <w:tcW w:w="2127" w:type="dxa"/>
          </w:tcPr>
          <w:p w:rsidR="007C2C25" w:rsidRPr="00AA3079" w:rsidRDefault="007C2C25" w:rsidP="00DD034A">
            <w:pPr>
              <w:pStyle w:val="ConsPlusNormal0"/>
              <w:jc w:val="center"/>
              <w:rPr>
                <w:rFonts w:ascii="Times New Roman" w:hAnsi="Times New Roman"/>
                <w:sz w:val="24"/>
                <w:szCs w:val="24"/>
              </w:rPr>
            </w:pPr>
          </w:p>
        </w:tc>
        <w:tc>
          <w:tcPr>
            <w:tcW w:w="1134" w:type="dxa"/>
          </w:tcPr>
          <w:p w:rsidR="007C2C25" w:rsidRPr="00AA3079" w:rsidRDefault="007C2C25" w:rsidP="00DD034A">
            <w:pPr>
              <w:pStyle w:val="ConsPlusNormal0"/>
              <w:jc w:val="center"/>
              <w:rPr>
                <w:rFonts w:ascii="Times New Roman" w:hAnsi="Times New Roman"/>
                <w:sz w:val="24"/>
                <w:szCs w:val="24"/>
              </w:rPr>
            </w:pPr>
          </w:p>
        </w:tc>
        <w:tc>
          <w:tcPr>
            <w:tcW w:w="1559" w:type="dxa"/>
          </w:tcPr>
          <w:p w:rsidR="007C2C25" w:rsidRPr="004420BC" w:rsidRDefault="007C2C25" w:rsidP="00DD034A">
            <w:pPr>
              <w:pStyle w:val="ConsPlusNormal0"/>
              <w:jc w:val="center"/>
              <w:rPr>
                <w:rFonts w:ascii="Times New Roman" w:hAnsi="Times New Roman"/>
                <w:sz w:val="24"/>
                <w:szCs w:val="24"/>
                <w:lang w:val="en-US"/>
              </w:rPr>
            </w:pPr>
          </w:p>
        </w:tc>
        <w:tc>
          <w:tcPr>
            <w:tcW w:w="1417" w:type="dxa"/>
          </w:tcPr>
          <w:p w:rsidR="007C2C25" w:rsidRPr="004420BC" w:rsidRDefault="007C2C25" w:rsidP="00DD034A">
            <w:pPr>
              <w:pStyle w:val="ConsPlusNormal0"/>
              <w:jc w:val="center"/>
              <w:rPr>
                <w:rFonts w:ascii="Times New Roman" w:hAnsi="Times New Roman"/>
                <w:sz w:val="24"/>
                <w:szCs w:val="24"/>
                <w:lang w:val="en-US"/>
              </w:rPr>
            </w:pPr>
          </w:p>
        </w:tc>
        <w:tc>
          <w:tcPr>
            <w:tcW w:w="1276" w:type="dxa"/>
          </w:tcPr>
          <w:p w:rsidR="007C2C25" w:rsidRPr="00AA3079" w:rsidRDefault="007C2C25" w:rsidP="00DD034A">
            <w:pPr>
              <w:pStyle w:val="ConsPlusNormal0"/>
              <w:jc w:val="center"/>
              <w:rPr>
                <w:rFonts w:ascii="Times New Roman" w:hAnsi="Times New Roman"/>
                <w:sz w:val="24"/>
                <w:szCs w:val="24"/>
                <w:lang w:val="en-US"/>
              </w:rPr>
            </w:pPr>
          </w:p>
        </w:tc>
        <w:tc>
          <w:tcPr>
            <w:tcW w:w="2552" w:type="dxa"/>
          </w:tcPr>
          <w:p w:rsidR="007C2C25" w:rsidRPr="00AA3079" w:rsidRDefault="007C2C25" w:rsidP="00DD034A">
            <w:pPr>
              <w:pStyle w:val="ConsPlusNormal0"/>
              <w:jc w:val="center"/>
              <w:rPr>
                <w:rFonts w:ascii="Times New Roman" w:hAnsi="Times New Roman"/>
                <w:sz w:val="24"/>
                <w:szCs w:val="24"/>
              </w:rPr>
            </w:pPr>
          </w:p>
        </w:tc>
        <w:tc>
          <w:tcPr>
            <w:tcW w:w="992" w:type="dxa"/>
            <w:gridSpan w:val="2"/>
          </w:tcPr>
          <w:p w:rsidR="007C2C25" w:rsidRPr="009F6406" w:rsidRDefault="007C2C25" w:rsidP="00DD034A">
            <w:pPr>
              <w:pStyle w:val="ConsPlusNormal0"/>
              <w:jc w:val="center"/>
              <w:rPr>
                <w:rFonts w:ascii="Times New Roman" w:hAnsi="Times New Roman"/>
                <w:sz w:val="24"/>
                <w:szCs w:val="24"/>
              </w:rPr>
            </w:pPr>
          </w:p>
        </w:tc>
        <w:tc>
          <w:tcPr>
            <w:tcW w:w="992" w:type="dxa"/>
          </w:tcPr>
          <w:p w:rsidR="007C2C25" w:rsidRPr="009F6406" w:rsidRDefault="007C2C25" w:rsidP="00DD034A">
            <w:pPr>
              <w:pStyle w:val="ConsPlusNormal0"/>
              <w:jc w:val="center"/>
              <w:rPr>
                <w:rFonts w:ascii="Times New Roman" w:hAnsi="Times New Roman"/>
                <w:sz w:val="24"/>
                <w:szCs w:val="24"/>
              </w:rPr>
            </w:pPr>
          </w:p>
        </w:tc>
        <w:tc>
          <w:tcPr>
            <w:tcW w:w="992" w:type="dxa"/>
          </w:tcPr>
          <w:p w:rsidR="007C2C25" w:rsidRPr="009F6406" w:rsidRDefault="007C2C25" w:rsidP="00DD034A">
            <w:pPr>
              <w:pStyle w:val="ConsPlusNormal0"/>
              <w:jc w:val="center"/>
              <w:rPr>
                <w:rFonts w:ascii="Times New Roman" w:hAnsi="Times New Roman"/>
                <w:sz w:val="24"/>
                <w:szCs w:val="24"/>
              </w:rPr>
            </w:pPr>
          </w:p>
        </w:tc>
      </w:tr>
      <w:tr w:rsidR="008322DD" w:rsidRPr="00B53609" w:rsidTr="008322DD">
        <w:tc>
          <w:tcPr>
            <w:tcW w:w="567" w:type="dxa"/>
          </w:tcPr>
          <w:p w:rsidR="007C2C25" w:rsidRDefault="007C2C25" w:rsidP="00DD034A">
            <w:pPr>
              <w:pStyle w:val="ConsPlusNormal0"/>
              <w:rPr>
                <w:rFonts w:ascii="Times New Roman" w:hAnsi="Times New Roman"/>
                <w:sz w:val="24"/>
                <w:szCs w:val="24"/>
              </w:rPr>
            </w:pPr>
          </w:p>
        </w:tc>
        <w:tc>
          <w:tcPr>
            <w:tcW w:w="2410" w:type="dxa"/>
          </w:tcPr>
          <w:p w:rsidR="007C2C25" w:rsidRPr="00AA3079" w:rsidRDefault="007C2C25" w:rsidP="00DD034A">
            <w:pPr>
              <w:pStyle w:val="ConsPlusNormal0"/>
              <w:rPr>
                <w:rFonts w:ascii="Times New Roman" w:hAnsi="Times New Roman"/>
                <w:sz w:val="24"/>
                <w:szCs w:val="24"/>
              </w:rPr>
            </w:pPr>
          </w:p>
        </w:tc>
        <w:tc>
          <w:tcPr>
            <w:tcW w:w="2127" w:type="dxa"/>
          </w:tcPr>
          <w:p w:rsidR="007C2C25" w:rsidRPr="00AA3079" w:rsidRDefault="007C2C25" w:rsidP="00DD034A">
            <w:pPr>
              <w:pStyle w:val="ConsPlusNormal0"/>
              <w:jc w:val="center"/>
              <w:rPr>
                <w:rFonts w:ascii="Times New Roman" w:hAnsi="Times New Roman"/>
                <w:sz w:val="24"/>
                <w:szCs w:val="24"/>
              </w:rPr>
            </w:pPr>
          </w:p>
        </w:tc>
        <w:tc>
          <w:tcPr>
            <w:tcW w:w="1134" w:type="dxa"/>
          </w:tcPr>
          <w:p w:rsidR="007C2C25" w:rsidRPr="00AA3079" w:rsidRDefault="007C2C25" w:rsidP="00DD034A">
            <w:pPr>
              <w:pStyle w:val="ConsPlusNormal0"/>
              <w:jc w:val="center"/>
              <w:rPr>
                <w:rFonts w:ascii="Times New Roman" w:hAnsi="Times New Roman"/>
                <w:sz w:val="24"/>
                <w:szCs w:val="24"/>
              </w:rPr>
            </w:pPr>
          </w:p>
        </w:tc>
        <w:tc>
          <w:tcPr>
            <w:tcW w:w="1559" w:type="dxa"/>
          </w:tcPr>
          <w:p w:rsidR="007C2C25" w:rsidRPr="00AA3079" w:rsidRDefault="007C2C25" w:rsidP="00DD034A">
            <w:pPr>
              <w:pStyle w:val="ConsPlusNormal0"/>
              <w:jc w:val="center"/>
              <w:rPr>
                <w:rFonts w:ascii="Times New Roman" w:hAnsi="Times New Roman"/>
                <w:sz w:val="24"/>
                <w:szCs w:val="24"/>
              </w:rPr>
            </w:pPr>
          </w:p>
        </w:tc>
        <w:tc>
          <w:tcPr>
            <w:tcW w:w="1417" w:type="dxa"/>
          </w:tcPr>
          <w:p w:rsidR="007C2C25" w:rsidRPr="00AA3079" w:rsidRDefault="007C2C25" w:rsidP="00DD034A">
            <w:pPr>
              <w:pStyle w:val="ConsPlusNormal0"/>
              <w:jc w:val="center"/>
              <w:rPr>
                <w:rFonts w:ascii="Times New Roman" w:hAnsi="Times New Roman"/>
                <w:sz w:val="24"/>
                <w:szCs w:val="24"/>
                <w:lang w:val="en-US"/>
              </w:rPr>
            </w:pPr>
          </w:p>
        </w:tc>
        <w:tc>
          <w:tcPr>
            <w:tcW w:w="1276" w:type="dxa"/>
          </w:tcPr>
          <w:p w:rsidR="007C2C25" w:rsidRPr="00AA3079" w:rsidRDefault="007C2C25" w:rsidP="00DD034A">
            <w:pPr>
              <w:pStyle w:val="ConsPlusNormal0"/>
              <w:jc w:val="center"/>
              <w:rPr>
                <w:rFonts w:ascii="Times New Roman" w:hAnsi="Times New Roman"/>
                <w:sz w:val="24"/>
                <w:szCs w:val="24"/>
                <w:lang w:val="en-US"/>
              </w:rPr>
            </w:pPr>
          </w:p>
        </w:tc>
        <w:tc>
          <w:tcPr>
            <w:tcW w:w="2552" w:type="dxa"/>
          </w:tcPr>
          <w:p w:rsidR="007C2C25" w:rsidRPr="00AA3079" w:rsidRDefault="007C2C25" w:rsidP="00DD034A">
            <w:pPr>
              <w:pStyle w:val="ConsPlusNormal0"/>
              <w:jc w:val="center"/>
              <w:rPr>
                <w:rFonts w:ascii="Times New Roman" w:hAnsi="Times New Roman"/>
                <w:sz w:val="24"/>
                <w:szCs w:val="24"/>
              </w:rPr>
            </w:pPr>
          </w:p>
        </w:tc>
        <w:tc>
          <w:tcPr>
            <w:tcW w:w="992" w:type="dxa"/>
            <w:gridSpan w:val="2"/>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r>
      <w:tr w:rsidR="008322DD" w:rsidRPr="00B53609" w:rsidTr="008322DD">
        <w:tc>
          <w:tcPr>
            <w:tcW w:w="567" w:type="dxa"/>
          </w:tcPr>
          <w:p w:rsidR="007C2C25" w:rsidRDefault="007C2C25" w:rsidP="00DD034A">
            <w:pPr>
              <w:pStyle w:val="ConsPlusNormal0"/>
              <w:rPr>
                <w:rFonts w:ascii="Times New Roman" w:hAnsi="Times New Roman"/>
                <w:sz w:val="24"/>
                <w:szCs w:val="24"/>
              </w:rPr>
            </w:pPr>
          </w:p>
        </w:tc>
        <w:tc>
          <w:tcPr>
            <w:tcW w:w="2410" w:type="dxa"/>
          </w:tcPr>
          <w:p w:rsidR="007C2C25" w:rsidRPr="00AA3079" w:rsidRDefault="007C2C25" w:rsidP="00DD034A">
            <w:pPr>
              <w:pStyle w:val="ConsPlusNormal0"/>
              <w:rPr>
                <w:rFonts w:ascii="Times New Roman" w:hAnsi="Times New Roman"/>
                <w:sz w:val="24"/>
                <w:szCs w:val="24"/>
              </w:rPr>
            </w:pPr>
          </w:p>
        </w:tc>
        <w:tc>
          <w:tcPr>
            <w:tcW w:w="2127" w:type="dxa"/>
          </w:tcPr>
          <w:p w:rsidR="007C2C25" w:rsidRPr="00AA3079" w:rsidRDefault="007C2C25" w:rsidP="00DD034A">
            <w:pPr>
              <w:pStyle w:val="ConsPlusNormal0"/>
              <w:jc w:val="center"/>
              <w:rPr>
                <w:rFonts w:ascii="Times New Roman" w:hAnsi="Times New Roman"/>
                <w:sz w:val="24"/>
                <w:szCs w:val="24"/>
              </w:rPr>
            </w:pPr>
          </w:p>
        </w:tc>
        <w:tc>
          <w:tcPr>
            <w:tcW w:w="1134" w:type="dxa"/>
          </w:tcPr>
          <w:p w:rsidR="007C2C25" w:rsidRPr="00AA3079" w:rsidRDefault="007C2C25" w:rsidP="00DD034A">
            <w:pPr>
              <w:pStyle w:val="ConsPlusNormal0"/>
              <w:jc w:val="center"/>
              <w:rPr>
                <w:rFonts w:ascii="Times New Roman" w:hAnsi="Times New Roman"/>
                <w:sz w:val="24"/>
                <w:szCs w:val="24"/>
              </w:rPr>
            </w:pPr>
          </w:p>
        </w:tc>
        <w:tc>
          <w:tcPr>
            <w:tcW w:w="1559" w:type="dxa"/>
          </w:tcPr>
          <w:p w:rsidR="007C2C25" w:rsidRPr="00AA3079" w:rsidRDefault="007C2C25" w:rsidP="00DD034A">
            <w:pPr>
              <w:pStyle w:val="ConsPlusNormal0"/>
              <w:jc w:val="center"/>
              <w:rPr>
                <w:rFonts w:ascii="Times New Roman" w:hAnsi="Times New Roman"/>
                <w:sz w:val="24"/>
                <w:szCs w:val="24"/>
              </w:rPr>
            </w:pPr>
          </w:p>
        </w:tc>
        <w:tc>
          <w:tcPr>
            <w:tcW w:w="1417" w:type="dxa"/>
          </w:tcPr>
          <w:p w:rsidR="007C2C25" w:rsidRPr="00AA3079" w:rsidRDefault="007C2C25" w:rsidP="00DD034A">
            <w:pPr>
              <w:pStyle w:val="ConsPlusNormal0"/>
              <w:jc w:val="center"/>
              <w:rPr>
                <w:rFonts w:ascii="Times New Roman" w:hAnsi="Times New Roman"/>
                <w:sz w:val="24"/>
                <w:szCs w:val="24"/>
              </w:rPr>
            </w:pPr>
          </w:p>
        </w:tc>
        <w:tc>
          <w:tcPr>
            <w:tcW w:w="1276" w:type="dxa"/>
          </w:tcPr>
          <w:p w:rsidR="007C2C25" w:rsidRPr="00AA3079" w:rsidRDefault="007C2C25" w:rsidP="00DD034A">
            <w:pPr>
              <w:pStyle w:val="ConsPlusNormal0"/>
              <w:jc w:val="center"/>
              <w:rPr>
                <w:rFonts w:ascii="Times New Roman" w:hAnsi="Times New Roman"/>
                <w:sz w:val="24"/>
                <w:szCs w:val="24"/>
              </w:rPr>
            </w:pPr>
          </w:p>
        </w:tc>
        <w:tc>
          <w:tcPr>
            <w:tcW w:w="2552" w:type="dxa"/>
          </w:tcPr>
          <w:p w:rsidR="007C2C25" w:rsidRPr="00AA3079" w:rsidRDefault="007C2C25" w:rsidP="00DD034A">
            <w:pPr>
              <w:pStyle w:val="ConsPlusNormal0"/>
              <w:jc w:val="center"/>
              <w:rPr>
                <w:rFonts w:ascii="Times New Roman" w:hAnsi="Times New Roman"/>
                <w:sz w:val="24"/>
                <w:szCs w:val="24"/>
              </w:rPr>
            </w:pPr>
          </w:p>
        </w:tc>
        <w:tc>
          <w:tcPr>
            <w:tcW w:w="992" w:type="dxa"/>
            <w:gridSpan w:val="2"/>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r>
      <w:tr w:rsidR="008322DD" w:rsidRPr="00B53609" w:rsidTr="008322DD">
        <w:tc>
          <w:tcPr>
            <w:tcW w:w="567" w:type="dxa"/>
          </w:tcPr>
          <w:p w:rsidR="007C2C25" w:rsidRDefault="007C2C25" w:rsidP="00DD034A">
            <w:pPr>
              <w:pStyle w:val="ConsPlusNormal0"/>
              <w:rPr>
                <w:rFonts w:ascii="Times New Roman" w:hAnsi="Times New Roman"/>
                <w:sz w:val="24"/>
                <w:szCs w:val="24"/>
              </w:rPr>
            </w:pPr>
          </w:p>
        </w:tc>
        <w:tc>
          <w:tcPr>
            <w:tcW w:w="2410" w:type="dxa"/>
          </w:tcPr>
          <w:p w:rsidR="007C2C25" w:rsidRPr="00AA3079" w:rsidRDefault="007C2C25" w:rsidP="00DD034A">
            <w:pPr>
              <w:pStyle w:val="ConsPlusNormal0"/>
              <w:rPr>
                <w:rFonts w:ascii="Times New Roman" w:hAnsi="Times New Roman"/>
                <w:sz w:val="24"/>
                <w:szCs w:val="24"/>
              </w:rPr>
            </w:pPr>
          </w:p>
        </w:tc>
        <w:tc>
          <w:tcPr>
            <w:tcW w:w="2127" w:type="dxa"/>
          </w:tcPr>
          <w:p w:rsidR="007C2C25" w:rsidRPr="00AA3079" w:rsidRDefault="007C2C25" w:rsidP="00DD034A">
            <w:pPr>
              <w:pStyle w:val="ConsPlusNormal0"/>
              <w:jc w:val="center"/>
              <w:rPr>
                <w:rFonts w:ascii="Times New Roman" w:hAnsi="Times New Roman"/>
                <w:sz w:val="24"/>
                <w:szCs w:val="24"/>
              </w:rPr>
            </w:pPr>
          </w:p>
        </w:tc>
        <w:tc>
          <w:tcPr>
            <w:tcW w:w="1134" w:type="dxa"/>
          </w:tcPr>
          <w:p w:rsidR="007C2C25" w:rsidRPr="00AA3079" w:rsidRDefault="007C2C25" w:rsidP="00DD034A">
            <w:pPr>
              <w:pStyle w:val="ConsPlusNormal0"/>
              <w:jc w:val="center"/>
              <w:rPr>
                <w:rFonts w:ascii="Times New Roman" w:hAnsi="Times New Roman"/>
                <w:sz w:val="24"/>
                <w:szCs w:val="24"/>
              </w:rPr>
            </w:pPr>
          </w:p>
        </w:tc>
        <w:tc>
          <w:tcPr>
            <w:tcW w:w="1559" w:type="dxa"/>
          </w:tcPr>
          <w:p w:rsidR="007C2C25" w:rsidRPr="00AA3079" w:rsidRDefault="007C2C25" w:rsidP="00DD034A">
            <w:pPr>
              <w:pStyle w:val="ConsPlusNormal0"/>
              <w:jc w:val="center"/>
              <w:rPr>
                <w:rFonts w:ascii="Times New Roman" w:hAnsi="Times New Roman"/>
                <w:sz w:val="24"/>
                <w:szCs w:val="24"/>
              </w:rPr>
            </w:pPr>
          </w:p>
        </w:tc>
        <w:tc>
          <w:tcPr>
            <w:tcW w:w="1417" w:type="dxa"/>
          </w:tcPr>
          <w:p w:rsidR="007C2C25" w:rsidRPr="00AA3079" w:rsidRDefault="007C2C25" w:rsidP="00DD034A">
            <w:pPr>
              <w:pStyle w:val="ConsPlusNormal0"/>
              <w:jc w:val="center"/>
              <w:rPr>
                <w:rFonts w:ascii="Times New Roman" w:hAnsi="Times New Roman"/>
                <w:sz w:val="24"/>
                <w:szCs w:val="24"/>
              </w:rPr>
            </w:pPr>
          </w:p>
        </w:tc>
        <w:tc>
          <w:tcPr>
            <w:tcW w:w="1276" w:type="dxa"/>
          </w:tcPr>
          <w:p w:rsidR="007C2C25" w:rsidRPr="00AA3079" w:rsidRDefault="007C2C25" w:rsidP="00DD034A">
            <w:pPr>
              <w:pStyle w:val="ConsPlusNormal0"/>
              <w:jc w:val="center"/>
              <w:rPr>
                <w:rFonts w:ascii="Times New Roman" w:hAnsi="Times New Roman"/>
                <w:sz w:val="24"/>
                <w:szCs w:val="24"/>
              </w:rPr>
            </w:pPr>
          </w:p>
        </w:tc>
        <w:tc>
          <w:tcPr>
            <w:tcW w:w="2552" w:type="dxa"/>
          </w:tcPr>
          <w:p w:rsidR="007C2C25" w:rsidRPr="00AA3079" w:rsidRDefault="007C2C25" w:rsidP="00DD034A">
            <w:pPr>
              <w:pStyle w:val="ConsPlusNormal0"/>
              <w:jc w:val="center"/>
              <w:rPr>
                <w:rFonts w:ascii="Times New Roman" w:hAnsi="Times New Roman"/>
                <w:sz w:val="24"/>
                <w:szCs w:val="24"/>
              </w:rPr>
            </w:pPr>
          </w:p>
        </w:tc>
        <w:tc>
          <w:tcPr>
            <w:tcW w:w="992" w:type="dxa"/>
            <w:gridSpan w:val="2"/>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r>
      <w:tr w:rsidR="008322DD" w:rsidRPr="00B53609" w:rsidTr="008322DD">
        <w:tc>
          <w:tcPr>
            <w:tcW w:w="567" w:type="dxa"/>
          </w:tcPr>
          <w:p w:rsidR="007C2C25" w:rsidRDefault="007C2C25" w:rsidP="00DD034A">
            <w:pPr>
              <w:pStyle w:val="ConsPlusNormal0"/>
              <w:rPr>
                <w:rFonts w:ascii="Times New Roman" w:hAnsi="Times New Roman"/>
                <w:sz w:val="24"/>
                <w:szCs w:val="24"/>
              </w:rPr>
            </w:pPr>
          </w:p>
        </w:tc>
        <w:tc>
          <w:tcPr>
            <w:tcW w:w="2410" w:type="dxa"/>
          </w:tcPr>
          <w:p w:rsidR="007C2C25" w:rsidRPr="00A0446A" w:rsidRDefault="007C2C25" w:rsidP="00DD034A">
            <w:pPr>
              <w:pStyle w:val="ConsPlusNormal0"/>
              <w:rPr>
                <w:rFonts w:ascii="Times New Roman" w:hAnsi="Times New Roman"/>
                <w:sz w:val="24"/>
                <w:szCs w:val="24"/>
              </w:rPr>
            </w:pPr>
          </w:p>
        </w:tc>
        <w:tc>
          <w:tcPr>
            <w:tcW w:w="2127" w:type="dxa"/>
          </w:tcPr>
          <w:p w:rsidR="007C2C25" w:rsidRDefault="007C2C25" w:rsidP="00DD034A">
            <w:pPr>
              <w:pStyle w:val="ConsPlusNormal0"/>
              <w:jc w:val="center"/>
              <w:rPr>
                <w:rFonts w:ascii="Times New Roman" w:hAnsi="Times New Roman"/>
                <w:sz w:val="24"/>
                <w:szCs w:val="24"/>
              </w:rPr>
            </w:pPr>
          </w:p>
        </w:tc>
        <w:tc>
          <w:tcPr>
            <w:tcW w:w="1134" w:type="dxa"/>
          </w:tcPr>
          <w:p w:rsidR="007C2C25" w:rsidRDefault="007C2C25" w:rsidP="00DD034A">
            <w:pPr>
              <w:pStyle w:val="ConsPlusNormal0"/>
              <w:jc w:val="center"/>
              <w:rPr>
                <w:rFonts w:ascii="Times New Roman" w:hAnsi="Times New Roman"/>
                <w:sz w:val="24"/>
                <w:szCs w:val="24"/>
              </w:rPr>
            </w:pPr>
          </w:p>
        </w:tc>
        <w:tc>
          <w:tcPr>
            <w:tcW w:w="1559" w:type="dxa"/>
          </w:tcPr>
          <w:p w:rsidR="007C2C25" w:rsidRDefault="007C2C25" w:rsidP="00DD034A">
            <w:pPr>
              <w:pStyle w:val="ConsPlusNormal0"/>
              <w:jc w:val="center"/>
              <w:rPr>
                <w:rFonts w:ascii="Times New Roman" w:hAnsi="Times New Roman"/>
                <w:sz w:val="24"/>
                <w:szCs w:val="24"/>
              </w:rPr>
            </w:pPr>
          </w:p>
        </w:tc>
        <w:tc>
          <w:tcPr>
            <w:tcW w:w="1417" w:type="dxa"/>
          </w:tcPr>
          <w:p w:rsidR="007C2C25" w:rsidRDefault="007C2C25" w:rsidP="00DD034A">
            <w:pPr>
              <w:pStyle w:val="ConsPlusNormal0"/>
              <w:jc w:val="center"/>
              <w:rPr>
                <w:rFonts w:ascii="Times New Roman" w:hAnsi="Times New Roman"/>
                <w:sz w:val="24"/>
                <w:szCs w:val="24"/>
              </w:rPr>
            </w:pPr>
          </w:p>
        </w:tc>
        <w:tc>
          <w:tcPr>
            <w:tcW w:w="1276" w:type="dxa"/>
          </w:tcPr>
          <w:p w:rsidR="007C2C25" w:rsidRDefault="007C2C25" w:rsidP="00DD034A">
            <w:pPr>
              <w:pStyle w:val="ConsPlusNormal0"/>
              <w:jc w:val="center"/>
              <w:rPr>
                <w:rFonts w:ascii="Times New Roman" w:hAnsi="Times New Roman"/>
                <w:sz w:val="24"/>
                <w:szCs w:val="24"/>
              </w:rPr>
            </w:pPr>
          </w:p>
        </w:tc>
        <w:tc>
          <w:tcPr>
            <w:tcW w:w="2552" w:type="dxa"/>
          </w:tcPr>
          <w:p w:rsidR="007C2C25" w:rsidRPr="00AA3079" w:rsidRDefault="007C2C25" w:rsidP="00DD034A">
            <w:pPr>
              <w:pStyle w:val="ConsPlusNormal0"/>
              <w:jc w:val="center"/>
              <w:rPr>
                <w:rFonts w:ascii="Times New Roman" w:hAnsi="Times New Roman"/>
                <w:sz w:val="24"/>
                <w:szCs w:val="24"/>
              </w:rPr>
            </w:pPr>
          </w:p>
        </w:tc>
        <w:tc>
          <w:tcPr>
            <w:tcW w:w="992" w:type="dxa"/>
            <w:gridSpan w:val="2"/>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c>
          <w:tcPr>
            <w:tcW w:w="992" w:type="dxa"/>
          </w:tcPr>
          <w:p w:rsidR="007C2C25" w:rsidRDefault="007C2C25" w:rsidP="00DD034A">
            <w:pPr>
              <w:pStyle w:val="ConsPlusNormal0"/>
              <w:jc w:val="center"/>
              <w:rPr>
                <w:rFonts w:ascii="Times New Roman" w:hAnsi="Times New Roman"/>
                <w:sz w:val="24"/>
                <w:szCs w:val="24"/>
              </w:rPr>
            </w:pPr>
          </w:p>
        </w:tc>
      </w:tr>
      <w:tr w:rsidR="007C2C25" w:rsidRPr="00B84CB3" w:rsidTr="008322DD">
        <w:tc>
          <w:tcPr>
            <w:tcW w:w="13042" w:type="dxa"/>
            <w:gridSpan w:val="8"/>
          </w:tcPr>
          <w:p w:rsidR="007C2C25" w:rsidRPr="00B53609" w:rsidRDefault="007C2C25" w:rsidP="00DD034A">
            <w:pPr>
              <w:pStyle w:val="ConsPlusNormal0"/>
              <w:rPr>
                <w:rFonts w:ascii="Times New Roman" w:hAnsi="Times New Roman"/>
                <w:b/>
                <w:sz w:val="24"/>
                <w:szCs w:val="24"/>
              </w:rPr>
            </w:pPr>
            <w:r w:rsidRPr="00B53609">
              <w:rPr>
                <w:rFonts w:ascii="Times New Roman" w:hAnsi="Times New Roman"/>
                <w:b/>
                <w:sz w:val="24"/>
                <w:szCs w:val="24"/>
              </w:rPr>
              <w:t>Итого</w:t>
            </w:r>
          </w:p>
        </w:tc>
        <w:tc>
          <w:tcPr>
            <w:tcW w:w="490" w:type="dxa"/>
          </w:tcPr>
          <w:p w:rsidR="007C2C25" w:rsidRPr="00A0446A" w:rsidRDefault="007C2C25" w:rsidP="00DD034A">
            <w:pPr>
              <w:pStyle w:val="ConsPlusNormal0"/>
              <w:jc w:val="center"/>
              <w:rPr>
                <w:rFonts w:ascii="Times New Roman" w:hAnsi="Times New Roman"/>
                <w:b/>
                <w:sz w:val="24"/>
                <w:szCs w:val="24"/>
              </w:rPr>
            </w:pPr>
          </w:p>
        </w:tc>
        <w:tc>
          <w:tcPr>
            <w:tcW w:w="1494" w:type="dxa"/>
            <w:gridSpan w:val="2"/>
          </w:tcPr>
          <w:p w:rsidR="007C2C25" w:rsidRPr="00A0446A" w:rsidRDefault="007C2C25" w:rsidP="00DD034A">
            <w:pPr>
              <w:pStyle w:val="ConsPlusNormal0"/>
              <w:jc w:val="center"/>
              <w:rPr>
                <w:rFonts w:ascii="Times New Roman" w:hAnsi="Times New Roman"/>
                <w:b/>
                <w:sz w:val="24"/>
                <w:szCs w:val="24"/>
              </w:rPr>
            </w:pPr>
          </w:p>
        </w:tc>
        <w:tc>
          <w:tcPr>
            <w:tcW w:w="992" w:type="dxa"/>
          </w:tcPr>
          <w:p w:rsidR="007C2C25" w:rsidRPr="00A0446A" w:rsidRDefault="007C2C25" w:rsidP="00DD034A">
            <w:pPr>
              <w:pStyle w:val="ConsPlusNormal0"/>
              <w:jc w:val="center"/>
              <w:rPr>
                <w:rFonts w:ascii="Times New Roman" w:hAnsi="Times New Roman"/>
                <w:b/>
                <w:sz w:val="24"/>
                <w:szCs w:val="24"/>
              </w:rPr>
            </w:pPr>
          </w:p>
        </w:tc>
      </w:tr>
    </w:tbl>
    <w:p w:rsidR="007C2C25" w:rsidRPr="00681429" w:rsidRDefault="007C2C25" w:rsidP="007C2C25">
      <w:pPr>
        <w:pStyle w:val="ConsPlusNormal0"/>
        <w:ind w:firstLine="4536"/>
        <w:rPr>
          <w:rFonts w:ascii="Times New Roman" w:hAnsi="Times New Roman"/>
          <w:sz w:val="24"/>
          <w:szCs w:val="24"/>
        </w:rPr>
      </w:pPr>
    </w:p>
    <w:p w:rsidR="007C2C25" w:rsidRPr="00F107C7" w:rsidRDefault="007C2C25" w:rsidP="007C2C25">
      <w:pPr>
        <w:pStyle w:val="ConsPlusNormal0"/>
        <w:ind w:firstLine="1276"/>
        <w:rPr>
          <w:rFonts w:ascii="Times New Roman" w:hAnsi="Times New Roman"/>
          <w:b/>
          <w:sz w:val="24"/>
          <w:szCs w:val="24"/>
        </w:rPr>
      </w:pPr>
    </w:p>
    <w:p w:rsidR="007C2C25" w:rsidRDefault="007C2C25" w:rsidP="007C2C25">
      <w:pPr>
        <w:pStyle w:val="ConsPlusNormal0"/>
        <w:ind w:firstLine="4536"/>
        <w:rPr>
          <w:rFonts w:ascii="Times New Roman" w:hAnsi="Times New Roman"/>
          <w:sz w:val="24"/>
          <w:szCs w:val="24"/>
        </w:rPr>
      </w:pPr>
    </w:p>
    <w:tbl>
      <w:tblPr>
        <w:tblpPr w:leftFromText="180" w:rightFromText="180" w:vertAnchor="text" w:horzAnchor="page" w:tblpX="373" w:tblpY="116"/>
        <w:tblW w:w="11874" w:type="dxa"/>
        <w:tblLook w:val="04A0"/>
      </w:tblPr>
      <w:tblGrid>
        <w:gridCol w:w="6204"/>
        <w:gridCol w:w="5670"/>
      </w:tblGrid>
      <w:tr w:rsidR="001758EE" w:rsidRPr="00552F56" w:rsidTr="001758EE">
        <w:trPr>
          <w:trHeight w:val="1202"/>
        </w:trPr>
        <w:tc>
          <w:tcPr>
            <w:tcW w:w="6204" w:type="dxa"/>
            <w:hideMark/>
          </w:tcPr>
          <w:p w:rsidR="001758EE" w:rsidRPr="00552F56" w:rsidRDefault="001758EE" w:rsidP="001758EE">
            <w:pPr>
              <w:rPr>
                <w:sz w:val="28"/>
                <w:szCs w:val="28"/>
              </w:rPr>
            </w:pPr>
            <w:r>
              <w:rPr>
                <w:sz w:val="28"/>
                <w:szCs w:val="28"/>
              </w:rPr>
              <w:t>Должность</w:t>
            </w:r>
          </w:p>
          <w:p w:rsidR="001758EE" w:rsidRDefault="001758EE" w:rsidP="001758EE">
            <w:pPr>
              <w:jc w:val="both"/>
              <w:rPr>
                <w:sz w:val="28"/>
                <w:szCs w:val="28"/>
              </w:rPr>
            </w:pPr>
          </w:p>
          <w:p w:rsidR="001758EE" w:rsidRPr="00552F56" w:rsidRDefault="001758EE" w:rsidP="001758EE">
            <w:pPr>
              <w:jc w:val="both"/>
              <w:rPr>
                <w:sz w:val="28"/>
                <w:szCs w:val="28"/>
              </w:rPr>
            </w:pPr>
            <w:r w:rsidRPr="00552F56">
              <w:rPr>
                <w:sz w:val="28"/>
                <w:szCs w:val="28"/>
              </w:rPr>
              <w:t>___________________ /</w:t>
            </w:r>
            <w:r>
              <w:rPr>
                <w:sz w:val="28"/>
                <w:szCs w:val="28"/>
              </w:rPr>
              <w:t>_____________/</w:t>
            </w:r>
            <w:r w:rsidRPr="00552F56">
              <w:rPr>
                <w:sz w:val="28"/>
                <w:szCs w:val="28"/>
              </w:rPr>
              <w:t xml:space="preserve">    </w:t>
            </w:r>
            <w:r>
              <w:rPr>
                <w:sz w:val="28"/>
                <w:szCs w:val="28"/>
              </w:rPr>
              <w:t xml:space="preserve">    </w:t>
            </w:r>
            <w:r w:rsidRPr="00552F56">
              <w:rPr>
                <w:sz w:val="28"/>
                <w:szCs w:val="28"/>
              </w:rPr>
              <w:t xml:space="preserve">    </w:t>
            </w:r>
          </w:p>
          <w:p w:rsidR="001758EE" w:rsidRPr="00552F56" w:rsidRDefault="001758EE" w:rsidP="001758EE">
            <w:pPr>
              <w:jc w:val="both"/>
              <w:rPr>
                <w:sz w:val="28"/>
                <w:szCs w:val="28"/>
                <w:lang w:eastAsia="en-US"/>
              </w:rPr>
            </w:pPr>
          </w:p>
        </w:tc>
        <w:tc>
          <w:tcPr>
            <w:tcW w:w="5670" w:type="dxa"/>
            <w:hideMark/>
          </w:tcPr>
          <w:p w:rsidR="001758EE" w:rsidRDefault="001758EE" w:rsidP="001758EE">
            <w:pPr>
              <w:rPr>
                <w:sz w:val="28"/>
                <w:szCs w:val="28"/>
              </w:rPr>
            </w:pPr>
            <w:r>
              <w:rPr>
                <w:sz w:val="28"/>
                <w:szCs w:val="28"/>
              </w:rPr>
              <w:t>Должность</w:t>
            </w:r>
          </w:p>
          <w:p w:rsidR="001758EE" w:rsidRPr="00552F56" w:rsidRDefault="001758EE" w:rsidP="001758EE">
            <w:pPr>
              <w:jc w:val="both"/>
              <w:rPr>
                <w:sz w:val="28"/>
                <w:szCs w:val="28"/>
              </w:rPr>
            </w:pPr>
          </w:p>
          <w:p w:rsidR="001758EE" w:rsidRPr="00552F56" w:rsidRDefault="001758EE" w:rsidP="001758EE">
            <w:pPr>
              <w:jc w:val="both"/>
              <w:rPr>
                <w:sz w:val="28"/>
                <w:szCs w:val="28"/>
              </w:rPr>
            </w:pPr>
            <w:r w:rsidRPr="00552F56">
              <w:rPr>
                <w:sz w:val="28"/>
                <w:szCs w:val="28"/>
              </w:rPr>
              <w:t>____________</w:t>
            </w:r>
            <w:r>
              <w:rPr>
                <w:sz w:val="28"/>
                <w:szCs w:val="28"/>
              </w:rPr>
              <w:t>____</w:t>
            </w:r>
            <w:r w:rsidRPr="00552F56">
              <w:rPr>
                <w:sz w:val="28"/>
                <w:szCs w:val="28"/>
              </w:rPr>
              <w:t>___/</w:t>
            </w:r>
            <w:r>
              <w:rPr>
                <w:sz w:val="28"/>
                <w:szCs w:val="28"/>
                <w:u w:val="single"/>
              </w:rPr>
              <w:t xml:space="preserve"> </w:t>
            </w:r>
            <w:r w:rsidRPr="00395BC7">
              <w:rPr>
                <w:sz w:val="28"/>
                <w:szCs w:val="28"/>
              </w:rPr>
              <w:t>___________</w:t>
            </w:r>
            <w:r>
              <w:rPr>
                <w:sz w:val="28"/>
                <w:szCs w:val="28"/>
                <w:u w:val="single"/>
              </w:rPr>
              <w:t>/</w:t>
            </w:r>
          </w:p>
        </w:tc>
      </w:tr>
    </w:tbl>
    <w:p w:rsidR="007C2C25" w:rsidRDefault="007C2C25" w:rsidP="007C2C25"/>
    <w:p w:rsidR="007C2C25" w:rsidRDefault="007C2C25" w:rsidP="007C2C25">
      <w:bookmarkStart w:id="0" w:name="_GoBack"/>
      <w:bookmarkEnd w:id="0"/>
    </w:p>
    <w:p w:rsidR="007C2C25" w:rsidRDefault="007C2C25" w:rsidP="007C2C25"/>
    <w:p w:rsidR="007C2C25" w:rsidRDefault="007C2C25" w:rsidP="007C2C25"/>
    <w:p w:rsidR="007C2C25" w:rsidRDefault="007C2C25"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Default="008322DD" w:rsidP="007C2C25"/>
    <w:p w:rsidR="008322DD" w:rsidRPr="008322DD" w:rsidRDefault="008322DD" w:rsidP="008322DD">
      <w:pPr>
        <w:ind w:left="10206"/>
        <w:rPr>
          <w:b/>
          <w:sz w:val="28"/>
          <w:szCs w:val="28"/>
        </w:rPr>
      </w:pPr>
      <w:r>
        <w:rPr>
          <w:b/>
          <w:sz w:val="28"/>
          <w:szCs w:val="28"/>
        </w:rPr>
        <w:lastRenderedPageBreak/>
        <w:t>Приложение №2</w:t>
      </w:r>
      <w:r w:rsidRPr="008322DD">
        <w:rPr>
          <w:b/>
          <w:sz w:val="28"/>
          <w:szCs w:val="28"/>
        </w:rPr>
        <w:t xml:space="preserve"> к Соглашению </w:t>
      </w:r>
    </w:p>
    <w:p w:rsidR="007C2C25" w:rsidRPr="00E10F59" w:rsidRDefault="007C2C25" w:rsidP="007C2C25">
      <w:pPr>
        <w:pStyle w:val="ConsPlusNonformat"/>
        <w:widowControl/>
        <w:jc w:val="right"/>
        <w:rPr>
          <w:rFonts w:ascii="Times New Roman" w:hAnsi="Times New Roman" w:cs="Times New Roman"/>
          <w:sz w:val="24"/>
          <w:szCs w:val="24"/>
        </w:rPr>
      </w:pPr>
    </w:p>
    <w:p w:rsidR="007C2C25" w:rsidRDefault="007C2C25" w:rsidP="007C2C25">
      <w:pPr>
        <w:pStyle w:val="ConsPlusNormal0"/>
        <w:ind w:firstLine="1276"/>
        <w:jc w:val="center"/>
        <w:rPr>
          <w:rFonts w:ascii="Times New Roman" w:hAnsi="Times New Roman"/>
          <w:b/>
          <w:sz w:val="28"/>
          <w:szCs w:val="28"/>
        </w:rPr>
      </w:pPr>
      <w:r>
        <w:rPr>
          <w:rFonts w:ascii="Times New Roman" w:hAnsi="Times New Roman"/>
          <w:b/>
          <w:sz w:val="28"/>
          <w:szCs w:val="28"/>
        </w:rPr>
        <w:t xml:space="preserve">Отчет об использовании </w:t>
      </w:r>
      <w:r w:rsidRPr="00F107C7">
        <w:rPr>
          <w:rFonts w:ascii="Times New Roman" w:hAnsi="Times New Roman"/>
          <w:b/>
          <w:sz w:val="28"/>
          <w:szCs w:val="28"/>
        </w:rPr>
        <w:t xml:space="preserve"> субсидий на иные цели</w:t>
      </w:r>
      <w:r>
        <w:rPr>
          <w:rFonts w:ascii="Times New Roman" w:hAnsi="Times New Roman"/>
          <w:b/>
          <w:sz w:val="28"/>
          <w:szCs w:val="28"/>
        </w:rPr>
        <w:t xml:space="preserve"> в 20__ году</w:t>
      </w:r>
    </w:p>
    <w:p w:rsidR="007C2C25" w:rsidRPr="00F107C7" w:rsidRDefault="007C2C25" w:rsidP="007C2C25">
      <w:pPr>
        <w:pStyle w:val="ConsPlusNormal0"/>
        <w:ind w:firstLine="1276"/>
        <w:jc w:val="center"/>
        <w:rPr>
          <w:rFonts w:ascii="Times New Roman" w:hAnsi="Times New Roman"/>
          <w:b/>
          <w:sz w:val="24"/>
          <w:szCs w:val="24"/>
        </w:rPr>
      </w:pPr>
    </w:p>
    <w:tbl>
      <w:tblPr>
        <w:tblW w:w="16018"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02"/>
        <w:gridCol w:w="2283"/>
        <w:gridCol w:w="3387"/>
        <w:gridCol w:w="1701"/>
        <w:gridCol w:w="1417"/>
        <w:gridCol w:w="1418"/>
        <w:gridCol w:w="2820"/>
        <w:gridCol w:w="1290"/>
      </w:tblGrid>
      <w:tr w:rsidR="007C2C25" w:rsidRPr="009F7F8F" w:rsidTr="001758EE">
        <w:tc>
          <w:tcPr>
            <w:tcW w:w="1702" w:type="dxa"/>
            <w:hideMark/>
          </w:tcPr>
          <w:p w:rsidR="007C2C25" w:rsidRPr="008322DD" w:rsidRDefault="007C2C25" w:rsidP="008322DD">
            <w:pPr>
              <w:jc w:val="center"/>
              <w:rPr>
                <w:b/>
                <w:bCs/>
                <w:sz w:val="24"/>
                <w:szCs w:val="24"/>
              </w:rPr>
            </w:pPr>
            <w:r w:rsidRPr="008322DD">
              <w:rPr>
                <w:b/>
                <w:bCs/>
                <w:sz w:val="24"/>
                <w:szCs w:val="24"/>
              </w:rPr>
              <w:t>Субсидия</w:t>
            </w:r>
          </w:p>
        </w:tc>
        <w:tc>
          <w:tcPr>
            <w:tcW w:w="2283" w:type="dxa"/>
            <w:vMerge w:val="restart"/>
            <w:hideMark/>
          </w:tcPr>
          <w:p w:rsidR="007C2C25" w:rsidRPr="008322DD" w:rsidRDefault="007C2C25" w:rsidP="008322DD">
            <w:pPr>
              <w:jc w:val="center"/>
              <w:rPr>
                <w:b/>
                <w:bCs/>
                <w:sz w:val="24"/>
                <w:szCs w:val="24"/>
              </w:rPr>
            </w:pPr>
            <w:r w:rsidRPr="008322DD">
              <w:rPr>
                <w:b/>
                <w:bCs/>
                <w:sz w:val="24"/>
                <w:szCs w:val="24"/>
              </w:rPr>
              <w:t>Код по бюджетной классификации</w:t>
            </w:r>
          </w:p>
        </w:tc>
        <w:tc>
          <w:tcPr>
            <w:tcW w:w="3387" w:type="dxa"/>
            <w:hideMark/>
          </w:tcPr>
          <w:p w:rsidR="007C2C25" w:rsidRPr="008322DD" w:rsidRDefault="007C2C25" w:rsidP="008322DD">
            <w:pPr>
              <w:jc w:val="center"/>
              <w:rPr>
                <w:b/>
                <w:bCs/>
                <w:sz w:val="24"/>
                <w:szCs w:val="24"/>
              </w:rPr>
            </w:pPr>
            <w:r w:rsidRPr="008322DD">
              <w:rPr>
                <w:b/>
                <w:bCs/>
                <w:sz w:val="24"/>
                <w:szCs w:val="24"/>
              </w:rPr>
              <w:t>Остаток Субсидии на начало текущего финансового года</w:t>
            </w:r>
          </w:p>
        </w:tc>
        <w:tc>
          <w:tcPr>
            <w:tcW w:w="1701" w:type="dxa"/>
            <w:hideMark/>
          </w:tcPr>
          <w:p w:rsidR="007C2C25" w:rsidRPr="008322DD" w:rsidRDefault="007C2C25" w:rsidP="008322DD">
            <w:pPr>
              <w:jc w:val="center"/>
              <w:rPr>
                <w:b/>
                <w:bCs/>
                <w:sz w:val="24"/>
                <w:szCs w:val="24"/>
              </w:rPr>
            </w:pPr>
            <w:r w:rsidRPr="008322DD">
              <w:rPr>
                <w:b/>
                <w:bCs/>
                <w:sz w:val="24"/>
                <w:szCs w:val="24"/>
              </w:rPr>
              <w:t>Поступления</w:t>
            </w:r>
          </w:p>
        </w:tc>
        <w:tc>
          <w:tcPr>
            <w:tcW w:w="1417" w:type="dxa"/>
            <w:hideMark/>
          </w:tcPr>
          <w:p w:rsidR="007C2C25" w:rsidRPr="008322DD" w:rsidRDefault="007C2C25" w:rsidP="008322DD">
            <w:pPr>
              <w:jc w:val="center"/>
              <w:rPr>
                <w:b/>
                <w:bCs/>
                <w:sz w:val="24"/>
                <w:szCs w:val="24"/>
              </w:rPr>
            </w:pPr>
            <w:r w:rsidRPr="008322DD">
              <w:rPr>
                <w:b/>
                <w:bCs/>
                <w:sz w:val="24"/>
                <w:szCs w:val="24"/>
              </w:rPr>
              <w:t>Выплаты</w:t>
            </w:r>
          </w:p>
        </w:tc>
        <w:tc>
          <w:tcPr>
            <w:tcW w:w="5528" w:type="dxa"/>
            <w:gridSpan w:val="3"/>
            <w:hideMark/>
          </w:tcPr>
          <w:p w:rsidR="001758EE" w:rsidRDefault="007C2C25" w:rsidP="008322DD">
            <w:pPr>
              <w:jc w:val="center"/>
              <w:rPr>
                <w:b/>
                <w:bCs/>
                <w:sz w:val="24"/>
                <w:szCs w:val="24"/>
              </w:rPr>
            </w:pPr>
            <w:r w:rsidRPr="008322DD">
              <w:rPr>
                <w:b/>
                <w:bCs/>
                <w:sz w:val="24"/>
                <w:szCs w:val="24"/>
              </w:rPr>
              <w:t xml:space="preserve">Остаток Субсидии </w:t>
            </w:r>
          </w:p>
          <w:p w:rsidR="007C2C25" w:rsidRPr="008322DD" w:rsidRDefault="007C2C25" w:rsidP="008322DD">
            <w:pPr>
              <w:jc w:val="center"/>
              <w:rPr>
                <w:b/>
                <w:bCs/>
                <w:sz w:val="24"/>
                <w:szCs w:val="24"/>
              </w:rPr>
            </w:pPr>
            <w:r w:rsidRPr="008322DD">
              <w:rPr>
                <w:b/>
                <w:bCs/>
                <w:sz w:val="24"/>
                <w:szCs w:val="24"/>
              </w:rPr>
              <w:t>на конец отчетного периода</w:t>
            </w:r>
          </w:p>
        </w:tc>
      </w:tr>
      <w:tr w:rsidR="007C2C25" w:rsidRPr="009F7F8F" w:rsidTr="001758EE">
        <w:tc>
          <w:tcPr>
            <w:tcW w:w="1702" w:type="dxa"/>
            <w:vMerge w:val="restart"/>
            <w:hideMark/>
          </w:tcPr>
          <w:p w:rsidR="007C2C25" w:rsidRPr="001758EE" w:rsidRDefault="007C2C25" w:rsidP="001758EE">
            <w:pPr>
              <w:jc w:val="center"/>
              <w:rPr>
                <w:b/>
                <w:sz w:val="24"/>
                <w:szCs w:val="24"/>
              </w:rPr>
            </w:pPr>
            <w:r w:rsidRPr="001758EE">
              <w:rPr>
                <w:b/>
                <w:sz w:val="24"/>
                <w:szCs w:val="24"/>
              </w:rPr>
              <w:t>наименование</w:t>
            </w:r>
          </w:p>
        </w:tc>
        <w:tc>
          <w:tcPr>
            <w:tcW w:w="2283" w:type="dxa"/>
            <w:vMerge/>
            <w:hideMark/>
          </w:tcPr>
          <w:p w:rsidR="007C2C25" w:rsidRPr="001758EE" w:rsidRDefault="007C2C25" w:rsidP="001758EE">
            <w:pPr>
              <w:jc w:val="center"/>
              <w:rPr>
                <w:b/>
                <w:bCs/>
                <w:sz w:val="24"/>
                <w:szCs w:val="24"/>
              </w:rPr>
            </w:pPr>
          </w:p>
        </w:tc>
        <w:tc>
          <w:tcPr>
            <w:tcW w:w="3387" w:type="dxa"/>
            <w:vMerge w:val="restart"/>
            <w:hideMark/>
          </w:tcPr>
          <w:p w:rsidR="007C2C25" w:rsidRPr="001758EE" w:rsidRDefault="007C2C25" w:rsidP="001758EE">
            <w:pPr>
              <w:jc w:val="center"/>
              <w:rPr>
                <w:b/>
                <w:sz w:val="24"/>
                <w:szCs w:val="24"/>
              </w:rPr>
            </w:pPr>
            <w:r w:rsidRPr="001758EE">
              <w:rPr>
                <w:b/>
                <w:sz w:val="24"/>
                <w:szCs w:val="24"/>
              </w:rPr>
              <w:t>всего</w:t>
            </w:r>
          </w:p>
        </w:tc>
        <w:tc>
          <w:tcPr>
            <w:tcW w:w="1701" w:type="dxa"/>
            <w:vMerge w:val="restart"/>
            <w:hideMark/>
          </w:tcPr>
          <w:p w:rsidR="007C2C25" w:rsidRPr="001758EE" w:rsidRDefault="007C2C25" w:rsidP="001758EE">
            <w:pPr>
              <w:jc w:val="center"/>
              <w:rPr>
                <w:b/>
                <w:sz w:val="24"/>
                <w:szCs w:val="24"/>
              </w:rPr>
            </w:pPr>
            <w:r w:rsidRPr="001758EE">
              <w:rPr>
                <w:b/>
                <w:sz w:val="24"/>
                <w:szCs w:val="24"/>
              </w:rPr>
              <w:t>всего, в том числе</w:t>
            </w:r>
          </w:p>
        </w:tc>
        <w:tc>
          <w:tcPr>
            <w:tcW w:w="1417" w:type="dxa"/>
            <w:vMerge w:val="restart"/>
            <w:hideMark/>
          </w:tcPr>
          <w:p w:rsidR="007C2C25" w:rsidRPr="001758EE" w:rsidRDefault="007C2C25" w:rsidP="001758EE">
            <w:pPr>
              <w:jc w:val="center"/>
              <w:rPr>
                <w:b/>
                <w:sz w:val="24"/>
                <w:szCs w:val="24"/>
              </w:rPr>
            </w:pPr>
          </w:p>
        </w:tc>
        <w:tc>
          <w:tcPr>
            <w:tcW w:w="1418" w:type="dxa"/>
            <w:vMerge w:val="restart"/>
            <w:hideMark/>
          </w:tcPr>
          <w:p w:rsidR="007C2C25" w:rsidRPr="001758EE" w:rsidRDefault="007C2C25" w:rsidP="001758EE">
            <w:pPr>
              <w:jc w:val="center"/>
              <w:rPr>
                <w:b/>
                <w:sz w:val="24"/>
                <w:szCs w:val="24"/>
              </w:rPr>
            </w:pPr>
            <w:r w:rsidRPr="001758EE">
              <w:rPr>
                <w:b/>
                <w:sz w:val="24"/>
                <w:szCs w:val="24"/>
              </w:rPr>
              <w:t>Всего</w:t>
            </w:r>
          </w:p>
        </w:tc>
        <w:tc>
          <w:tcPr>
            <w:tcW w:w="4110" w:type="dxa"/>
            <w:gridSpan w:val="2"/>
            <w:hideMark/>
          </w:tcPr>
          <w:p w:rsidR="007C2C25" w:rsidRPr="001758EE" w:rsidRDefault="007C2C25" w:rsidP="001758EE">
            <w:pPr>
              <w:jc w:val="center"/>
              <w:rPr>
                <w:b/>
                <w:sz w:val="24"/>
                <w:szCs w:val="24"/>
              </w:rPr>
            </w:pPr>
            <w:r w:rsidRPr="001758EE">
              <w:rPr>
                <w:b/>
                <w:sz w:val="24"/>
                <w:szCs w:val="24"/>
              </w:rPr>
              <w:t>в том числе:</w:t>
            </w:r>
          </w:p>
        </w:tc>
      </w:tr>
      <w:tr w:rsidR="007C2C25" w:rsidRPr="009F7F8F" w:rsidTr="001758EE">
        <w:trPr>
          <w:trHeight w:val="562"/>
        </w:trPr>
        <w:tc>
          <w:tcPr>
            <w:tcW w:w="1702" w:type="dxa"/>
            <w:vMerge/>
            <w:hideMark/>
          </w:tcPr>
          <w:p w:rsidR="007C2C25" w:rsidRPr="001758EE" w:rsidRDefault="007C2C25" w:rsidP="001758EE">
            <w:pPr>
              <w:jc w:val="center"/>
              <w:rPr>
                <w:b/>
                <w:sz w:val="24"/>
                <w:szCs w:val="24"/>
              </w:rPr>
            </w:pPr>
          </w:p>
        </w:tc>
        <w:tc>
          <w:tcPr>
            <w:tcW w:w="2283" w:type="dxa"/>
            <w:vMerge/>
            <w:hideMark/>
          </w:tcPr>
          <w:p w:rsidR="007C2C25" w:rsidRPr="001758EE" w:rsidRDefault="007C2C25" w:rsidP="001758EE">
            <w:pPr>
              <w:jc w:val="center"/>
              <w:rPr>
                <w:b/>
                <w:bCs/>
                <w:sz w:val="24"/>
                <w:szCs w:val="24"/>
              </w:rPr>
            </w:pPr>
          </w:p>
        </w:tc>
        <w:tc>
          <w:tcPr>
            <w:tcW w:w="3387" w:type="dxa"/>
            <w:vMerge/>
            <w:hideMark/>
          </w:tcPr>
          <w:p w:rsidR="007C2C25" w:rsidRPr="001758EE" w:rsidRDefault="007C2C25" w:rsidP="001758EE">
            <w:pPr>
              <w:jc w:val="center"/>
              <w:rPr>
                <w:b/>
                <w:sz w:val="24"/>
                <w:szCs w:val="24"/>
              </w:rPr>
            </w:pPr>
          </w:p>
        </w:tc>
        <w:tc>
          <w:tcPr>
            <w:tcW w:w="1701" w:type="dxa"/>
            <w:vMerge/>
            <w:hideMark/>
          </w:tcPr>
          <w:p w:rsidR="007C2C25" w:rsidRPr="001758EE" w:rsidRDefault="007C2C25" w:rsidP="001758EE">
            <w:pPr>
              <w:jc w:val="center"/>
              <w:rPr>
                <w:b/>
                <w:sz w:val="24"/>
                <w:szCs w:val="24"/>
              </w:rPr>
            </w:pPr>
          </w:p>
        </w:tc>
        <w:tc>
          <w:tcPr>
            <w:tcW w:w="1417" w:type="dxa"/>
            <w:vMerge/>
            <w:hideMark/>
          </w:tcPr>
          <w:p w:rsidR="007C2C25" w:rsidRPr="001758EE" w:rsidRDefault="007C2C25" w:rsidP="001758EE">
            <w:pPr>
              <w:jc w:val="center"/>
              <w:rPr>
                <w:b/>
                <w:sz w:val="24"/>
                <w:szCs w:val="24"/>
              </w:rPr>
            </w:pPr>
          </w:p>
        </w:tc>
        <w:tc>
          <w:tcPr>
            <w:tcW w:w="1418" w:type="dxa"/>
            <w:vMerge/>
            <w:hideMark/>
          </w:tcPr>
          <w:p w:rsidR="007C2C25" w:rsidRPr="001758EE" w:rsidRDefault="007C2C25" w:rsidP="001758EE">
            <w:pPr>
              <w:jc w:val="center"/>
              <w:rPr>
                <w:b/>
                <w:sz w:val="24"/>
                <w:szCs w:val="24"/>
              </w:rPr>
            </w:pPr>
          </w:p>
        </w:tc>
        <w:tc>
          <w:tcPr>
            <w:tcW w:w="2820" w:type="dxa"/>
            <w:hideMark/>
          </w:tcPr>
          <w:p w:rsidR="007C2C25" w:rsidRPr="001758EE" w:rsidRDefault="007C2C25" w:rsidP="001758EE">
            <w:pPr>
              <w:jc w:val="center"/>
              <w:rPr>
                <w:b/>
                <w:sz w:val="24"/>
                <w:szCs w:val="24"/>
              </w:rPr>
            </w:pPr>
            <w:r w:rsidRPr="001758EE">
              <w:rPr>
                <w:b/>
                <w:sz w:val="24"/>
                <w:szCs w:val="24"/>
              </w:rPr>
              <w:t>требуется в направлении на те же цели</w:t>
            </w:r>
          </w:p>
        </w:tc>
        <w:tc>
          <w:tcPr>
            <w:tcW w:w="1290" w:type="dxa"/>
            <w:hideMark/>
          </w:tcPr>
          <w:p w:rsidR="007C2C25" w:rsidRPr="001758EE" w:rsidRDefault="007C2C25" w:rsidP="001758EE">
            <w:pPr>
              <w:jc w:val="center"/>
              <w:rPr>
                <w:b/>
                <w:sz w:val="24"/>
                <w:szCs w:val="24"/>
              </w:rPr>
            </w:pPr>
            <w:r w:rsidRPr="001758EE">
              <w:rPr>
                <w:b/>
                <w:sz w:val="24"/>
                <w:szCs w:val="24"/>
              </w:rPr>
              <w:t>подлежит возврату</w:t>
            </w:r>
          </w:p>
        </w:tc>
      </w:tr>
      <w:tr w:rsidR="007C2C25" w:rsidRPr="009F7F8F" w:rsidTr="001758EE">
        <w:trPr>
          <w:trHeight w:val="392"/>
        </w:trPr>
        <w:tc>
          <w:tcPr>
            <w:tcW w:w="1702" w:type="dxa"/>
            <w:hideMark/>
          </w:tcPr>
          <w:p w:rsidR="007C2C25" w:rsidRPr="008322DD" w:rsidRDefault="007C2C25" w:rsidP="00DD034A">
            <w:pPr>
              <w:jc w:val="center"/>
              <w:rPr>
                <w:sz w:val="24"/>
                <w:szCs w:val="24"/>
              </w:rPr>
            </w:pPr>
            <w:r w:rsidRPr="008322DD">
              <w:rPr>
                <w:sz w:val="24"/>
                <w:szCs w:val="24"/>
              </w:rPr>
              <w:t>1</w:t>
            </w:r>
          </w:p>
        </w:tc>
        <w:tc>
          <w:tcPr>
            <w:tcW w:w="2283" w:type="dxa"/>
            <w:hideMark/>
          </w:tcPr>
          <w:p w:rsidR="007C2C25" w:rsidRPr="008322DD" w:rsidRDefault="007C2C25" w:rsidP="00DD034A">
            <w:pPr>
              <w:jc w:val="center"/>
              <w:rPr>
                <w:sz w:val="24"/>
                <w:szCs w:val="24"/>
              </w:rPr>
            </w:pPr>
            <w:r w:rsidRPr="008322DD">
              <w:rPr>
                <w:sz w:val="24"/>
                <w:szCs w:val="24"/>
              </w:rPr>
              <w:t>2</w:t>
            </w:r>
          </w:p>
        </w:tc>
        <w:tc>
          <w:tcPr>
            <w:tcW w:w="3387" w:type="dxa"/>
            <w:hideMark/>
          </w:tcPr>
          <w:p w:rsidR="007C2C25" w:rsidRPr="008322DD" w:rsidRDefault="007C2C25" w:rsidP="00DD034A">
            <w:pPr>
              <w:jc w:val="center"/>
              <w:rPr>
                <w:sz w:val="24"/>
                <w:szCs w:val="24"/>
              </w:rPr>
            </w:pPr>
            <w:r w:rsidRPr="008322DD">
              <w:rPr>
                <w:sz w:val="24"/>
                <w:szCs w:val="24"/>
              </w:rPr>
              <w:t>3</w:t>
            </w:r>
          </w:p>
        </w:tc>
        <w:tc>
          <w:tcPr>
            <w:tcW w:w="1701" w:type="dxa"/>
            <w:hideMark/>
          </w:tcPr>
          <w:p w:rsidR="007C2C25" w:rsidRPr="008322DD" w:rsidRDefault="007C2C25" w:rsidP="00DD034A">
            <w:pPr>
              <w:jc w:val="center"/>
              <w:rPr>
                <w:sz w:val="24"/>
                <w:szCs w:val="24"/>
              </w:rPr>
            </w:pPr>
            <w:r w:rsidRPr="008322DD">
              <w:rPr>
                <w:sz w:val="24"/>
                <w:szCs w:val="24"/>
              </w:rPr>
              <w:t>4</w:t>
            </w:r>
          </w:p>
        </w:tc>
        <w:tc>
          <w:tcPr>
            <w:tcW w:w="1417" w:type="dxa"/>
            <w:hideMark/>
          </w:tcPr>
          <w:p w:rsidR="007C2C25" w:rsidRPr="008322DD" w:rsidRDefault="007C2C25" w:rsidP="00DD034A">
            <w:pPr>
              <w:jc w:val="center"/>
              <w:rPr>
                <w:sz w:val="24"/>
                <w:szCs w:val="24"/>
              </w:rPr>
            </w:pPr>
            <w:r w:rsidRPr="008322DD">
              <w:rPr>
                <w:sz w:val="24"/>
                <w:szCs w:val="24"/>
              </w:rPr>
              <w:t>5</w:t>
            </w:r>
          </w:p>
        </w:tc>
        <w:tc>
          <w:tcPr>
            <w:tcW w:w="1418" w:type="dxa"/>
            <w:hideMark/>
          </w:tcPr>
          <w:p w:rsidR="007C2C25" w:rsidRPr="008322DD" w:rsidRDefault="007C2C25" w:rsidP="00DD034A">
            <w:pPr>
              <w:jc w:val="center"/>
              <w:rPr>
                <w:sz w:val="24"/>
                <w:szCs w:val="24"/>
              </w:rPr>
            </w:pPr>
            <w:r w:rsidRPr="008322DD">
              <w:rPr>
                <w:sz w:val="24"/>
                <w:szCs w:val="24"/>
              </w:rPr>
              <w:t>6</w:t>
            </w:r>
          </w:p>
        </w:tc>
        <w:tc>
          <w:tcPr>
            <w:tcW w:w="2820" w:type="dxa"/>
            <w:hideMark/>
          </w:tcPr>
          <w:p w:rsidR="007C2C25" w:rsidRPr="008322DD" w:rsidRDefault="007C2C25" w:rsidP="00DD034A">
            <w:pPr>
              <w:jc w:val="center"/>
              <w:rPr>
                <w:sz w:val="24"/>
                <w:szCs w:val="24"/>
              </w:rPr>
            </w:pPr>
            <w:r w:rsidRPr="008322DD">
              <w:rPr>
                <w:sz w:val="24"/>
                <w:szCs w:val="24"/>
              </w:rPr>
              <w:t>7</w:t>
            </w:r>
          </w:p>
        </w:tc>
        <w:tc>
          <w:tcPr>
            <w:tcW w:w="1290" w:type="dxa"/>
            <w:hideMark/>
          </w:tcPr>
          <w:p w:rsidR="007C2C25" w:rsidRPr="008322DD" w:rsidRDefault="007C2C25" w:rsidP="00DD034A">
            <w:pPr>
              <w:jc w:val="center"/>
              <w:rPr>
                <w:sz w:val="24"/>
                <w:szCs w:val="24"/>
              </w:rPr>
            </w:pPr>
            <w:r w:rsidRPr="008322DD">
              <w:rPr>
                <w:sz w:val="24"/>
                <w:szCs w:val="24"/>
              </w:rPr>
              <w:t>8</w:t>
            </w:r>
          </w:p>
        </w:tc>
      </w:tr>
      <w:tr w:rsidR="007C2C25" w:rsidRPr="009F7F8F" w:rsidTr="001758EE">
        <w:tc>
          <w:tcPr>
            <w:tcW w:w="1702" w:type="dxa"/>
            <w:hideMark/>
          </w:tcPr>
          <w:p w:rsidR="007C2C25" w:rsidRPr="008322DD" w:rsidRDefault="007C2C25" w:rsidP="00DD034A">
            <w:pPr>
              <w:rPr>
                <w:sz w:val="24"/>
                <w:szCs w:val="24"/>
              </w:rPr>
            </w:pPr>
          </w:p>
        </w:tc>
        <w:tc>
          <w:tcPr>
            <w:tcW w:w="2283" w:type="dxa"/>
            <w:hideMark/>
          </w:tcPr>
          <w:p w:rsidR="007C2C25" w:rsidRPr="008322DD" w:rsidRDefault="007C2C25" w:rsidP="00DD034A">
            <w:pPr>
              <w:rPr>
                <w:sz w:val="24"/>
                <w:szCs w:val="24"/>
              </w:rPr>
            </w:pPr>
          </w:p>
        </w:tc>
        <w:tc>
          <w:tcPr>
            <w:tcW w:w="3387" w:type="dxa"/>
            <w:hideMark/>
          </w:tcPr>
          <w:p w:rsidR="007C2C25" w:rsidRPr="008322DD" w:rsidRDefault="001758EE" w:rsidP="00DD034A">
            <w:pPr>
              <w:rPr>
                <w:sz w:val="24"/>
                <w:szCs w:val="24"/>
              </w:rPr>
            </w:pPr>
            <w:r>
              <w:rPr>
                <w:sz w:val="24"/>
                <w:szCs w:val="24"/>
              </w:rPr>
              <w:t> </w:t>
            </w:r>
          </w:p>
        </w:tc>
        <w:tc>
          <w:tcPr>
            <w:tcW w:w="1701" w:type="dxa"/>
            <w:hideMark/>
          </w:tcPr>
          <w:p w:rsidR="007C2C25" w:rsidRPr="008322DD" w:rsidRDefault="001758EE" w:rsidP="00DD034A">
            <w:pPr>
              <w:rPr>
                <w:sz w:val="24"/>
                <w:szCs w:val="24"/>
              </w:rPr>
            </w:pPr>
            <w:r>
              <w:rPr>
                <w:sz w:val="24"/>
                <w:szCs w:val="24"/>
              </w:rPr>
              <w:t> </w:t>
            </w:r>
          </w:p>
        </w:tc>
        <w:tc>
          <w:tcPr>
            <w:tcW w:w="1417" w:type="dxa"/>
            <w:hideMark/>
          </w:tcPr>
          <w:p w:rsidR="007C2C25" w:rsidRPr="008322DD" w:rsidRDefault="007C2C25" w:rsidP="00DD034A">
            <w:pPr>
              <w:rPr>
                <w:sz w:val="24"/>
                <w:szCs w:val="24"/>
              </w:rPr>
            </w:pPr>
          </w:p>
        </w:tc>
        <w:tc>
          <w:tcPr>
            <w:tcW w:w="1418" w:type="dxa"/>
            <w:hideMark/>
          </w:tcPr>
          <w:p w:rsidR="007C2C25" w:rsidRPr="008322DD" w:rsidRDefault="007C2C25" w:rsidP="00DD034A">
            <w:pPr>
              <w:rPr>
                <w:sz w:val="24"/>
                <w:szCs w:val="24"/>
              </w:rPr>
            </w:pPr>
            <w:r w:rsidRPr="008322DD">
              <w:rPr>
                <w:sz w:val="24"/>
                <w:szCs w:val="24"/>
              </w:rPr>
              <w:t> </w:t>
            </w:r>
          </w:p>
        </w:tc>
        <w:tc>
          <w:tcPr>
            <w:tcW w:w="2820" w:type="dxa"/>
            <w:hideMark/>
          </w:tcPr>
          <w:p w:rsidR="007C2C25" w:rsidRPr="008322DD" w:rsidRDefault="007C2C25" w:rsidP="00DD034A">
            <w:pPr>
              <w:rPr>
                <w:sz w:val="24"/>
                <w:szCs w:val="24"/>
              </w:rPr>
            </w:pPr>
          </w:p>
        </w:tc>
        <w:tc>
          <w:tcPr>
            <w:tcW w:w="1290" w:type="dxa"/>
            <w:hideMark/>
          </w:tcPr>
          <w:p w:rsidR="007C2C25" w:rsidRPr="008322DD" w:rsidRDefault="007C2C25" w:rsidP="00DD034A">
            <w:pPr>
              <w:rPr>
                <w:sz w:val="24"/>
                <w:szCs w:val="24"/>
              </w:rPr>
            </w:pPr>
          </w:p>
        </w:tc>
      </w:tr>
    </w:tbl>
    <w:p w:rsidR="007C2C25" w:rsidRPr="001758EE" w:rsidRDefault="007C2C25" w:rsidP="007C2C25">
      <w:pPr>
        <w:rPr>
          <w:sz w:val="26"/>
          <w:szCs w:val="26"/>
        </w:rPr>
      </w:pPr>
    </w:p>
    <w:p w:rsidR="007C2C25" w:rsidRDefault="007C2C25" w:rsidP="007C2C25">
      <w:pPr>
        <w:rPr>
          <w:sz w:val="26"/>
          <w:szCs w:val="26"/>
        </w:rPr>
      </w:pPr>
    </w:p>
    <w:p w:rsidR="001758EE" w:rsidRPr="001758EE" w:rsidRDefault="001758EE" w:rsidP="007C2C25">
      <w:pPr>
        <w:rPr>
          <w:sz w:val="26"/>
          <w:szCs w:val="26"/>
        </w:rPr>
      </w:pPr>
    </w:p>
    <w:tbl>
      <w:tblPr>
        <w:tblpPr w:leftFromText="180" w:rightFromText="180" w:vertAnchor="text" w:horzAnchor="page" w:tblpX="493" w:tblpY="149"/>
        <w:tblW w:w="11874" w:type="dxa"/>
        <w:tblLook w:val="04A0"/>
      </w:tblPr>
      <w:tblGrid>
        <w:gridCol w:w="6204"/>
        <w:gridCol w:w="5670"/>
      </w:tblGrid>
      <w:tr w:rsidR="001758EE" w:rsidRPr="001758EE" w:rsidTr="001758EE">
        <w:trPr>
          <w:trHeight w:val="1202"/>
        </w:trPr>
        <w:tc>
          <w:tcPr>
            <w:tcW w:w="6204" w:type="dxa"/>
            <w:hideMark/>
          </w:tcPr>
          <w:p w:rsidR="001758EE" w:rsidRPr="001758EE" w:rsidRDefault="001758EE" w:rsidP="001758EE">
            <w:pPr>
              <w:rPr>
                <w:sz w:val="26"/>
                <w:szCs w:val="26"/>
              </w:rPr>
            </w:pPr>
            <w:r w:rsidRPr="001758EE">
              <w:rPr>
                <w:sz w:val="26"/>
                <w:szCs w:val="26"/>
              </w:rPr>
              <w:t>Должность</w:t>
            </w:r>
          </w:p>
          <w:p w:rsidR="001758EE" w:rsidRPr="001758EE" w:rsidRDefault="001758EE" w:rsidP="001758EE">
            <w:pPr>
              <w:jc w:val="both"/>
              <w:rPr>
                <w:sz w:val="26"/>
                <w:szCs w:val="26"/>
              </w:rPr>
            </w:pPr>
          </w:p>
          <w:p w:rsidR="001758EE" w:rsidRPr="001758EE" w:rsidRDefault="001758EE" w:rsidP="001758EE">
            <w:pPr>
              <w:jc w:val="both"/>
              <w:rPr>
                <w:sz w:val="26"/>
                <w:szCs w:val="26"/>
              </w:rPr>
            </w:pPr>
            <w:r w:rsidRPr="001758EE">
              <w:rPr>
                <w:sz w:val="26"/>
                <w:szCs w:val="26"/>
              </w:rPr>
              <w:t xml:space="preserve">___________________ /_________/        </w:t>
            </w:r>
          </w:p>
          <w:p w:rsidR="001758EE" w:rsidRPr="001758EE" w:rsidRDefault="001758EE" w:rsidP="001758EE">
            <w:pPr>
              <w:jc w:val="both"/>
              <w:rPr>
                <w:sz w:val="26"/>
                <w:szCs w:val="26"/>
                <w:lang w:eastAsia="en-US"/>
              </w:rPr>
            </w:pPr>
          </w:p>
        </w:tc>
        <w:tc>
          <w:tcPr>
            <w:tcW w:w="5670" w:type="dxa"/>
            <w:hideMark/>
          </w:tcPr>
          <w:p w:rsidR="001758EE" w:rsidRPr="001758EE" w:rsidRDefault="001758EE" w:rsidP="001758EE">
            <w:pPr>
              <w:rPr>
                <w:sz w:val="26"/>
                <w:szCs w:val="26"/>
              </w:rPr>
            </w:pPr>
            <w:r w:rsidRPr="001758EE">
              <w:rPr>
                <w:sz w:val="26"/>
                <w:szCs w:val="26"/>
              </w:rPr>
              <w:t>Должность</w:t>
            </w:r>
          </w:p>
          <w:p w:rsidR="001758EE" w:rsidRPr="001758EE" w:rsidRDefault="001758EE" w:rsidP="001758EE">
            <w:pPr>
              <w:jc w:val="both"/>
              <w:rPr>
                <w:sz w:val="26"/>
                <w:szCs w:val="26"/>
              </w:rPr>
            </w:pPr>
          </w:p>
          <w:p w:rsidR="001758EE" w:rsidRPr="001758EE" w:rsidRDefault="001758EE" w:rsidP="001758EE">
            <w:pPr>
              <w:jc w:val="both"/>
              <w:rPr>
                <w:sz w:val="26"/>
                <w:szCs w:val="26"/>
              </w:rPr>
            </w:pPr>
            <w:r w:rsidRPr="001758EE">
              <w:rPr>
                <w:sz w:val="26"/>
                <w:szCs w:val="26"/>
              </w:rPr>
              <w:t>_______________/___________</w:t>
            </w:r>
            <w:r w:rsidRPr="001758EE">
              <w:rPr>
                <w:sz w:val="26"/>
                <w:szCs w:val="26"/>
                <w:u w:val="single"/>
              </w:rPr>
              <w:t>/</w:t>
            </w:r>
          </w:p>
        </w:tc>
      </w:tr>
    </w:tbl>
    <w:p w:rsidR="007C2C25" w:rsidRPr="001758EE" w:rsidRDefault="007C2C25" w:rsidP="007C2C25">
      <w:pPr>
        <w:rPr>
          <w:sz w:val="26"/>
          <w:szCs w:val="26"/>
        </w:rPr>
      </w:pPr>
    </w:p>
    <w:p w:rsidR="007C2C25" w:rsidRDefault="007C2C25" w:rsidP="007C2C25"/>
    <w:p w:rsidR="007C2C25" w:rsidRDefault="007C2C25"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C2C25" w:rsidRDefault="007C2C25"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p w:rsidR="007C2C25" w:rsidRDefault="007C2C25" w:rsidP="007F00AC">
      <w:pPr>
        <w:pStyle w:val="af"/>
        <w:shd w:val="clear" w:color="auto" w:fill="FFFFFF"/>
        <w:spacing w:after="0" w:line="240" w:lineRule="auto"/>
        <w:ind w:left="0"/>
        <w:jc w:val="both"/>
        <w:rPr>
          <w:rFonts w:ascii="Times New Roman" w:eastAsia="Times New Roman" w:hAnsi="Times New Roman"/>
          <w:sz w:val="20"/>
          <w:szCs w:val="20"/>
          <w:shd w:val="clear" w:color="auto" w:fill="FFFFFF"/>
        </w:rPr>
      </w:pPr>
    </w:p>
    <w:sectPr w:rsidR="007C2C25" w:rsidSect="008322DD">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E34" w:rsidRDefault="00022E34">
      <w:r>
        <w:separator/>
      </w:r>
    </w:p>
  </w:endnote>
  <w:endnote w:type="continuationSeparator" w:id="1">
    <w:p w:rsidR="00022E34" w:rsidRDefault="00022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E34" w:rsidRDefault="00022E34">
      <w:r>
        <w:separator/>
      </w:r>
    </w:p>
  </w:footnote>
  <w:footnote w:type="continuationSeparator" w:id="1">
    <w:p w:rsidR="00022E34" w:rsidRDefault="00022E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4C52616"/>
    <w:multiLevelType w:val="hybridMultilevel"/>
    <w:tmpl w:val="77FEE4E2"/>
    <w:lvl w:ilvl="0" w:tplc="740C7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7D50A80"/>
    <w:multiLevelType w:val="hybridMultilevel"/>
    <w:tmpl w:val="3766A1AC"/>
    <w:lvl w:ilvl="0" w:tplc="78F6E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7F82ADF"/>
    <w:multiLevelType w:val="hybridMultilevel"/>
    <w:tmpl w:val="48E61112"/>
    <w:lvl w:ilvl="0" w:tplc="3522E4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CEF3758"/>
    <w:multiLevelType w:val="hybridMultilevel"/>
    <w:tmpl w:val="CFF80482"/>
    <w:lvl w:ilvl="0" w:tplc="704EB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8">
    <w:nsid w:val="2DC10D8D"/>
    <w:multiLevelType w:val="hybridMultilevel"/>
    <w:tmpl w:val="3B0CCFB6"/>
    <w:lvl w:ilvl="0" w:tplc="24F67CC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0A5D0C"/>
    <w:multiLevelType w:val="hybridMultilevel"/>
    <w:tmpl w:val="932EDA56"/>
    <w:lvl w:ilvl="0" w:tplc="B89CED7E">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8E0CFE"/>
    <w:multiLevelType w:val="hybridMultilevel"/>
    <w:tmpl w:val="7FD45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B41617"/>
    <w:multiLevelType w:val="multilevel"/>
    <w:tmpl w:val="5AEEE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2190CAC"/>
    <w:multiLevelType w:val="hybridMultilevel"/>
    <w:tmpl w:val="2C9A7C60"/>
    <w:lvl w:ilvl="0" w:tplc="B51227C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AE33D50"/>
    <w:multiLevelType w:val="hybridMultilevel"/>
    <w:tmpl w:val="E1620078"/>
    <w:lvl w:ilvl="0" w:tplc="D0A4C9F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D9166CA"/>
    <w:multiLevelType w:val="hybridMultilevel"/>
    <w:tmpl w:val="0D2A7442"/>
    <w:lvl w:ilvl="0" w:tplc="2D1290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D733CFF"/>
    <w:multiLevelType w:val="hybridMultilevel"/>
    <w:tmpl w:val="586CA2D8"/>
    <w:lvl w:ilvl="0" w:tplc="2C38AECC">
      <w:start w:val="1"/>
      <w:numFmt w:val="decimal"/>
      <w:lvlText w:val="%1."/>
      <w:lvlJc w:val="left"/>
      <w:pPr>
        <w:tabs>
          <w:tab w:val="num" w:pos="765"/>
        </w:tabs>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40D7912"/>
    <w:multiLevelType w:val="multilevel"/>
    <w:tmpl w:val="FDC29FD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6"/>
  </w:num>
  <w:num w:numId="2">
    <w:abstractNumId w:val="17"/>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6"/>
  </w:num>
  <w:num w:numId="9">
    <w:abstractNumId w:val="27"/>
  </w:num>
  <w:num w:numId="10">
    <w:abstractNumId w:val="15"/>
  </w:num>
  <w:num w:numId="11">
    <w:abstractNumId w:val="32"/>
  </w:num>
  <w:num w:numId="12">
    <w:abstractNumId w:val="14"/>
  </w:num>
  <w:num w:numId="13">
    <w:abstractNumId w:val="6"/>
  </w:num>
  <w:num w:numId="14">
    <w:abstractNumId w:val="31"/>
  </w:num>
  <w:num w:numId="15">
    <w:abstractNumId w:val="28"/>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5"/>
  </w:num>
  <w:num w:numId="20">
    <w:abstractNumId w:val="11"/>
  </w:num>
  <w:num w:numId="21">
    <w:abstractNumId w:val="9"/>
  </w:num>
  <w:num w:numId="22">
    <w:abstractNumId w:val="6"/>
  </w:num>
  <w:num w:numId="23">
    <w:abstractNumId w:val="10"/>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0"/>
  </w:num>
  <w:num w:numId="30">
    <w:abstractNumId w:val="30"/>
  </w:num>
  <w:num w:numId="31">
    <w:abstractNumId w:val="22"/>
  </w:num>
  <w:num w:numId="32">
    <w:abstractNumId w:val="24"/>
  </w:num>
  <w:num w:numId="33">
    <w:abstractNumId w:val="18"/>
  </w:num>
  <w:num w:numId="34">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2FC"/>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6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E3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2E6"/>
    <w:rsid w:val="0003051B"/>
    <w:rsid w:val="00030702"/>
    <w:rsid w:val="000309BA"/>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05D"/>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B6"/>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E3F"/>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609"/>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309"/>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0A"/>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64A"/>
    <w:rsid w:val="00095767"/>
    <w:rsid w:val="00095FB8"/>
    <w:rsid w:val="000961E1"/>
    <w:rsid w:val="00096639"/>
    <w:rsid w:val="0009669F"/>
    <w:rsid w:val="00096A5E"/>
    <w:rsid w:val="00096A78"/>
    <w:rsid w:val="00096FF2"/>
    <w:rsid w:val="00097706"/>
    <w:rsid w:val="0009778E"/>
    <w:rsid w:val="000979C9"/>
    <w:rsid w:val="00097B34"/>
    <w:rsid w:val="00097E08"/>
    <w:rsid w:val="000A033C"/>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744"/>
    <w:rsid w:val="000B0BA2"/>
    <w:rsid w:val="000B1361"/>
    <w:rsid w:val="000B14B3"/>
    <w:rsid w:val="000B1D28"/>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B20"/>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5E8"/>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E7FFA"/>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C6"/>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B70"/>
    <w:rsid w:val="00154C15"/>
    <w:rsid w:val="00155013"/>
    <w:rsid w:val="001550F2"/>
    <w:rsid w:val="00155808"/>
    <w:rsid w:val="00155EB3"/>
    <w:rsid w:val="0015693A"/>
    <w:rsid w:val="00156CE7"/>
    <w:rsid w:val="00156FD8"/>
    <w:rsid w:val="001571A0"/>
    <w:rsid w:val="00157477"/>
    <w:rsid w:val="0015760D"/>
    <w:rsid w:val="00157929"/>
    <w:rsid w:val="00157AAA"/>
    <w:rsid w:val="00157BD7"/>
    <w:rsid w:val="00157C3C"/>
    <w:rsid w:val="0016001D"/>
    <w:rsid w:val="00160900"/>
    <w:rsid w:val="0016092C"/>
    <w:rsid w:val="00160C7F"/>
    <w:rsid w:val="00160D9B"/>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8EE"/>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ADF"/>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6BE0"/>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49E"/>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0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16"/>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0A42"/>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533"/>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575"/>
    <w:rsid w:val="0024561D"/>
    <w:rsid w:val="0024577D"/>
    <w:rsid w:val="002459B0"/>
    <w:rsid w:val="00245A1D"/>
    <w:rsid w:val="00245A80"/>
    <w:rsid w:val="00245AD0"/>
    <w:rsid w:val="00245AEF"/>
    <w:rsid w:val="00245C67"/>
    <w:rsid w:val="00245E09"/>
    <w:rsid w:val="00245E36"/>
    <w:rsid w:val="0024603B"/>
    <w:rsid w:val="002461C1"/>
    <w:rsid w:val="002464BB"/>
    <w:rsid w:val="002465BD"/>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7D6"/>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23C"/>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8A5"/>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2C8"/>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5B4"/>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368"/>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1C7"/>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3CA1"/>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1AE"/>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2A0"/>
    <w:rsid w:val="003B2A71"/>
    <w:rsid w:val="003B2B59"/>
    <w:rsid w:val="003B2E35"/>
    <w:rsid w:val="003B3413"/>
    <w:rsid w:val="003B3856"/>
    <w:rsid w:val="003B39A8"/>
    <w:rsid w:val="003B3D7A"/>
    <w:rsid w:val="003B3F35"/>
    <w:rsid w:val="003B3FA3"/>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73"/>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81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0A"/>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7B"/>
    <w:rsid w:val="004115BC"/>
    <w:rsid w:val="00411C66"/>
    <w:rsid w:val="0041203A"/>
    <w:rsid w:val="00412204"/>
    <w:rsid w:val="00412518"/>
    <w:rsid w:val="00412550"/>
    <w:rsid w:val="00412AD4"/>
    <w:rsid w:val="00412CFD"/>
    <w:rsid w:val="00412DBF"/>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89C"/>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D93"/>
    <w:rsid w:val="00446F15"/>
    <w:rsid w:val="00446F36"/>
    <w:rsid w:val="00447019"/>
    <w:rsid w:val="0044705A"/>
    <w:rsid w:val="00447291"/>
    <w:rsid w:val="00447409"/>
    <w:rsid w:val="0044757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059"/>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485"/>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3B7"/>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1FC0"/>
    <w:rsid w:val="00502749"/>
    <w:rsid w:val="00502845"/>
    <w:rsid w:val="00502C6F"/>
    <w:rsid w:val="00502D1B"/>
    <w:rsid w:val="00502D31"/>
    <w:rsid w:val="00502FA9"/>
    <w:rsid w:val="0050302D"/>
    <w:rsid w:val="005030FE"/>
    <w:rsid w:val="00503425"/>
    <w:rsid w:val="00503964"/>
    <w:rsid w:val="00503A3D"/>
    <w:rsid w:val="00503C78"/>
    <w:rsid w:val="00503DE5"/>
    <w:rsid w:val="00504103"/>
    <w:rsid w:val="005042AE"/>
    <w:rsid w:val="00504920"/>
    <w:rsid w:val="00504979"/>
    <w:rsid w:val="00504A84"/>
    <w:rsid w:val="00504E8C"/>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12C"/>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E13"/>
    <w:rsid w:val="00551F43"/>
    <w:rsid w:val="00552169"/>
    <w:rsid w:val="00552176"/>
    <w:rsid w:val="005521F1"/>
    <w:rsid w:val="00552384"/>
    <w:rsid w:val="00552616"/>
    <w:rsid w:val="0055284B"/>
    <w:rsid w:val="00552A1E"/>
    <w:rsid w:val="00552A37"/>
    <w:rsid w:val="00552A9B"/>
    <w:rsid w:val="00553A12"/>
    <w:rsid w:val="00553D44"/>
    <w:rsid w:val="005549D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95B"/>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9CA"/>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D7D79"/>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C60"/>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2DB"/>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553"/>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4"/>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748"/>
    <w:rsid w:val="0068684D"/>
    <w:rsid w:val="00686A53"/>
    <w:rsid w:val="00686B52"/>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65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19A9"/>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772"/>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1A2"/>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A88"/>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8"/>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8DE"/>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C25"/>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83A"/>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0AC"/>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6FD"/>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2DD"/>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228"/>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34"/>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051"/>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2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2CD"/>
    <w:rsid w:val="008E07C8"/>
    <w:rsid w:val="008E113B"/>
    <w:rsid w:val="008E18A7"/>
    <w:rsid w:val="008E1A29"/>
    <w:rsid w:val="008E1D96"/>
    <w:rsid w:val="008E216F"/>
    <w:rsid w:val="008E2E50"/>
    <w:rsid w:val="008E2EA5"/>
    <w:rsid w:val="008E30A3"/>
    <w:rsid w:val="008E32A4"/>
    <w:rsid w:val="008E330B"/>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577"/>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1F2"/>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3AC2"/>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2F33"/>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5B0"/>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B9"/>
    <w:rsid w:val="009A3BE9"/>
    <w:rsid w:val="009A3DA5"/>
    <w:rsid w:val="009A41E0"/>
    <w:rsid w:val="009A4329"/>
    <w:rsid w:val="009A46AB"/>
    <w:rsid w:val="009A46F8"/>
    <w:rsid w:val="009A4937"/>
    <w:rsid w:val="009A5290"/>
    <w:rsid w:val="009A54F5"/>
    <w:rsid w:val="009A5E79"/>
    <w:rsid w:val="009A634D"/>
    <w:rsid w:val="009A6724"/>
    <w:rsid w:val="009A6935"/>
    <w:rsid w:val="009A6A3A"/>
    <w:rsid w:val="009A6BA6"/>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964"/>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581"/>
    <w:rsid w:val="00A1189A"/>
    <w:rsid w:val="00A11B2E"/>
    <w:rsid w:val="00A11C63"/>
    <w:rsid w:val="00A1209A"/>
    <w:rsid w:val="00A123F6"/>
    <w:rsid w:val="00A1262C"/>
    <w:rsid w:val="00A12AA9"/>
    <w:rsid w:val="00A12B15"/>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5BA5"/>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ED4"/>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64E"/>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2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22B"/>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1BB7"/>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47FDF"/>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084"/>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2ECF"/>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9F"/>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543E"/>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A7F"/>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2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B98"/>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0EF2"/>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96"/>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72B"/>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15A"/>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6C3"/>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D94"/>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3B6"/>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6F8E"/>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D1C"/>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2FC"/>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D3D"/>
    <w:rsid w:val="00E75181"/>
    <w:rsid w:val="00E753CA"/>
    <w:rsid w:val="00E75422"/>
    <w:rsid w:val="00E758E6"/>
    <w:rsid w:val="00E758F5"/>
    <w:rsid w:val="00E75BEE"/>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254"/>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405"/>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319"/>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599"/>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C55"/>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5D"/>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47F8D"/>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3FE"/>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2EF"/>
    <w:rsid w:val="00F726E2"/>
    <w:rsid w:val="00F729A6"/>
    <w:rsid w:val="00F72AD3"/>
    <w:rsid w:val="00F73179"/>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BC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DCC"/>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1F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568"/>
    <w:rsid w:val="00FF06C0"/>
    <w:rsid w:val="00FF071D"/>
    <w:rsid w:val="00FF095E"/>
    <w:rsid w:val="00FF122A"/>
    <w:rsid w:val="00FF12EE"/>
    <w:rsid w:val="00FF13A3"/>
    <w:rsid w:val="00FF1596"/>
    <w:rsid w:val="00FF1616"/>
    <w:rsid w:val="00FF174B"/>
    <w:rsid w:val="00FF1958"/>
    <w:rsid w:val="00FF1963"/>
    <w:rsid w:val="00FF20F2"/>
    <w:rsid w:val="00FF2193"/>
    <w:rsid w:val="00FF28DB"/>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5914662">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4623848">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458665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6711956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096755287">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2824820">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13547361">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5832690">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C5F99-1FFA-4B09-BA23-E2EDA1468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2025-09-11T11:30:00Z</cp:lastPrinted>
  <dcterms:created xsi:type="dcterms:W3CDTF">2025-09-18T09:31:00Z</dcterms:created>
  <dcterms:modified xsi:type="dcterms:W3CDTF">2025-09-18T09:50:00Z</dcterms:modified>
</cp:coreProperties>
</file>