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B1" w:rsidRDefault="00575BB1" w:rsidP="00575BB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Бруцеллез</w:t>
      </w:r>
    </w:p>
    <w:p w:rsidR="00575BB1" w:rsidRPr="00593EC8" w:rsidRDefault="00575BB1" w:rsidP="00575B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3EC8">
        <w:rPr>
          <w:rFonts w:ascii="Times New Roman" w:hAnsi="Times New Roman" w:cs="Times New Roman"/>
          <w:sz w:val="24"/>
          <w:szCs w:val="24"/>
        </w:rPr>
        <w:t>Бруцелле</w:t>
      </w:r>
      <w:proofErr w:type="gramStart"/>
      <w:r w:rsidRPr="00593EC8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593EC8">
        <w:rPr>
          <w:rFonts w:ascii="Times New Roman" w:hAnsi="Times New Roman" w:cs="Times New Roman"/>
          <w:sz w:val="24"/>
          <w:szCs w:val="24"/>
        </w:rPr>
        <w:t xml:space="preserve"> хронически </w:t>
      </w:r>
      <w:proofErr w:type="spellStart"/>
      <w:r w:rsidRPr="00593EC8">
        <w:rPr>
          <w:rFonts w:ascii="Times New Roman" w:hAnsi="Times New Roman" w:cs="Times New Roman"/>
          <w:sz w:val="24"/>
          <w:szCs w:val="24"/>
        </w:rPr>
        <w:t>протикаемая</w:t>
      </w:r>
      <w:proofErr w:type="spellEnd"/>
      <w:r w:rsidRPr="00593EC8">
        <w:rPr>
          <w:rFonts w:ascii="Times New Roman" w:hAnsi="Times New Roman" w:cs="Times New Roman"/>
          <w:sz w:val="24"/>
          <w:szCs w:val="24"/>
        </w:rPr>
        <w:t xml:space="preserve"> болезнь животных и человека. В животноводстве характеризуется расстройством воспроизводительной функции, задержкой плода, эндометритами. </w:t>
      </w: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Симптомы бруцеллеза у людей описал Гиппократ. Достаточно детально болезнь изучена в XVIII—XIX вв.</w:t>
      </w:r>
    </w:p>
    <w:p w:rsidR="00575BB1" w:rsidRPr="00593EC8" w:rsidRDefault="00575BB1" w:rsidP="00575BB1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Болезнь распространена во многих странах мира, но наиболее широко – в Африке, Центральной и южной Америке, странах Азии и Европы.</w:t>
      </w:r>
    </w:p>
    <w:p w:rsidR="00575BB1" w:rsidRPr="00593EC8" w:rsidRDefault="00575BB1" w:rsidP="00575BB1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Возбудитель – </w:t>
      </w:r>
      <w:proofErr w:type="spell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бруцелла</w:t>
      </w:r>
      <w:proofErr w:type="spell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Имеется 6 видов.</w:t>
      </w:r>
    </w:p>
    <w:p w:rsidR="00575BB1" w:rsidRPr="00593EC8" w:rsidRDefault="00575BB1" w:rsidP="00575B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Мелитензис</w:t>
      </w:r>
      <w:proofErr w:type="spell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человеческий тип.</w:t>
      </w:r>
    </w:p>
    <w:p w:rsidR="00575BB1" w:rsidRPr="00593EC8" w:rsidRDefault="006F3EE5" w:rsidP="00575B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Суес</w:t>
      </w:r>
      <w:proofErr w:type="spell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свиной тип</w:t>
      </w:r>
    </w:p>
    <w:p w:rsidR="006F3EE5" w:rsidRPr="00593EC8" w:rsidRDefault="006F3EE5" w:rsidP="00575B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Овис</w:t>
      </w:r>
      <w:proofErr w:type="spell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овечий тип</w:t>
      </w:r>
    </w:p>
    <w:p w:rsidR="006F3EE5" w:rsidRPr="00593EC8" w:rsidRDefault="006F3EE5" w:rsidP="00575B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Канис</w:t>
      </w:r>
      <w:proofErr w:type="spell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собачий тип</w:t>
      </w:r>
    </w:p>
    <w:p w:rsidR="006F3EE5" w:rsidRPr="00593EC8" w:rsidRDefault="006F3EE5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Устойчивость не высока.</w:t>
      </w:r>
    </w:p>
    <w:p w:rsidR="006F3EE5" w:rsidRPr="00593EC8" w:rsidRDefault="006F3EE5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</w:t>
      </w:r>
      <w:proofErr w:type="gram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°С</w:t>
      </w:r>
      <w:proofErr w:type="gram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30 минут</w:t>
      </w:r>
    </w:p>
    <w:p w:rsidR="006F3EE5" w:rsidRPr="00593EC8" w:rsidRDefault="006F3EE5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</w:t>
      </w:r>
      <w:proofErr w:type="gram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°С</w:t>
      </w:r>
      <w:proofErr w:type="gram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5-10 минут</w:t>
      </w:r>
    </w:p>
    <w:p w:rsidR="006F3EE5" w:rsidRPr="00593EC8" w:rsidRDefault="006F3EE5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90-100</w:t>
      </w:r>
      <w:proofErr w:type="gram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°С</w:t>
      </w:r>
      <w:proofErr w:type="gram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Мгновенно погибают.</w:t>
      </w:r>
    </w:p>
    <w:p w:rsidR="006F3EE5" w:rsidRPr="00593EC8" w:rsidRDefault="006F3EE5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молоке сохраняется 4-7 суток, на одежде до 14 дней, в сырах, масле, брынзе, соленых </w:t>
      </w:r>
      <w:proofErr w:type="gram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шкурах</w:t>
      </w:r>
      <w:proofErr w:type="gram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до 67 дней, в замороженном мясе, почве, воде – 5 месяцев.</w:t>
      </w:r>
    </w:p>
    <w:p w:rsidR="006F3EE5" w:rsidRPr="00593EC8" w:rsidRDefault="006F3EE5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 источником для людей является</w:t>
      </w:r>
      <w:r w:rsidR="00652F39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крупный рогатый скот, овцы, </w:t>
      </w:r>
      <w:r w:rsidR="00FD37D4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козы, свиньи. Роль человека эпизоотологического </w:t>
      </w:r>
      <w:r w:rsidR="00652F39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значения не имеет.</w:t>
      </w:r>
    </w:p>
    <w:p w:rsidR="00652F39" w:rsidRPr="00593EC8" w:rsidRDefault="00652F39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Путь заражения контактный или алиментарный.</w:t>
      </w:r>
    </w:p>
    <w:p w:rsidR="00652F39" w:rsidRPr="00593EC8" w:rsidRDefault="00652F39" w:rsidP="006F3EE5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продолжительная болезнь у ветеринарных </w:t>
      </w:r>
      <w:r w:rsidR="009A08ED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работников.</w:t>
      </w:r>
    </w:p>
    <w:p w:rsidR="009A08ED" w:rsidRPr="00593EC8" w:rsidRDefault="009A08ED" w:rsidP="004A571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FD37D4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Далее</w:t>
      </w: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приведу  поголовья скота Калининского района.</w:t>
      </w:r>
    </w:p>
    <w:p w:rsidR="004A571C" w:rsidRPr="00593EC8" w:rsidRDefault="004A571C" w:rsidP="009A08ED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4A571C" w:rsidRPr="00593EC8" w:rsidRDefault="004A571C" w:rsidP="009A08ED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КРС -10474 (4841-общественный сектор; 5633 – частный сектор-1392 ЛПХ)</w:t>
      </w:r>
    </w:p>
    <w:p w:rsidR="004A571C" w:rsidRPr="00593EC8" w:rsidRDefault="004A571C" w:rsidP="009A08ED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Свиньи – 97938 (94380-общественный сектор; 3578- частный сектор – 742 </w:t>
      </w:r>
      <w:r w:rsidR="00FD37D4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ЛПХ</w:t>
      </w: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A571C" w:rsidRPr="00593EC8" w:rsidRDefault="004A571C" w:rsidP="009A08ED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МРС – 4543 </w:t>
      </w:r>
      <w:proofErr w:type="gram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786-общественный сектор; Лошади – 187 ( 92 общественный сектор, 95 ч</w:t>
      </w:r>
      <w:r w:rsidR="004A0B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стный); птица – 2157 подворий.</w:t>
      </w:r>
    </w:p>
    <w:p w:rsidR="004A571C" w:rsidRPr="00593EC8" w:rsidRDefault="004A571C" w:rsidP="009A08ED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Калининский район благополучен. Исследование крови на бруцеллез – обязательное мероприятие, отраженно в плане плановых мероприятий.</w:t>
      </w:r>
    </w:p>
    <w:p w:rsidR="004A571C" w:rsidRPr="00593EC8" w:rsidRDefault="004A571C" w:rsidP="0072722F">
      <w:pPr>
        <w:pStyle w:val="a3"/>
        <w:ind w:left="108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2722F" w:rsidRPr="00593EC8" w:rsidRDefault="0072722F" w:rsidP="0072722F">
      <w:pPr>
        <w:pStyle w:val="a3"/>
        <w:ind w:left="108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 по апрель:</w:t>
      </w:r>
    </w:p>
    <w:p w:rsidR="0072722F" w:rsidRPr="00593EC8" w:rsidRDefault="0072722F" w:rsidP="0072722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КРС – 9444</w:t>
      </w:r>
    </w:p>
    <w:p w:rsidR="0072722F" w:rsidRPr="00593EC8" w:rsidRDefault="0072722F" w:rsidP="0072722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Лошади 134</w:t>
      </w:r>
    </w:p>
    <w:p w:rsidR="0072722F" w:rsidRPr="00593EC8" w:rsidRDefault="0072722F" w:rsidP="0072722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МРС 2313</w:t>
      </w:r>
    </w:p>
    <w:p w:rsidR="0072722F" w:rsidRPr="00593EC8" w:rsidRDefault="0072722F" w:rsidP="0072722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Свиньи – 578</w:t>
      </w:r>
    </w:p>
    <w:p w:rsidR="0072722F" w:rsidRPr="00593EC8" w:rsidRDefault="0072722F" w:rsidP="0072722F">
      <w:pPr>
        <w:pStyle w:val="a3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настоящий момент работа завершена. </w:t>
      </w:r>
    </w:p>
    <w:p w:rsidR="00593EC8" w:rsidRDefault="00593EC8" w:rsidP="0072722F">
      <w:pPr>
        <w:pStyle w:val="a3"/>
        <w:jc w:val="center"/>
        <w:rPr>
          <w:rFonts w:ascii="Verdana" w:hAnsi="Verdana"/>
          <w:b/>
          <w:color w:val="333333"/>
          <w:sz w:val="17"/>
          <w:szCs w:val="17"/>
          <w:u w:val="single"/>
          <w:shd w:val="clear" w:color="auto" w:fill="FFFFFF"/>
        </w:rPr>
      </w:pPr>
    </w:p>
    <w:p w:rsidR="0072722F" w:rsidRDefault="0072722F" w:rsidP="0072722F">
      <w:pPr>
        <w:pStyle w:val="a3"/>
        <w:jc w:val="center"/>
        <w:rPr>
          <w:rFonts w:ascii="Verdana" w:hAnsi="Verdana"/>
          <w:b/>
          <w:color w:val="333333"/>
          <w:sz w:val="17"/>
          <w:szCs w:val="17"/>
          <w:u w:val="single"/>
          <w:shd w:val="clear" w:color="auto" w:fill="FFFFFF"/>
        </w:rPr>
      </w:pPr>
      <w:r>
        <w:rPr>
          <w:rFonts w:ascii="Verdana" w:hAnsi="Verdana"/>
          <w:b/>
          <w:color w:val="333333"/>
          <w:sz w:val="17"/>
          <w:szCs w:val="17"/>
          <w:u w:val="single"/>
          <w:shd w:val="clear" w:color="auto" w:fill="FFFFFF"/>
        </w:rPr>
        <w:t>Лейкоз</w:t>
      </w:r>
    </w:p>
    <w:p w:rsidR="0072722F" w:rsidRPr="00593EC8" w:rsidRDefault="0072722F" w:rsidP="007272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Хроническое заболевание КРС. Характеризуется </w:t>
      </w:r>
      <w:r w:rsidR="008F6FB1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морфологическим изменением состава крови. Зачастую бессимптомным течением. Бывает внезапная смерть от разрыва селезенки без видимых</w:t>
      </w:r>
      <w:r w:rsidR="00FD37D4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изменений п</w:t>
      </w:r>
      <w:r w:rsidR="008F6FB1"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родуктивности.</w:t>
      </w:r>
    </w:p>
    <w:p w:rsidR="008F6FB1" w:rsidRPr="00593EC8" w:rsidRDefault="008F6FB1" w:rsidP="008F6FB1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Основа профилактики – охрана благополучных хозяйств от заноса возбудителя</w:t>
      </w:r>
    </w:p>
    <w:p w:rsidR="008F6FB1" w:rsidRDefault="008F6FB1" w:rsidP="008F6FB1">
      <w:pPr>
        <w:pStyle w:val="a3"/>
        <w:jc w:val="center"/>
        <w:rPr>
          <w:rFonts w:ascii="Verdana" w:hAnsi="Verdana"/>
          <w:b/>
          <w:color w:val="333333"/>
          <w:sz w:val="17"/>
          <w:szCs w:val="17"/>
          <w:u w:val="single"/>
          <w:shd w:val="clear" w:color="auto" w:fill="FFFFFF"/>
        </w:rPr>
      </w:pPr>
    </w:p>
    <w:p w:rsidR="008F6FB1" w:rsidRDefault="008F6FB1" w:rsidP="008F6FB1">
      <w:pPr>
        <w:pStyle w:val="a3"/>
        <w:jc w:val="center"/>
        <w:rPr>
          <w:rFonts w:ascii="Verdana" w:hAnsi="Verdana"/>
          <w:b/>
          <w:color w:val="333333"/>
          <w:sz w:val="17"/>
          <w:szCs w:val="17"/>
          <w:u w:val="single"/>
          <w:shd w:val="clear" w:color="auto" w:fill="FFFFFF"/>
        </w:rPr>
      </w:pPr>
      <w:r>
        <w:rPr>
          <w:rFonts w:ascii="Verdana" w:hAnsi="Verdana"/>
          <w:b/>
          <w:color w:val="333333"/>
          <w:sz w:val="17"/>
          <w:szCs w:val="17"/>
          <w:u w:val="single"/>
          <w:shd w:val="clear" w:color="auto" w:fill="FFFFFF"/>
        </w:rPr>
        <w:t>Туберкулез</w:t>
      </w:r>
    </w:p>
    <w:p w:rsidR="008F6FB1" w:rsidRPr="00593EC8" w:rsidRDefault="008F6FB1" w:rsidP="008F6F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Хроническая болезнь. Возбудитель микобактерия. </w:t>
      </w:r>
      <w:proofErr w:type="gramStart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Описан</w:t>
      </w:r>
      <w:proofErr w:type="gramEnd"/>
      <w:r w:rsidRPr="00593E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Гиппократом в </w:t>
      </w:r>
      <w:r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IV веке </w:t>
      </w:r>
      <w:r w:rsidR="004A5711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до н.э.</w:t>
      </w:r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Образованием бугорков (туберкулов). Открытый и закрытый.  2 типа возбудителя бычий и </w:t>
      </w:r>
      <w:proofErr w:type="spellStart"/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птичий</w:t>
      </w:r>
      <w:proofErr w:type="gramStart"/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.Р</w:t>
      </w:r>
      <w:proofErr w:type="gramEnd"/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ассказать</w:t>
      </w:r>
      <w:proofErr w:type="spellEnd"/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о диагностики.</w:t>
      </w:r>
    </w:p>
    <w:p w:rsidR="00FD37D4" w:rsidRPr="00593EC8" w:rsidRDefault="004A0B40" w:rsidP="00FD37D4">
      <w:pPr>
        <w:pStyle w:val="a3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lastRenderedPageBreak/>
        <w:t>В 2017 году – 21144 (</w:t>
      </w:r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реагировало 32 головы ( СХА к-з «Новые Выселки» - 24 головы, ООО «</w:t>
      </w:r>
      <w:proofErr w:type="spellStart"/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Сергиевское</w:t>
      </w:r>
      <w:proofErr w:type="spellEnd"/>
      <w:r w:rsidR="00FD37D4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» - 2 головы, ООО «Степное» - </w:t>
      </w:r>
      <w:r w:rsidR="00593EC8"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5 голов, с. Большая Ольшанка – 1 голова)</w:t>
      </w:r>
    </w:p>
    <w:p w:rsidR="00593EC8" w:rsidRPr="00593EC8" w:rsidRDefault="00593EC8" w:rsidP="00FD37D4">
      <w:pPr>
        <w:pStyle w:val="a3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В 2018 году – 10194 </w:t>
      </w:r>
      <w:proofErr w:type="gramStart"/>
      <w:r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( </w:t>
      </w:r>
      <w:proofErr w:type="gramEnd"/>
      <w:r w:rsidRPr="00593EC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реагировало 20 голов СХА к-з «Новые Выселки)</w:t>
      </w:r>
    </w:p>
    <w:p w:rsidR="00593EC8" w:rsidRDefault="00593EC8" w:rsidP="00593EC8">
      <w:pPr>
        <w:pStyle w:val="a3"/>
        <w:jc w:val="center"/>
        <w:rPr>
          <w:rFonts w:ascii="Arial" w:hAnsi="Arial" w:cs="Arial"/>
          <w:color w:val="545454"/>
          <w:shd w:val="clear" w:color="auto" w:fill="FFFFFF"/>
        </w:rPr>
      </w:pPr>
    </w:p>
    <w:p w:rsidR="004A571C" w:rsidRPr="009A08ED" w:rsidRDefault="004A571C" w:rsidP="009A08ED">
      <w:pPr>
        <w:pStyle w:val="a3"/>
        <w:ind w:left="1080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652F39" w:rsidRPr="00575BB1" w:rsidRDefault="00652F39" w:rsidP="006F3EE5">
      <w:pPr>
        <w:pStyle w:val="a3"/>
        <w:ind w:left="1080"/>
      </w:pPr>
    </w:p>
    <w:sectPr w:rsidR="00652F39" w:rsidRPr="00575BB1" w:rsidSect="00F0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6DC"/>
    <w:multiLevelType w:val="hybridMultilevel"/>
    <w:tmpl w:val="772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6FBB"/>
    <w:multiLevelType w:val="hybridMultilevel"/>
    <w:tmpl w:val="AF6EBB42"/>
    <w:lvl w:ilvl="0" w:tplc="E87A2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F426A2"/>
    <w:multiLevelType w:val="hybridMultilevel"/>
    <w:tmpl w:val="65E0BE22"/>
    <w:lvl w:ilvl="0" w:tplc="694E658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BB1"/>
    <w:rsid w:val="002C5160"/>
    <w:rsid w:val="004A0B40"/>
    <w:rsid w:val="004A5711"/>
    <w:rsid w:val="004A571C"/>
    <w:rsid w:val="00575BB1"/>
    <w:rsid w:val="00593EC8"/>
    <w:rsid w:val="00652F39"/>
    <w:rsid w:val="006F3EE5"/>
    <w:rsid w:val="0072722F"/>
    <w:rsid w:val="008F5687"/>
    <w:rsid w:val="008F6FB1"/>
    <w:rsid w:val="009A08ED"/>
    <w:rsid w:val="00B0429C"/>
    <w:rsid w:val="00F03306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2018-05-30T07:52:00Z</cp:lastPrinted>
  <dcterms:created xsi:type="dcterms:W3CDTF">2018-05-30T07:51:00Z</dcterms:created>
  <dcterms:modified xsi:type="dcterms:W3CDTF">2018-05-31T07:45:00Z</dcterms:modified>
</cp:coreProperties>
</file>