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4475E6">
        <w:t>0</w:t>
      </w:r>
      <w:r w:rsidR="00785EBE">
        <w:t>6</w:t>
      </w:r>
      <w:r w:rsidR="004475E6">
        <w:t xml:space="preserve"> но</w:t>
      </w:r>
      <w:r w:rsidR="008868DC">
        <w:t>ября</w:t>
      </w:r>
      <w:r w:rsidR="003F486B">
        <w:t xml:space="preserve"> </w:t>
      </w:r>
      <w:r w:rsidR="000524C1">
        <w:t>2025</w:t>
      </w:r>
      <w:r w:rsidR="001C79B7">
        <w:t xml:space="preserve"> года № </w:t>
      </w:r>
      <w:r w:rsidR="0045427A">
        <w:t>1</w:t>
      </w:r>
      <w:r w:rsidR="00785EBE">
        <w:t>609</w:t>
      </w:r>
    </w:p>
    <w:p w:rsidR="00D76A80" w:rsidRDefault="00D76A80" w:rsidP="002D099C"/>
    <w:p w:rsidR="008B1D60" w:rsidRDefault="00A9752B" w:rsidP="00EE134D">
      <w:pPr>
        <w:jc w:val="center"/>
      </w:pPr>
      <w:r>
        <w:t>г. Калининск</w:t>
      </w:r>
    </w:p>
    <w:p w:rsidR="00E8314B" w:rsidRPr="00906331" w:rsidRDefault="00E8314B" w:rsidP="00906331">
      <w:pPr>
        <w:ind w:firstLine="567"/>
        <w:jc w:val="both"/>
        <w:rPr>
          <w:sz w:val="28"/>
        </w:rPr>
      </w:pPr>
    </w:p>
    <w:p w:rsidR="00906331" w:rsidRPr="00906331" w:rsidRDefault="00906331" w:rsidP="00906331">
      <w:pPr>
        <w:shd w:val="clear" w:color="auto" w:fill="FFFFFF"/>
        <w:jc w:val="both"/>
        <w:rPr>
          <w:b/>
          <w:sz w:val="28"/>
          <w:szCs w:val="28"/>
        </w:rPr>
      </w:pPr>
      <w:r w:rsidRPr="00906331">
        <w:rPr>
          <w:b/>
          <w:sz w:val="28"/>
          <w:szCs w:val="28"/>
        </w:rPr>
        <w:t>О внесении изменений в постановление</w:t>
      </w:r>
    </w:p>
    <w:p w:rsidR="00906331" w:rsidRPr="00906331" w:rsidRDefault="00906331" w:rsidP="00906331">
      <w:pPr>
        <w:shd w:val="clear" w:color="auto" w:fill="FFFFFF"/>
        <w:jc w:val="both"/>
        <w:rPr>
          <w:b/>
          <w:sz w:val="28"/>
          <w:szCs w:val="28"/>
        </w:rPr>
      </w:pPr>
      <w:r w:rsidRPr="00906331">
        <w:rPr>
          <w:b/>
          <w:sz w:val="28"/>
          <w:szCs w:val="28"/>
        </w:rPr>
        <w:t xml:space="preserve">администрации Калининского </w:t>
      </w:r>
    </w:p>
    <w:p w:rsidR="00906331" w:rsidRPr="00906331" w:rsidRDefault="00906331" w:rsidP="00906331">
      <w:pPr>
        <w:shd w:val="clear" w:color="auto" w:fill="FFFFFF"/>
        <w:jc w:val="both"/>
        <w:rPr>
          <w:b/>
          <w:sz w:val="28"/>
          <w:szCs w:val="28"/>
        </w:rPr>
      </w:pPr>
      <w:r w:rsidRPr="00906331">
        <w:rPr>
          <w:b/>
          <w:sz w:val="28"/>
          <w:szCs w:val="28"/>
        </w:rPr>
        <w:t xml:space="preserve">муниципального района Саратовской </w:t>
      </w:r>
    </w:p>
    <w:p w:rsidR="00906331" w:rsidRPr="00906331" w:rsidRDefault="00906331" w:rsidP="00906331">
      <w:pPr>
        <w:shd w:val="clear" w:color="auto" w:fill="FFFFFF"/>
        <w:jc w:val="both"/>
        <w:rPr>
          <w:b/>
          <w:sz w:val="28"/>
          <w:szCs w:val="28"/>
        </w:rPr>
      </w:pPr>
      <w:r w:rsidRPr="00906331">
        <w:rPr>
          <w:b/>
          <w:sz w:val="28"/>
          <w:szCs w:val="28"/>
        </w:rPr>
        <w:t>области от 13.09.2024 года № 1218</w:t>
      </w:r>
    </w:p>
    <w:p w:rsidR="00906331" w:rsidRPr="00906331" w:rsidRDefault="00906331" w:rsidP="00906331">
      <w:pPr>
        <w:shd w:val="clear" w:color="auto" w:fill="FFFFFF"/>
        <w:ind w:firstLine="567"/>
        <w:jc w:val="both"/>
        <w:rPr>
          <w:spacing w:val="-12"/>
          <w:sz w:val="28"/>
          <w:szCs w:val="28"/>
        </w:rPr>
      </w:pPr>
    </w:p>
    <w:p w:rsidR="00906331" w:rsidRDefault="00906331" w:rsidP="00906331">
      <w:pPr>
        <w:ind w:firstLine="567"/>
        <w:jc w:val="both"/>
        <w:rPr>
          <w:color w:val="000000"/>
          <w:sz w:val="28"/>
          <w:szCs w:val="28"/>
        </w:rPr>
      </w:pPr>
      <w:r w:rsidRPr="00906331">
        <w:rPr>
          <w:color w:val="000000"/>
          <w:sz w:val="28"/>
          <w:szCs w:val="28"/>
        </w:rPr>
        <w:t>На основании Федерального закона от 20 марта 2025 года № 33-ФЗ «Об общих принципах организации местного самоуправления в единой системе публичной власти», Закон Саратовской области от 11.06.2025 г</w:t>
      </w:r>
      <w:r>
        <w:rPr>
          <w:color w:val="000000"/>
          <w:sz w:val="28"/>
          <w:szCs w:val="28"/>
        </w:rPr>
        <w:t>ода</w:t>
      </w:r>
      <w:r w:rsidRPr="00906331">
        <w:rPr>
          <w:color w:val="000000"/>
          <w:sz w:val="28"/>
          <w:szCs w:val="28"/>
        </w:rPr>
        <w:t xml:space="preserve"> № 42-ЗСО «О некоторых вопросах организации местного самоуправления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w:t>
      </w:r>
      <w:r>
        <w:rPr>
          <w:color w:val="000000"/>
          <w:sz w:val="28"/>
          <w:szCs w:val="28"/>
        </w:rPr>
        <w:t>вской области»,</w:t>
      </w:r>
      <w:r w:rsidRPr="00906331">
        <w:rPr>
          <w:color w:val="000000"/>
          <w:sz w:val="28"/>
          <w:szCs w:val="28"/>
        </w:rPr>
        <w:t xml:space="preserve"> </w:t>
      </w:r>
      <w:r w:rsidRPr="00906331">
        <w:rPr>
          <w:sz w:val="28"/>
          <w:szCs w:val="28"/>
        </w:rPr>
        <w:t xml:space="preserve">решения Калининского районного Собрания Калининского муниципального района Саратовской области от 14.11.2008 года № 42-512 «Об оплате труда работников муниципальных учреждений Калининского муниципального района», </w:t>
      </w:r>
      <w:r w:rsidRPr="00906331">
        <w:rPr>
          <w:color w:val="000000"/>
          <w:sz w:val="28"/>
          <w:szCs w:val="28"/>
        </w:rPr>
        <w:t>руководствуясь Уставом Калининского муниципального района Саратовской области, ПОСТАНОВЛЯЕТ:</w:t>
      </w:r>
    </w:p>
    <w:p w:rsidR="00906331" w:rsidRPr="00906331" w:rsidRDefault="00906331" w:rsidP="00906331">
      <w:pPr>
        <w:ind w:firstLine="567"/>
        <w:jc w:val="both"/>
        <w:rPr>
          <w:color w:val="000000"/>
          <w:sz w:val="28"/>
          <w:szCs w:val="28"/>
        </w:rPr>
      </w:pPr>
    </w:p>
    <w:p w:rsidR="00906331" w:rsidRPr="00906331" w:rsidRDefault="00906331" w:rsidP="00906331">
      <w:pPr>
        <w:ind w:firstLine="567"/>
        <w:jc w:val="both"/>
        <w:rPr>
          <w:color w:val="000000"/>
          <w:sz w:val="28"/>
          <w:szCs w:val="28"/>
        </w:rPr>
      </w:pPr>
      <w:r w:rsidRPr="00906331">
        <w:rPr>
          <w:color w:val="000000"/>
          <w:sz w:val="28"/>
          <w:szCs w:val="28"/>
        </w:rPr>
        <w:t>1. Внести в постановление администрации Калининского муниципального района Саратовской области от 13.09.2024 года № 1218 «Об утверждении Положения об установлении системы оплаты труда работников муниципального бюджетного учреждения «Редакция газеты «Народная трибуна»</w:t>
      </w:r>
      <w:r>
        <w:rPr>
          <w:color w:val="000000"/>
          <w:sz w:val="28"/>
          <w:szCs w:val="28"/>
        </w:rPr>
        <w:t xml:space="preserve"> (</w:t>
      </w:r>
      <w:r w:rsidRPr="00906331">
        <w:rPr>
          <w:color w:val="000000"/>
          <w:sz w:val="28"/>
          <w:szCs w:val="28"/>
        </w:rPr>
        <w:t xml:space="preserve">с изм. от 16.10.2024 года № 1387), следующие изменения: </w:t>
      </w:r>
    </w:p>
    <w:p w:rsidR="00906331" w:rsidRPr="00906331" w:rsidRDefault="00906331" w:rsidP="00906331">
      <w:pPr>
        <w:pStyle w:val="aa"/>
        <w:ind w:firstLine="567"/>
        <w:jc w:val="both"/>
        <w:rPr>
          <w:rFonts w:ascii="Times New Roman" w:hAnsi="Times New Roman"/>
          <w:sz w:val="28"/>
          <w:szCs w:val="28"/>
        </w:rPr>
      </w:pPr>
      <w:r w:rsidRPr="00906331">
        <w:rPr>
          <w:rFonts w:ascii="Times New Roman" w:hAnsi="Times New Roman"/>
          <w:sz w:val="28"/>
          <w:szCs w:val="28"/>
        </w:rPr>
        <w:tab/>
        <w:t>1.1. В подп. 1 пункта 6.1 части 6 «Порядок и условия оплаты труда руководителя учреждения и заместителя руководителя учреждения» Положения об установлении системы оплаты труда работников муниципального бюджетного учреждения «Редакция газеты «Народная трибуна» заменить цифры «24596,00» на цифры «25703,00»;</w:t>
      </w:r>
    </w:p>
    <w:p w:rsidR="00906331" w:rsidRPr="00906331" w:rsidRDefault="00906331" w:rsidP="00906331">
      <w:pPr>
        <w:pStyle w:val="aa"/>
        <w:ind w:firstLine="567"/>
        <w:jc w:val="both"/>
        <w:rPr>
          <w:rFonts w:ascii="Times New Roman" w:hAnsi="Times New Roman"/>
          <w:sz w:val="28"/>
          <w:szCs w:val="28"/>
        </w:rPr>
      </w:pPr>
      <w:r w:rsidRPr="00906331">
        <w:rPr>
          <w:rFonts w:ascii="Times New Roman" w:hAnsi="Times New Roman"/>
          <w:sz w:val="28"/>
          <w:szCs w:val="28"/>
        </w:rPr>
        <w:tab/>
        <w:t>1.2. В подп. 2 пункта 6.1 части 6 «Порядок и условия оплаты труда руководителя учреждения и заместителя руководителя учреждения» Положения об установлении системы оплаты труда работников муниципального бюджетного учреждения «Редакция газеты «Народная трибуна» заменить цифры «22137,00» на цифры «23134,00»;</w:t>
      </w:r>
    </w:p>
    <w:p w:rsidR="00906331" w:rsidRPr="00906331" w:rsidRDefault="00906331" w:rsidP="00906331">
      <w:pPr>
        <w:ind w:firstLine="567"/>
        <w:jc w:val="both"/>
        <w:rPr>
          <w:sz w:val="28"/>
          <w:szCs w:val="28"/>
        </w:rPr>
      </w:pPr>
      <w:r>
        <w:rPr>
          <w:sz w:val="28"/>
          <w:szCs w:val="28"/>
        </w:rPr>
        <w:lastRenderedPageBreak/>
        <w:t>1.3</w:t>
      </w:r>
      <w:r w:rsidRPr="00906331">
        <w:rPr>
          <w:sz w:val="28"/>
          <w:szCs w:val="28"/>
        </w:rPr>
        <w:t>.</w:t>
      </w:r>
      <w:r>
        <w:rPr>
          <w:sz w:val="28"/>
          <w:szCs w:val="28"/>
        </w:rPr>
        <w:t xml:space="preserve"> </w:t>
      </w:r>
      <w:r w:rsidRPr="00906331">
        <w:rPr>
          <w:sz w:val="28"/>
          <w:szCs w:val="28"/>
        </w:rPr>
        <w:t xml:space="preserve">Приложение </w:t>
      </w:r>
      <w:r w:rsidRPr="00906331">
        <w:rPr>
          <w:iCs/>
          <w:sz w:val="28"/>
          <w:szCs w:val="28"/>
        </w:rPr>
        <w:t>№</w:t>
      </w:r>
      <w:r w:rsidRPr="00906331">
        <w:rPr>
          <w:sz w:val="28"/>
          <w:szCs w:val="28"/>
        </w:rPr>
        <w:t xml:space="preserve">1 к </w:t>
      </w:r>
      <w:r w:rsidRPr="00906331">
        <w:rPr>
          <w:color w:val="000000"/>
          <w:sz w:val="28"/>
          <w:szCs w:val="28"/>
        </w:rPr>
        <w:t>Положению об установлении системы оплаты труда работников муниципального бюджетного учреждения «Редакция газеты «Народная трибуна»</w:t>
      </w:r>
      <w:r w:rsidRPr="00906331">
        <w:rPr>
          <w:sz w:val="28"/>
          <w:szCs w:val="28"/>
        </w:rPr>
        <w:t xml:space="preserve"> таблицу «Размеры должностных окладов работников муниципального бюджетного учреждения редакция газеты «Народная трибуна» изложить в новой редакции, согласно приложению. </w:t>
      </w:r>
    </w:p>
    <w:p w:rsidR="00906331" w:rsidRPr="00906331" w:rsidRDefault="00906331" w:rsidP="00906331">
      <w:pPr>
        <w:ind w:firstLine="567"/>
        <w:jc w:val="both"/>
        <w:rPr>
          <w:sz w:val="28"/>
          <w:szCs w:val="28"/>
        </w:rPr>
      </w:pPr>
      <w:r w:rsidRPr="00906331">
        <w:rPr>
          <w:sz w:val="28"/>
          <w:szCs w:val="28"/>
        </w:rPr>
        <w:t xml:space="preserve">2. Начальнику отдела по работе </w:t>
      </w:r>
      <w:r>
        <w:rPr>
          <w:sz w:val="28"/>
          <w:szCs w:val="28"/>
        </w:rPr>
        <w:t>со средствами</w:t>
      </w:r>
      <w:r w:rsidRPr="00906331">
        <w:rPr>
          <w:sz w:val="28"/>
          <w:szCs w:val="28"/>
        </w:rPr>
        <w:t xml:space="preserve"> массовой инфор</w:t>
      </w:r>
      <w:r>
        <w:rPr>
          <w:sz w:val="28"/>
          <w:szCs w:val="28"/>
        </w:rPr>
        <w:t>мации администрации</w:t>
      </w:r>
      <w:r w:rsidRPr="00906331">
        <w:rPr>
          <w:sz w:val="28"/>
          <w:szCs w:val="28"/>
        </w:rPr>
        <w:t xml:space="preserve">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906331" w:rsidRPr="00906331" w:rsidRDefault="00906331" w:rsidP="00906331">
      <w:pPr>
        <w:shd w:val="clear" w:color="auto" w:fill="FFFFFF"/>
        <w:tabs>
          <w:tab w:val="left" w:pos="2746"/>
        </w:tabs>
        <w:ind w:firstLine="567"/>
        <w:jc w:val="both"/>
        <w:rPr>
          <w:sz w:val="28"/>
          <w:szCs w:val="28"/>
        </w:rPr>
      </w:pPr>
      <w:r w:rsidRPr="00906331">
        <w:rPr>
          <w:sz w:val="28"/>
          <w:szCs w:val="28"/>
        </w:rPr>
        <w:t>3.</w:t>
      </w:r>
      <w:r w:rsidRPr="00906331">
        <w:rPr>
          <w:spacing w:val="-1"/>
          <w:sz w:val="28"/>
          <w:szCs w:val="28"/>
        </w:rPr>
        <w:t xml:space="preserve"> Настоящее постановление вступает в силу с момента его подписания и распространяется на правоотношения, возникшие с 01 октября 2025 г.</w:t>
      </w:r>
    </w:p>
    <w:p w:rsidR="00906331" w:rsidRPr="00906331" w:rsidRDefault="00906331" w:rsidP="00906331">
      <w:pPr>
        <w:shd w:val="clear" w:color="auto" w:fill="FFFFFF"/>
        <w:tabs>
          <w:tab w:val="left" w:pos="854"/>
        </w:tabs>
        <w:ind w:firstLine="567"/>
        <w:jc w:val="both"/>
        <w:rPr>
          <w:sz w:val="28"/>
          <w:szCs w:val="28"/>
        </w:rPr>
      </w:pPr>
      <w:r w:rsidRPr="00906331">
        <w:rPr>
          <w:spacing w:val="-1"/>
          <w:sz w:val="28"/>
          <w:szCs w:val="28"/>
        </w:rPr>
        <w:t xml:space="preserve">4. </w:t>
      </w:r>
      <w:r w:rsidRPr="00906331">
        <w:rPr>
          <w:sz w:val="28"/>
          <w:szCs w:val="28"/>
        </w:rPr>
        <w:t>Контроль за исполнением настоящего постановления возложить на заместителя главы администрации муниципального района по социальной сфере Захарову О.Ю.</w:t>
      </w:r>
      <w:r w:rsidRPr="00906331">
        <w:rPr>
          <w:spacing w:val="-1"/>
          <w:sz w:val="28"/>
          <w:szCs w:val="28"/>
        </w:rPr>
        <w:tab/>
      </w:r>
      <w:r w:rsidRPr="00906331">
        <w:rPr>
          <w:sz w:val="28"/>
          <w:szCs w:val="28"/>
        </w:rPr>
        <w:t xml:space="preserve"> </w:t>
      </w:r>
    </w:p>
    <w:p w:rsidR="00906331" w:rsidRPr="00906331" w:rsidRDefault="00906331" w:rsidP="00906331">
      <w:pPr>
        <w:ind w:firstLine="567"/>
        <w:jc w:val="both"/>
        <w:rPr>
          <w:sz w:val="28"/>
          <w:szCs w:val="28"/>
        </w:rPr>
      </w:pPr>
    </w:p>
    <w:p w:rsidR="0011612D" w:rsidRPr="00BA2774" w:rsidRDefault="0011612D" w:rsidP="00BA2774">
      <w:pPr>
        <w:ind w:firstLine="567"/>
        <w:jc w:val="both"/>
        <w:rPr>
          <w:sz w:val="28"/>
        </w:rPr>
      </w:pPr>
    </w:p>
    <w:p w:rsidR="00C83A22" w:rsidRPr="00CD5AB9" w:rsidRDefault="00C83A22" w:rsidP="00CD5AB9">
      <w:pPr>
        <w:ind w:firstLine="567"/>
        <w:jc w:val="both"/>
        <w:rPr>
          <w:sz w:val="28"/>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B636AC" w:rsidRDefault="00B636AC" w:rsidP="00BF4CD4">
      <w:pPr>
        <w:jc w:val="both"/>
        <w:rPr>
          <w:shd w:val="clear" w:color="auto" w:fill="FFFFFF"/>
        </w:rPr>
      </w:pPr>
    </w:p>
    <w:p w:rsidR="00B636AC" w:rsidRDefault="00B636AC" w:rsidP="00BF4CD4">
      <w:pPr>
        <w:jc w:val="both"/>
        <w:rPr>
          <w:shd w:val="clear" w:color="auto" w:fill="FFFFFF"/>
        </w:rPr>
      </w:pPr>
    </w:p>
    <w:p w:rsidR="00B636AC" w:rsidRDefault="00B636AC" w:rsidP="00BF4CD4">
      <w:pPr>
        <w:jc w:val="both"/>
        <w:rPr>
          <w:shd w:val="clear" w:color="auto" w:fill="FFFFFF"/>
        </w:rPr>
      </w:pPr>
    </w:p>
    <w:p w:rsidR="00B636AC" w:rsidRDefault="00B636AC" w:rsidP="00BF4CD4">
      <w:pPr>
        <w:jc w:val="both"/>
        <w:rPr>
          <w:shd w:val="clear" w:color="auto" w:fill="FFFFFF"/>
        </w:rPr>
      </w:pPr>
    </w:p>
    <w:p w:rsidR="00B636AC" w:rsidRDefault="00B636AC" w:rsidP="00BF4CD4">
      <w:pPr>
        <w:jc w:val="both"/>
        <w:rPr>
          <w:shd w:val="clear" w:color="auto" w:fill="FFFFFF"/>
        </w:rPr>
      </w:pPr>
    </w:p>
    <w:p w:rsidR="00B636AC" w:rsidRDefault="00B636AC" w:rsidP="00BF4CD4">
      <w:pPr>
        <w:jc w:val="both"/>
        <w:rPr>
          <w:shd w:val="clear" w:color="auto" w:fill="FFFFFF"/>
        </w:rPr>
      </w:pPr>
    </w:p>
    <w:p w:rsidR="00B636AC" w:rsidRDefault="00B636AC" w:rsidP="00BF4CD4">
      <w:pPr>
        <w:jc w:val="both"/>
        <w:rPr>
          <w:shd w:val="clear" w:color="auto" w:fill="FFFFFF"/>
        </w:rPr>
      </w:pPr>
    </w:p>
    <w:p w:rsidR="00B636AC" w:rsidRDefault="00B636AC" w:rsidP="00BF4CD4">
      <w:pPr>
        <w:jc w:val="both"/>
        <w:rPr>
          <w:shd w:val="clear" w:color="auto" w:fill="FFFFFF"/>
        </w:rPr>
      </w:pPr>
    </w:p>
    <w:p w:rsidR="00B636AC" w:rsidRDefault="00B636AC" w:rsidP="00BF4CD4">
      <w:pPr>
        <w:jc w:val="both"/>
        <w:rPr>
          <w:shd w:val="clear" w:color="auto" w:fill="FFFFFF"/>
        </w:rPr>
      </w:pPr>
    </w:p>
    <w:p w:rsidR="00B636AC" w:rsidRDefault="00B636AC" w:rsidP="00BF4CD4">
      <w:pPr>
        <w:jc w:val="both"/>
        <w:rPr>
          <w:shd w:val="clear" w:color="auto" w:fill="FFFFFF"/>
        </w:rPr>
      </w:pPr>
    </w:p>
    <w:p w:rsidR="00B636AC" w:rsidRDefault="00B636AC" w:rsidP="00BF4CD4">
      <w:pPr>
        <w:jc w:val="both"/>
        <w:rPr>
          <w:shd w:val="clear" w:color="auto" w:fill="FFFFFF"/>
        </w:rPr>
      </w:pPr>
    </w:p>
    <w:p w:rsidR="00B636AC" w:rsidRDefault="00B636AC" w:rsidP="00BF4CD4">
      <w:pPr>
        <w:jc w:val="both"/>
        <w:rPr>
          <w:shd w:val="clear" w:color="auto" w:fill="FFFFFF"/>
        </w:rPr>
      </w:pPr>
    </w:p>
    <w:p w:rsidR="00B636AC" w:rsidRDefault="00B636AC" w:rsidP="00BF4CD4">
      <w:pPr>
        <w:jc w:val="both"/>
        <w:rPr>
          <w:shd w:val="clear" w:color="auto" w:fill="FFFFFF"/>
        </w:rPr>
      </w:pPr>
    </w:p>
    <w:p w:rsidR="00B636AC" w:rsidRDefault="00B636AC" w:rsidP="00BF4CD4">
      <w:pPr>
        <w:jc w:val="both"/>
        <w:rPr>
          <w:shd w:val="clear" w:color="auto" w:fill="FFFFFF"/>
        </w:rPr>
      </w:pPr>
    </w:p>
    <w:p w:rsidR="00B636AC" w:rsidRDefault="00B636AC" w:rsidP="00BF4CD4">
      <w:pPr>
        <w:jc w:val="both"/>
        <w:rPr>
          <w:shd w:val="clear" w:color="auto" w:fill="FFFFFF"/>
        </w:rPr>
      </w:pPr>
    </w:p>
    <w:p w:rsidR="00B636AC" w:rsidRDefault="00B636AC" w:rsidP="00BF4CD4">
      <w:pPr>
        <w:jc w:val="both"/>
        <w:rPr>
          <w:shd w:val="clear" w:color="auto" w:fill="FFFFFF"/>
        </w:rPr>
      </w:pPr>
    </w:p>
    <w:p w:rsidR="00B636AC" w:rsidRDefault="00B636AC" w:rsidP="00BF4CD4">
      <w:pPr>
        <w:jc w:val="both"/>
        <w:rPr>
          <w:shd w:val="clear" w:color="auto" w:fill="FFFFFF"/>
        </w:rPr>
      </w:pPr>
    </w:p>
    <w:p w:rsidR="00B636AC" w:rsidRDefault="00B636AC" w:rsidP="00BF4CD4">
      <w:pPr>
        <w:jc w:val="both"/>
        <w:rPr>
          <w:shd w:val="clear" w:color="auto" w:fill="FFFFFF"/>
        </w:rPr>
      </w:pPr>
    </w:p>
    <w:p w:rsidR="00B636AC" w:rsidRDefault="00B636AC" w:rsidP="00BF4CD4">
      <w:pPr>
        <w:jc w:val="both"/>
        <w:rPr>
          <w:shd w:val="clear" w:color="auto" w:fill="FFFFFF"/>
        </w:rPr>
      </w:pPr>
    </w:p>
    <w:p w:rsidR="00C83A22" w:rsidRDefault="00C83A22" w:rsidP="00BF4CD4">
      <w:pPr>
        <w:jc w:val="both"/>
        <w:rPr>
          <w:shd w:val="clear" w:color="auto" w:fill="FFFFFF"/>
        </w:rPr>
      </w:pPr>
    </w:p>
    <w:p w:rsidR="00C83A22" w:rsidRDefault="00C83A22" w:rsidP="00BF4CD4">
      <w:pPr>
        <w:jc w:val="both"/>
        <w:rPr>
          <w:shd w:val="clear" w:color="auto" w:fill="FFFFFF"/>
        </w:rPr>
      </w:pPr>
    </w:p>
    <w:p w:rsidR="00C83A22" w:rsidRDefault="00C83A22" w:rsidP="00BF4CD4">
      <w:pPr>
        <w:jc w:val="both"/>
        <w:rPr>
          <w:shd w:val="clear" w:color="auto" w:fill="FFFFFF"/>
        </w:rPr>
      </w:pPr>
    </w:p>
    <w:p w:rsidR="00C83A22" w:rsidRDefault="00C83A22" w:rsidP="00BF4CD4">
      <w:pPr>
        <w:jc w:val="both"/>
        <w:rPr>
          <w:shd w:val="clear" w:color="auto" w:fill="FFFFFF"/>
        </w:rPr>
      </w:pPr>
    </w:p>
    <w:p w:rsidR="00C83A22" w:rsidRDefault="00C83A22" w:rsidP="00BF4CD4">
      <w:pPr>
        <w:jc w:val="both"/>
        <w:rPr>
          <w:shd w:val="clear" w:color="auto" w:fill="FFFFFF"/>
        </w:rPr>
      </w:pPr>
    </w:p>
    <w:p w:rsidR="00C83A22" w:rsidRDefault="00C83A22" w:rsidP="00BF4CD4">
      <w:pPr>
        <w:jc w:val="both"/>
        <w:rPr>
          <w:shd w:val="clear" w:color="auto" w:fill="FFFFFF"/>
        </w:rPr>
      </w:pPr>
    </w:p>
    <w:p w:rsidR="00C83A22" w:rsidRDefault="00C83A22" w:rsidP="00BF4CD4">
      <w:pPr>
        <w:jc w:val="both"/>
        <w:rPr>
          <w:shd w:val="clear" w:color="auto" w:fill="FFFFFF"/>
        </w:rPr>
      </w:pPr>
    </w:p>
    <w:p w:rsidR="00130A48" w:rsidRDefault="00130A48" w:rsidP="00BF4CD4">
      <w:pPr>
        <w:jc w:val="both"/>
        <w:rPr>
          <w:shd w:val="clear" w:color="auto" w:fill="FFFFFF"/>
        </w:rPr>
      </w:pPr>
    </w:p>
    <w:p w:rsidR="00130A48" w:rsidRDefault="00130A48" w:rsidP="00BF4CD4">
      <w:pPr>
        <w:jc w:val="both"/>
        <w:rPr>
          <w:shd w:val="clear" w:color="auto" w:fill="FFFFFF"/>
        </w:rPr>
      </w:pPr>
    </w:p>
    <w:p w:rsidR="00C83A22" w:rsidRDefault="00C83A22" w:rsidP="00BF4CD4">
      <w:pPr>
        <w:jc w:val="both"/>
        <w:rPr>
          <w:shd w:val="clear" w:color="auto" w:fill="FFFFFF"/>
        </w:rPr>
      </w:pPr>
    </w:p>
    <w:p w:rsidR="00CD5AB9" w:rsidRDefault="00CD5AB9" w:rsidP="00BF4CD4">
      <w:pPr>
        <w:jc w:val="both"/>
        <w:rPr>
          <w:shd w:val="clear" w:color="auto" w:fill="FFFFFF"/>
        </w:rPr>
      </w:pPr>
    </w:p>
    <w:p w:rsidR="00D87FE3" w:rsidRDefault="00D87FE3" w:rsidP="00BF4CD4">
      <w:pPr>
        <w:jc w:val="both"/>
        <w:rPr>
          <w:shd w:val="clear" w:color="auto" w:fill="FFFFFF"/>
        </w:rPr>
      </w:pPr>
    </w:p>
    <w:p w:rsidR="00CD5AB9" w:rsidRDefault="00CD5AB9" w:rsidP="00BF4CD4">
      <w:pPr>
        <w:jc w:val="both"/>
        <w:rPr>
          <w:shd w:val="clear" w:color="auto" w:fill="FFFFFF"/>
        </w:rPr>
      </w:pPr>
    </w:p>
    <w:p w:rsidR="00906331" w:rsidRDefault="00906331" w:rsidP="00BF4CD4">
      <w:pPr>
        <w:jc w:val="both"/>
        <w:rPr>
          <w:shd w:val="clear" w:color="auto" w:fill="FFFFFF"/>
        </w:rPr>
      </w:pPr>
    </w:p>
    <w:p w:rsidR="00906331" w:rsidRDefault="00906331" w:rsidP="00BF4CD4">
      <w:pPr>
        <w:jc w:val="both"/>
        <w:rPr>
          <w:shd w:val="clear" w:color="auto" w:fill="FFFFFF"/>
        </w:rPr>
      </w:pPr>
    </w:p>
    <w:p w:rsidR="00906331" w:rsidRDefault="00906331" w:rsidP="00BF4CD4">
      <w:pPr>
        <w:jc w:val="both"/>
        <w:rPr>
          <w:shd w:val="clear" w:color="auto" w:fill="FFFFFF"/>
        </w:rPr>
      </w:pPr>
    </w:p>
    <w:p w:rsidR="00906331" w:rsidRDefault="00906331" w:rsidP="00BF4CD4">
      <w:pPr>
        <w:jc w:val="both"/>
        <w:rPr>
          <w:shd w:val="clear" w:color="auto" w:fill="FFFFFF"/>
        </w:rPr>
      </w:pPr>
    </w:p>
    <w:p w:rsidR="00906331" w:rsidRDefault="00906331" w:rsidP="00BF4CD4">
      <w:pPr>
        <w:jc w:val="both"/>
        <w:rPr>
          <w:shd w:val="clear" w:color="auto" w:fill="FFFFFF"/>
        </w:rPr>
      </w:pPr>
    </w:p>
    <w:p w:rsidR="00906331" w:rsidRDefault="00906331" w:rsidP="00BF4CD4">
      <w:pPr>
        <w:jc w:val="both"/>
        <w:rPr>
          <w:shd w:val="clear" w:color="auto" w:fill="FFFFFF"/>
        </w:rPr>
      </w:pPr>
    </w:p>
    <w:p w:rsidR="00F07F24" w:rsidRDefault="009B3986" w:rsidP="00BF4CD4">
      <w:pPr>
        <w:jc w:val="both"/>
        <w:rPr>
          <w:shd w:val="clear" w:color="auto" w:fill="FFFFFF"/>
        </w:rPr>
      </w:pPr>
      <w:r>
        <w:rPr>
          <w:shd w:val="clear" w:color="auto" w:fill="FFFFFF"/>
        </w:rPr>
        <w:t>Исп</w:t>
      </w:r>
      <w:r w:rsidR="006A22C5">
        <w:rPr>
          <w:shd w:val="clear" w:color="auto" w:fill="FFFFFF"/>
        </w:rPr>
        <w:t xml:space="preserve">.: </w:t>
      </w:r>
      <w:r w:rsidR="00906331">
        <w:rPr>
          <w:shd w:val="clear" w:color="auto" w:fill="FFFFFF"/>
        </w:rPr>
        <w:t>Рамазанова А.А.</w:t>
      </w:r>
    </w:p>
    <w:p w:rsidR="00906331" w:rsidRDefault="00906331" w:rsidP="00906331">
      <w:pPr>
        <w:ind w:left="6237"/>
        <w:rPr>
          <w:b/>
          <w:sz w:val="28"/>
          <w:szCs w:val="28"/>
        </w:rPr>
      </w:pPr>
      <w:r w:rsidRPr="006A2132">
        <w:rPr>
          <w:b/>
          <w:sz w:val="28"/>
          <w:szCs w:val="28"/>
        </w:rPr>
        <w:lastRenderedPageBreak/>
        <w:t xml:space="preserve">Приложение </w:t>
      </w:r>
    </w:p>
    <w:p w:rsidR="00906331" w:rsidRDefault="00906331" w:rsidP="00906331">
      <w:pPr>
        <w:ind w:left="6237"/>
        <w:rPr>
          <w:b/>
          <w:sz w:val="28"/>
          <w:szCs w:val="28"/>
        </w:rPr>
      </w:pPr>
      <w:r>
        <w:rPr>
          <w:b/>
          <w:sz w:val="28"/>
          <w:szCs w:val="28"/>
        </w:rPr>
        <w:t xml:space="preserve">к постановлению </w:t>
      </w:r>
    </w:p>
    <w:p w:rsidR="00906331" w:rsidRDefault="00906331" w:rsidP="00906331">
      <w:pPr>
        <w:ind w:left="6237"/>
        <w:rPr>
          <w:b/>
          <w:sz w:val="28"/>
          <w:szCs w:val="28"/>
        </w:rPr>
      </w:pPr>
      <w:r>
        <w:rPr>
          <w:b/>
          <w:sz w:val="28"/>
          <w:szCs w:val="28"/>
        </w:rPr>
        <w:t>администрации МР</w:t>
      </w:r>
    </w:p>
    <w:p w:rsidR="00906331" w:rsidRDefault="00906331" w:rsidP="00906331">
      <w:pPr>
        <w:ind w:left="6237"/>
        <w:rPr>
          <w:b/>
          <w:sz w:val="28"/>
          <w:szCs w:val="28"/>
        </w:rPr>
      </w:pPr>
      <w:r>
        <w:rPr>
          <w:b/>
          <w:sz w:val="28"/>
          <w:szCs w:val="28"/>
        </w:rPr>
        <w:t>от 06.11.2025 года №1609</w:t>
      </w:r>
    </w:p>
    <w:p w:rsidR="00906331" w:rsidRDefault="00906331" w:rsidP="00906331">
      <w:pPr>
        <w:jc w:val="right"/>
        <w:rPr>
          <w:b/>
          <w:sz w:val="28"/>
          <w:szCs w:val="28"/>
        </w:rPr>
      </w:pPr>
    </w:p>
    <w:p w:rsidR="00906331" w:rsidRDefault="00906331" w:rsidP="00906331">
      <w:pPr>
        <w:pStyle w:val="a5"/>
        <w:jc w:val="center"/>
        <w:rPr>
          <w:b/>
          <w:szCs w:val="28"/>
        </w:rPr>
      </w:pPr>
      <w:r w:rsidRPr="00AA01D0">
        <w:rPr>
          <w:b/>
          <w:szCs w:val="28"/>
        </w:rPr>
        <w:t>Размеры должностных</w:t>
      </w:r>
      <w:r>
        <w:rPr>
          <w:b/>
          <w:szCs w:val="28"/>
        </w:rPr>
        <w:t xml:space="preserve"> окладов работников</w:t>
      </w:r>
    </w:p>
    <w:p w:rsidR="00906331" w:rsidRDefault="00906331" w:rsidP="00906331">
      <w:pPr>
        <w:pStyle w:val="a5"/>
        <w:jc w:val="center"/>
        <w:rPr>
          <w:b/>
          <w:szCs w:val="28"/>
        </w:rPr>
      </w:pPr>
      <w:r>
        <w:rPr>
          <w:b/>
          <w:szCs w:val="28"/>
        </w:rPr>
        <w:t xml:space="preserve">муниципального бюджетного учреждения </w:t>
      </w:r>
    </w:p>
    <w:p w:rsidR="00906331" w:rsidRPr="00AA01D0" w:rsidRDefault="00906331" w:rsidP="00906331">
      <w:pPr>
        <w:pStyle w:val="a5"/>
        <w:jc w:val="center"/>
        <w:rPr>
          <w:b/>
          <w:szCs w:val="28"/>
        </w:rPr>
      </w:pPr>
      <w:r>
        <w:rPr>
          <w:b/>
          <w:szCs w:val="28"/>
        </w:rPr>
        <w:t>«Редакция газеты «Народная трибуна»</w:t>
      </w:r>
    </w:p>
    <w:p w:rsidR="00906331" w:rsidRPr="00AA01D0" w:rsidRDefault="00906331" w:rsidP="00906331">
      <w:pPr>
        <w:tabs>
          <w:tab w:val="left" w:pos="1800"/>
        </w:tabs>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6811"/>
        <w:gridCol w:w="1935"/>
      </w:tblGrid>
      <w:tr w:rsidR="00906331" w:rsidRPr="00677FC5" w:rsidTr="00906331">
        <w:tblPrEx>
          <w:tblCellMar>
            <w:top w:w="0" w:type="dxa"/>
            <w:bottom w:w="0" w:type="dxa"/>
          </w:tblCellMar>
        </w:tblPrEx>
        <w:tc>
          <w:tcPr>
            <w:tcW w:w="709" w:type="dxa"/>
          </w:tcPr>
          <w:p w:rsidR="00906331" w:rsidRPr="008A5019" w:rsidRDefault="00906331" w:rsidP="00791A1C">
            <w:pPr>
              <w:tabs>
                <w:tab w:val="left" w:pos="1800"/>
              </w:tabs>
              <w:jc w:val="center"/>
              <w:rPr>
                <w:b/>
                <w:sz w:val="28"/>
                <w:szCs w:val="28"/>
              </w:rPr>
            </w:pPr>
            <w:r w:rsidRPr="008A5019">
              <w:rPr>
                <w:b/>
                <w:sz w:val="28"/>
                <w:szCs w:val="28"/>
              </w:rPr>
              <w:t>№</w:t>
            </w:r>
          </w:p>
          <w:p w:rsidR="00906331" w:rsidRPr="008A5019" w:rsidRDefault="00906331" w:rsidP="00791A1C">
            <w:pPr>
              <w:tabs>
                <w:tab w:val="left" w:pos="1800"/>
              </w:tabs>
              <w:jc w:val="center"/>
              <w:rPr>
                <w:b/>
                <w:sz w:val="28"/>
                <w:szCs w:val="28"/>
              </w:rPr>
            </w:pPr>
            <w:r w:rsidRPr="008A5019">
              <w:rPr>
                <w:b/>
                <w:sz w:val="28"/>
                <w:szCs w:val="28"/>
              </w:rPr>
              <w:t>п/п</w:t>
            </w:r>
          </w:p>
        </w:tc>
        <w:tc>
          <w:tcPr>
            <w:tcW w:w="6811" w:type="dxa"/>
          </w:tcPr>
          <w:p w:rsidR="00906331" w:rsidRPr="008A5019" w:rsidRDefault="00906331" w:rsidP="00791A1C">
            <w:pPr>
              <w:tabs>
                <w:tab w:val="left" w:pos="1800"/>
              </w:tabs>
              <w:jc w:val="center"/>
              <w:rPr>
                <w:b/>
                <w:sz w:val="28"/>
                <w:szCs w:val="28"/>
              </w:rPr>
            </w:pPr>
            <w:r w:rsidRPr="008A5019">
              <w:rPr>
                <w:b/>
                <w:sz w:val="28"/>
                <w:szCs w:val="28"/>
              </w:rPr>
              <w:t>Наименование должности</w:t>
            </w:r>
          </w:p>
        </w:tc>
        <w:tc>
          <w:tcPr>
            <w:tcW w:w="1935" w:type="dxa"/>
          </w:tcPr>
          <w:p w:rsidR="00906331" w:rsidRPr="008A5019" w:rsidRDefault="00906331" w:rsidP="00791A1C">
            <w:pPr>
              <w:tabs>
                <w:tab w:val="left" w:pos="1800"/>
              </w:tabs>
              <w:jc w:val="center"/>
              <w:rPr>
                <w:b/>
                <w:sz w:val="28"/>
                <w:szCs w:val="28"/>
              </w:rPr>
            </w:pPr>
            <w:r w:rsidRPr="008A5019">
              <w:rPr>
                <w:b/>
                <w:sz w:val="28"/>
                <w:szCs w:val="28"/>
              </w:rPr>
              <w:t>Должностной</w:t>
            </w:r>
          </w:p>
          <w:p w:rsidR="00906331" w:rsidRPr="008A5019" w:rsidRDefault="00906331" w:rsidP="00791A1C">
            <w:pPr>
              <w:tabs>
                <w:tab w:val="left" w:pos="1800"/>
              </w:tabs>
              <w:jc w:val="center"/>
              <w:rPr>
                <w:b/>
                <w:sz w:val="28"/>
                <w:szCs w:val="28"/>
              </w:rPr>
            </w:pPr>
            <w:r w:rsidRPr="008A5019">
              <w:rPr>
                <w:b/>
                <w:sz w:val="28"/>
                <w:szCs w:val="28"/>
              </w:rPr>
              <w:t>оклад (рублей)</w:t>
            </w:r>
          </w:p>
        </w:tc>
      </w:tr>
      <w:tr w:rsidR="00906331" w:rsidRPr="00677FC5" w:rsidTr="00906331">
        <w:tblPrEx>
          <w:tblCellMar>
            <w:top w:w="0" w:type="dxa"/>
            <w:bottom w:w="0" w:type="dxa"/>
          </w:tblCellMar>
        </w:tblPrEx>
        <w:tc>
          <w:tcPr>
            <w:tcW w:w="709" w:type="dxa"/>
          </w:tcPr>
          <w:p w:rsidR="00906331" w:rsidRPr="008A5019" w:rsidRDefault="00906331" w:rsidP="00906331">
            <w:pPr>
              <w:tabs>
                <w:tab w:val="left" w:pos="1800"/>
              </w:tabs>
              <w:jc w:val="center"/>
              <w:rPr>
                <w:sz w:val="28"/>
                <w:szCs w:val="28"/>
              </w:rPr>
            </w:pPr>
            <w:r w:rsidRPr="008A5019">
              <w:rPr>
                <w:sz w:val="28"/>
                <w:szCs w:val="28"/>
              </w:rPr>
              <w:t>1</w:t>
            </w:r>
            <w:r>
              <w:rPr>
                <w:sz w:val="28"/>
                <w:szCs w:val="28"/>
              </w:rPr>
              <w:t>.</w:t>
            </w:r>
          </w:p>
        </w:tc>
        <w:tc>
          <w:tcPr>
            <w:tcW w:w="6811" w:type="dxa"/>
          </w:tcPr>
          <w:p w:rsidR="00906331" w:rsidRPr="008A5019" w:rsidRDefault="00906331" w:rsidP="00791A1C">
            <w:pPr>
              <w:tabs>
                <w:tab w:val="left" w:pos="1800"/>
              </w:tabs>
              <w:rPr>
                <w:sz w:val="28"/>
                <w:szCs w:val="28"/>
              </w:rPr>
            </w:pPr>
            <w:r w:rsidRPr="008A5019">
              <w:rPr>
                <w:sz w:val="28"/>
                <w:szCs w:val="28"/>
              </w:rPr>
              <w:t>Секретарь</w:t>
            </w:r>
          </w:p>
        </w:tc>
        <w:tc>
          <w:tcPr>
            <w:tcW w:w="1935" w:type="dxa"/>
          </w:tcPr>
          <w:p w:rsidR="00906331" w:rsidRPr="004731DE" w:rsidRDefault="00906331" w:rsidP="00791A1C">
            <w:pPr>
              <w:tabs>
                <w:tab w:val="left" w:pos="1800"/>
              </w:tabs>
              <w:jc w:val="center"/>
              <w:rPr>
                <w:sz w:val="28"/>
                <w:szCs w:val="28"/>
              </w:rPr>
            </w:pPr>
            <w:r>
              <w:rPr>
                <w:sz w:val="28"/>
                <w:szCs w:val="28"/>
              </w:rPr>
              <w:t>10228</w:t>
            </w:r>
          </w:p>
        </w:tc>
      </w:tr>
      <w:tr w:rsidR="00906331" w:rsidRPr="00677FC5" w:rsidTr="00906331">
        <w:tblPrEx>
          <w:tblCellMar>
            <w:top w:w="0" w:type="dxa"/>
            <w:bottom w:w="0" w:type="dxa"/>
          </w:tblCellMar>
        </w:tblPrEx>
        <w:tc>
          <w:tcPr>
            <w:tcW w:w="709" w:type="dxa"/>
          </w:tcPr>
          <w:p w:rsidR="00906331" w:rsidRPr="008A5019" w:rsidRDefault="00906331" w:rsidP="00906331">
            <w:pPr>
              <w:tabs>
                <w:tab w:val="left" w:pos="1800"/>
              </w:tabs>
              <w:jc w:val="center"/>
              <w:rPr>
                <w:sz w:val="28"/>
                <w:szCs w:val="28"/>
              </w:rPr>
            </w:pPr>
            <w:r w:rsidRPr="008A5019">
              <w:rPr>
                <w:sz w:val="28"/>
                <w:szCs w:val="28"/>
              </w:rPr>
              <w:t>2.</w:t>
            </w:r>
          </w:p>
        </w:tc>
        <w:tc>
          <w:tcPr>
            <w:tcW w:w="6811" w:type="dxa"/>
          </w:tcPr>
          <w:p w:rsidR="00906331" w:rsidRPr="008A5019" w:rsidRDefault="00906331" w:rsidP="00791A1C">
            <w:pPr>
              <w:tabs>
                <w:tab w:val="left" w:pos="1800"/>
              </w:tabs>
              <w:rPr>
                <w:sz w:val="28"/>
                <w:szCs w:val="28"/>
              </w:rPr>
            </w:pPr>
            <w:r w:rsidRPr="008A5019">
              <w:rPr>
                <w:sz w:val="28"/>
                <w:szCs w:val="28"/>
              </w:rPr>
              <w:t>Дизайнер</w:t>
            </w:r>
          </w:p>
        </w:tc>
        <w:tc>
          <w:tcPr>
            <w:tcW w:w="1935" w:type="dxa"/>
          </w:tcPr>
          <w:p w:rsidR="00906331" w:rsidRPr="00176EF0" w:rsidRDefault="00906331" w:rsidP="00791A1C">
            <w:pPr>
              <w:tabs>
                <w:tab w:val="left" w:pos="1800"/>
              </w:tabs>
              <w:jc w:val="center"/>
              <w:rPr>
                <w:sz w:val="28"/>
                <w:szCs w:val="28"/>
              </w:rPr>
            </w:pPr>
            <w:r w:rsidRPr="00176EF0">
              <w:rPr>
                <w:sz w:val="28"/>
                <w:szCs w:val="28"/>
              </w:rPr>
              <w:t>9722</w:t>
            </w:r>
          </w:p>
        </w:tc>
      </w:tr>
      <w:tr w:rsidR="00906331" w:rsidRPr="00677FC5" w:rsidTr="00906331">
        <w:tblPrEx>
          <w:tblCellMar>
            <w:top w:w="0" w:type="dxa"/>
            <w:bottom w:w="0" w:type="dxa"/>
          </w:tblCellMar>
        </w:tblPrEx>
        <w:tc>
          <w:tcPr>
            <w:tcW w:w="709" w:type="dxa"/>
          </w:tcPr>
          <w:p w:rsidR="00906331" w:rsidRPr="008A5019" w:rsidRDefault="00906331" w:rsidP="00906331">
            <w:pPr>
              <w:tabs>
                <w:tab w:val="left" w:pos="1800"/>
              </w:tabs>
              <w:jc w:val="center"/>
              <w:rPr>
                <w:sz w:val="28"/>
                <w:szCs w:val="28"/>
              </w:rPr>
            </w:pPr>
            <w:r w:rsidRPr="008A5019">
              <w:rPr>
                <w:sz w:val="28"/>
                <w:szCs w:val="28"/>
              </w:rPr>
              <w:t>3.</w:t>
            </w:r>
          </w:p>
        </w:tc>
        <w:tc>
          <w:tcPr>
            <w:tcW w:w="6811" w:type="dxa"/>
          </w:tcPr>
          <w:p w:rsidR="00906331" w:rsidRPr="008A5019" w:rsidRDefault="00906331" w:rsidP="00791A1C">
            <w:pPr>
              <w:tabs>
                <w:tab w:val="left" w:pos="1800"/>
              </w:tabs>
              <w:rPr>
                <w:sz w:val="28"/>
                <w:szCs w:val="28"/>
              </w:rPr>
            </w:pPr>
            <w:r w:rsidRPr="008A5019">
              <w:rPr>
                <w:sz w:val="28"/>
                <w:szCs w:val="28"/>
              </w:rPr>
              <w:t xml:space="preserve">Системный администратор </w:t>
            </w:r>
          </w:p>
        </w:tc>
        <w:tc>
          <w:tcPr>
            <w:tcW w:w="1935" w:type="dxa"/>
          </w:tcPr>
          <w:p w:rsidR="00906331" w:rsidRPr="00176EF0" w:rsidRDefault="00906331" w:rsidP="00791A1C">
            <w:pPr>
              <w:tabs>
                <w:tab w:val="left" w:pos="1800"/>
              </w:tabs>
              <w:jc w:val="center"/>
              <w:rPr>
                <w:sz w:val="28"/>
                <w:szCs w:val="28"/>
              </w:rPr>
            </w:pPr>
            <w:r w:rsidRPr="00176EF0">
              <w:rPr>
                <w:sz w:val="28"/>
                <w:szCs w:val="28"/>
              </w:rPr>
              <w:t>8408</w:t>
            </w:r>
          </w:p>
        </w:tc>
      </w:tr>
      <w:tr w:rsidR="00906331" w:rsidRPr="00677FC5" w:rsidTr="00906331">
        <w:tblPrEx>
          <w:tblCellMar>
            <w:top w:w="0" w:type="dxa"/>
            <w:bottom w:w="0" w:type="dxa"/>
          </w:tblCellMar>
        </w:tblPrEx>
        <w:tc>
          <w:tcPr>
            <w:tcW w:w="709" w:type="dxa"/>
          </w:tcPr>
          <w:p w:rsidR="00906331" w:rsidRPr="008A5019" w:rsidRDefault="00906331" w:rsidP="00906331">
            <w:pPr>
              <w:tabs>
                <w:tab w:val="left" w:pos="1800"/>
              </w:tabs>
              <w:jc w:val="center"/>
              <w:rPr>
                <w:sz w:val="28"/>
                <w:szCs w:val="28"/>
              </w:rPr>
            </w:pPr>
            <w:r w:rsidRPr="008A5019">
              <w:rPr>
                <w:sz w:val="28"/>
                <w:szCs w:val="28"/>
              </w:rPr>
              <w:t>4.</w:t>
            </w:r>
          </w:p>
        </w:tc>
        <w:tc>
          <w:tcPr>
            <w:tcW w:w="6811" w:type="dxa"/>
          </w:tcPr>
          <w:p w:rsidR="00906331" w:rsidRPr="008A5019" w:rsidRDefault="00906331" w:rsidP="00791A1C">
            <w:pPr>
              <w:tabs>
                <w:tab w:val="left" w:pos="1800"/>
              </w:tabs>
              <w:rPr>
                <w:sz w:val="28"/>
                <w:szCs w:val="28"/>
              </w:rPr>
            </w:pPr>
            <w:r w:rsidRPr="008A5019">
              <w:rPr>
                <w:sz w:val="28"/>
                <w:szCs w:val="28"/>
              </w:rPr>
              <w:t>Корреспондент</w:t>
            </w:r>
          </w:p>
        </w:tc>
        <w:tc>
          <w:tcPr>
            <w:tcW w:w="1935" w:type="dxa"/>
          </w:tcPr>
          <w:p w:rsidR="00906331" w:rsidRPr="00176EF0" w:rsidRDefault="00906331" w:rsidP="00791A1C">
            <w:pPr>
              <w:tabs>
                <w:tab w:val="left" w:pos="1800"/>
              </w:tabs>
              <w:jc w:val="center"/>
              <w:rPr>
                <w:sz w:val="28"/>
                <w:szCs w:val="28"/>
              </w:rPr>
            </w:pPr>
            <w:r w:rsidRPr="00176EF0">
              <w:rPr>
                <w:sz w:val="28"/>
                <w:szCs w:val="28"/>
              </w:rPr>
              <w:t>8022</w:t>
            </w:r>
          </w:p>
        </w:tc>
      </w:tr>
      <w:tr w:rsidR="00906331" w:rsidRPr="00677FC5" w:rsidTr="00906331">
        <w:tblPrEx>
          <w:tblCellMar>
            <w:top w:w="0" w:type="dxa"/>
            <w:bottom w:w="0" w:type="dxa"/>
          </w:tblCellMar>
        </w:tblPrEx>
        <w:tc>
          <w:tcPr>
            <w:tcW w:w="709" w:type="dxa"/>
          </w:tcPr>
          <w:p w:rsidR="00906331" w:rsidRPr="008A5019" w:rsidRDefault="00906331" w:rsidP="00906331">
            <w:pPr>
              <w:tabs>
                <w:tab w:val="left" w:pos="1800"/>
              </w:tabs>
              <w:jc w:val="center"/>
              <w:rPr>
                <w:sz w:val="28"/>
                <w:szCs w:val="28"/>
              </w:rPr>
            </w:pPr>
            <w:r w:rsidRPr="008A5019">
              <w:rPr>
                <w:sz w:val="28"/>
                <w:szCs w:val="28"/>
              </w:rPr>
              <w:t>5.</w:t>
            </w:r>
          </w:p>
        </w:tc>
        <w:tc>
          <w:tcPr>
            <w:tcW w:w="6811" w:type="dxa"/>
          </w:tcPr>
          <w:p w:rsidR="00906331" w:rsidRPr="008A5019" w:rsidRDefault="00906331" w:rsidP="00791A1C">
            <w:pPr>
              <w:tabs>
                <w:tab w:val="left" w:pos="1800"/>
              </w:tabs>
              <w:rPr>
                <w:sz w:val="28"/>
                <w:szCs w:val="28"/>
              </w:rPr>
            </w:pPr>
            <w:r w:rsidRPr="008A5019">
              <w:rPr>
                <w:sz w:val="28"/>
                <w:szCs w:val="28"/>
              </w:rPr>
              <w:t>Оператор верстки</w:t>
            </w:r>
          </w:p>
        </w:tc>
        <w:tc>
          <w:tcPr>
            <w:tcW w:w="1935" w:type="dxa"/>
          </w:tcPr>
          <w:p w:rsidR="00906331" w:rsidRPr="00176EF0" w:rsidRDefault="00906331" w:rsidP="00791A1C">
            <w:pPr>
              <w:tabs>
                <w:tab w:val="left" w:pos="1800"/>
              </w:tabs>
              <w:jc w:val="center"/>
              <w:rPr>
                <w:sz w:val="28"/>
                <w:szCs w:val="28"/>
              </w:rPr>
            </w:pPr>
            <w:r w:rsidRPr="00176EF0">
              <w:rPr>
                <w:sz w:val="28"/>
                <w:szCs w:val="28"/>
              </w:rPr>
              <w:t>7608</w:t>
            </w:r>
          </w:p>
        </w:tc>
      </w:tr>
      <w:tr w:rsidR="00906331" w:rsidRPr="00677FC5" w:rsidTr="00906331">
        <w:tblPrEx>
          <w:tblCellMar>
            <w:top w:w="0" w:type="dxa"/>
            <w:bottom w:w="0" w:type="dxa"/>
          </w:tblCellMar>
        </w:tblPrEx>
        <w:tc>
          <w:tcPr>
            <w:tcW w:w="709" w:type="dxa"/>
          </w:tcPr>
          <w:p w:rsidR="00906331" w:rsidRPr="008A5019" w:rsidRDefault="00906331" w:rsidP="00906331">
            <w:pPr>
              <w:tabs>
                <w:tab w:val="left" w:pos="1800"/>
              </w:tabs>
              <w:jc w:val="center"/>
              <w:rPr>
                <w:sz w:val="28"/>
                <w:szCs w:val="28"/>
              </w:rPr>
            </w:pPr>
            <w:r>
              <w:rPr>
                <w:sz w:val="28"/>
                <w:szCs w:val="28"/>
              </w:rPr>
              <w:t>6.</w:t>
            </w:r>
          </w:p>
        </w:tc>
        <w:tc>
          <w:tcPr>
            <w:tcW w:w="6811" w:type="dxa"/>
          </w:tcPr>
          <w:p w:rsidR="00906331" w:rsidRPr="004C5B43" w:rsidRDefault="00906331" w:rsidP="00791A1C">
            <w:pPr>
              <w:tabs>
                <w:tab w:val="left" w:pos="1800"/>
              </w:tabs>
              <w:rPr>
                <w:sz w:val="28"/>
                <w:szCs w:val="28"/>
              </w:rPr>
            </w:pPr>
            <w:r w:rsidRPr="004C5B43">
              <w:rPr>
                <w:sz w:val="28"/>
                <w:szCs w:val="28"/>
              </w:rPr>
              <w:t xml:space="preserve">Программист 1 категории </w:t>
            </w:r>
          </w:p>
        </w:tc>
        <w:tc>
          <w:tcPr>
            <w:tcW w:w="1935" w:type="dxa"/>
          </w:tcPr>
          <w:p w:rsidR="00906331" w:rsidRPr="00176EF0" w:rsidRDefault="00906331" w:rsidP="00791A1C">
            <w:pPr>
              <w:tabs>
                <w:tab w:val="left" w:pos="1800"/>
              </w:tabs>
              <w:jc w:val="center"/>
              <w:rPr>
                <w:sz w:val="28"/>
                <w:szCs w:val="28"/>
              </w:rPr>
            </w:pPr>
            <w:r w:rsidRPr="00176EF0">
              <w:rPr>
                <w:sz w:val="28"/>
                <w:szCs w:val="28"/>
              </w:rPr>
              <w:t>9722</w:t>
            </w:r>
          </w:p>
        </w:tc>
      </w:tr>
      <w:tr w:rsidR="00906331" w:rsidRPr="00677FC5" w:rsidTr="00906331">
        <w:tblPrEx>
          <w:tblCellMar>
            <w:top w:w="0" w:type="dxa"/>
            <w:bottom w:w="0" w:type="dxa"/>
          </w:tblCellMar>
        </w:tblPrEx>
        <w:tc>
          <w:tcPr>
            <w:tcW w:w="709" w:type="dxa"/>
          </w:tcPr>
          <w:p w:rsidR="00906331" w:rsidRPr="008A5019" w:rsidRDefault="00906331" w:rsidP="00906331">
            <w:pPr>
              <w:tabs>
                <w:tab w:val="left" w:pos="1800"/>
              </w:tabs>
              <w:jc w:val="center"/>
              <w:rPr>
                <w:sz w:val="28"/>
                <w:szCs w:val="28"/>
              </w:rPr>
            </w:pPr>
            <w:r>
              <w:rPr>
                <w:sz w:val="28"/>
                <w:szCs w:val="28"/>
              </w:rPr>
              <w:t>7.</w:t>
            </w:r>
          </w:p>
        </w:tc>
        <w:tc>
          <w:tcPr>
            <w:tcW w:w="6811" w:type="dxa"/>
          </w:tcPr>
          <w:p w:rsidR="00906331" w:rsidRPr="0074355E" w:rsidRDefault="00906331" w:rsidP="00791A1C">
            <w:pPr>
              <w:tabs>
                <w:tab w:val="left" w:pos="1800"/>
              </w:tabs>
              <w:rPr>
                <w:sz w:val="28"/>
                <w:szCs w:val="28"/>
              </w:rPr>
            </w:pPr>
            <w:r w:rsidRPr="0074355E">
              <w:rPr>
                <w:sz w:val="28"/>
                <w:szCs w:val="28"/>
              </w:rPr>
              <w:t>Делопроизводитель</w:t>
            </w:r>
          </w:p>
        </w:tc>
        <w:tc>
          <w:tcPr>
            <w:tcW w:w="1935" w:type="dxa"/>
          </w:tcPr>
          <w:p w:rsidR="00906331" w:rsidRPr="00176EF0" w:rsidRDefault="00906331" w:rsidP="00791A1C">
            <w:pPr>
              <w:tabs>
                <w:tab w:val="left" w:pos="1800"/>
              </w:tabs>
              <w:jc w:val="center"/>
              <w:rPr>
                <w:sz w:val="28"/>
                <w:szCs w:val="28"/>
              </w:rPr>
            </w:pPr>
            <w:r w:rsidRPr="00176EF0">
              <w:rPr>
                <w:sz w:val="28"/>
                <w:szCs w:val="28"/>
              </w:rPr>
              <w:t>6832</w:t>
            </w:r>
          </w:p>
        </w:tc>
      </w:tr>
      <w:tr w:rsidR="00906331" w:rsidRPr="00677FC5" w:rsidTr="00906331">
        <w:tblPrEx>
          <w:tblCellMar>
            <w:top w:w="0" w:type="dxa"/>
            <w:bottom w:w="0" w:type="dxa"/>
          </w:tblCellMar>
        </w:tblPrEx>
        <w:tc>
          <w:tcPr>
            <w:tcW w:w="709" w:type="dxa"/>
          </w:tcPr>
          <w:p w:rsidR="00906331" w:rsidRDefault="00906331" w:rsidP="00906331">
            <w:pPr>
              <w:tabs>
                <w:tab w:val="left" w:pos="1800"/>
              </w:tabs>
              <w:jc w:val="center"/>
              <w:rPr>
                <w:sz w:val="28"/>
                <w:szCs w:val="28"/>
              </w:rPr>
            </w:pPr>
            <w:r>
              <w:rPr>
                <w:sz w:val="28"/>
                <w:szCs w:val="28"/>
              </w:rPr>
              <w:t>8.</w:t>
            </w:r>
          </w:p>
        </w:tc>
        <w:tc>
          <w:tcPr>
            <w:tcW w:w="6811" w:type="dxa"/>
          </w:tcPr>
          <w:p w:rsidR="00906331" w:rsidRPr="0074355E" w:rsidRDefault="00906331" w:rsidP="00791A1C">
            <w:pPr>
              <w:tabs>
                <w:tab w:val="left" w:pos="1800"/>
              </w:tabs>
              <w:rPr>
                <w:sz w:val="28"/>
                <w:szCs w:val="28"/>
              </w:rPr>
            </w:pPr>
            <w:r>
              <w:rPr>
                <w:sz w:val="28"/>
                <w:szCs w:val="28"/>
              </w:rPr>
              <w:t>Водитель</w:t>
            </w:r>
          </w:p>
        </w:tc>
        <w:tc>
          <w:tcPr>
            <w:tcW w:w="1935" w:type="dxa"/>
          </w:tcPr>
          <w:p w:rsidR="00906331" w:rsidRPr="00176EF0" w:rsidRDefault="00906331" w:rsidP="00791A1C">
            <w:pPr>
              <w:tabs>
                <w:tab w:val="left" w:pos="1800"/>
              </w:tabs>
              <w:jc w:val="center"/>
              <w:rPr>
                <w:sz w:val="28"/>
                <w:szCs w:val="28"/>
              </w:rPr>
            </w:pPr>
            <w:r w:rsidRPr="00176EF0">
              <w:rPr>
                <w:sz w:val="28"/>
                <w:szCs w:val="28"/>
              </w:rPr>
              <w:t>8555</w:t>
            </w:r>
          </w:p>
        </w:tc>
      </w:tr>
      <w:tr w:rsidR="00906331" w:rsidRPr="00677FC5" w:rsidTr="00906331">
        <w:tblPrEx>
          <w:tblCellMar>
            <w:top w:w="0" w:type="dxa"/>
            <w:bottom w:w="0" w:type="dxa"/>
          </w:tblCellMar>
        </w:tblPrEx>
        <w:tc>
          <w:tcPr>
            <w:tcW w:w="709" w:type="dxa"/>
          </w:tcPr>
          <w:p w:rsidR="00906331" w:rsidRDefault="00906331" w:rsidP="00906331">
            <w:pPr>
              <w:tabs>
                <w:tab w:val="left" w:pos="1800"/>
              </w:tabs>
              <w:jc w:val="center"/>
              <w:rPr>
                <w:sz w:val="28"/>
                <w:szCs w:val="28"/>
              </w:rPr>
            </w:pPr>
            <w:r>
              <w:rPr>
                <w:sz w:val="28"/>
                <w:szCs w:val="28"/>
              </w:rPr>
              <w:t>9.</w:t>
            </w:r>
          </w:p>
        </w:tc>
        <w:tc>
          <w:tcPr>
            <w:tcW w:w="6811" w:type="dxa"/>
          </w:tcPr>
          <w:p w:rsidR="00906331" w:rsidRDefault="00906331" w:rsidP="00791A1C">
            <w:pPr>
              <w:tabs>
                <w:tab w:val="left" w:pos="1800"/>
              </w:tabs>
              <w:rPr>
                <w:sz w:val="28"/>
                <w:szCs w:val="28"/>
              </w:rPr>
            </w:pPr>
            <w:r>
              <w:rPr>
                <w:sz w:val="28"/>
                <w:szCs w:val="28"/>
              </w:rPr>
              <w:t>Рабочий по комплексному обслуживанию и ремонту зданий</w:t>
            </w:r>
          </w:p>
        </w:tc>
        <w:tc>
          <w:tcPr>
            <w:tcW w:w="1935" w:type="dxa"/>
          </w:tcPr>
          <w:p w:rsidR="00906331" w:rsidRPr="00176EF0" w:rsidRDefault="00906331" w:rsidP="00791A1C">
            <w:pPr>
              <w:tabs>
                <w:tab w:val="left" w:pos="1800"/>
              </w:tabs>
              <w:jc w:val="center"/>
              <w:rPr>
                <w:sz w:val="28"/>
                <w:szCs w:val="28"/>
              </w:rPr>
            </w:pPr>
            <w:r w:rsidRPr="00176EF0">
              <w:rPr>
                <w:sz w:val="28"/>
                <w:szCs w:val="28"/>
              </w:rPr>
              <w:t>8804</w:t>
            </w:r>
          </w:p>
        </w:tc>
      </w:tr>
    </w:tbl>
    <w:p w:rsidR="00906331" w:rsidRPr="00906331" w:rsidRDefault="00906331" w:rsidP="00906331">
      <w:pPr>
        <w:pStyle w:val="111111111111"/>
        <w:rPr>
          <w:color w:val="000000" w:themeColor="text1"/>
          <w:sz w:val="28"/>
          <w:szCs w:val="28"/>
        </w:rPr>
      </w:pPr>
    </w:p>
    <w:p w:rsidR="00906331" w:rsidRPr="00906331" w:rsidRDefault="00906331" w:rsidP="00906331">
      <w:pPr>
        <w:pStyle w:val="111111111111"/>
        <w:rPr>
          <w:color w:val="000000" w:themeColor="text1"/>
          <w:sz w:val="28"/>
          <w:szCs w:val="28"/>
        </w:rPr>
      </w:pPr>
    </w:p>
    <w:p w:rsidR="00906331" w:rsidRPr="00906331" w:rsidRDefault="00906331" w:rsidP="00906331">
      <w:pPr>
        <w:pStyle w:val="111111111111"/>
        <w:rPr>
          <w:color w:val="000000" w:themeColor="text1"/>
          <w:sz w:val="28"/>
          <w:szCs w:val="28"/>
        </w:rPr>
      </w:pPr>
    </w:p>
    <w:p w:rsidR="00906331" w:rsidRPr="00906331" w:rsidRDefault="00906331" w:rsidP="00906331">
      <w:pPr>
        <w:pStyle w:val="111111111111"/>
        <w:ind w:firstLine="709"/>
        <w:jc w:val="center"/>
        <w:rPr>
          <w:color w:val="000000" w:themeColor="text1"/>
          <w:sz w:val="28"/>
          <w:szCs w:val="28"/>
        </w:rPr>
      </w:pPr>
      <w:r w:rsidRPr="00906331">
        <w:rPr>
          <w:color w:val="000000" w:themeColor="text1"/>
          <w:sz w:val="28"/>
          <w:szCs w:val="28"/>
        </w:rPr>
        <w:t>______________________</w:t>
      </w:r>
    </w:p>
    <w:p w:rsidR="00906331" w:rsidRPr="006A2132" w:rsidRDefault="00906331" w:rsidP="00906331">
      <w:pPr>
        <w:jc w:val="right"/>
        <w:rPr>
          <w:b/>
          <w:sz w:val="28"/>
          <w:szCs w:val="28"/>
        </w:rPr>
      </w:pPr>
    </w:p>
    <w:p w:rsidR="00906331" w:rsidRDefault="00906331" w:rsidP="00BF4CD4">
      <w:pPr>
        <w:jc w:val="both"/>
        <w:rPr>
          <w:shd w:val="clear" w:color="auto" w:fill="FFFFFF"/>
        </w:rPr>
      </w:pPr>
    </w:p>
    <w:sectPr w:rsidR="00906331" w:rsidSect="00257514">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20F" w:rsidRDefault="0058020F">
      <w:r>
        <w:separator/>
      </w:r>
    </w:p>
  </w:endnote>
  <w:endnote w:type="continuationSeparator" w:id="1">
    <w:p w:rsidR="0058020F" w:rsidRDefault="005802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20F" w:rsidRDefault="0058020F">
      <w:r>
        <w:separator/>
      </w:r>
    </w:p>
  </w:footnote>
  <w:footnote w:type="continuationSeparator" w:id="1">
    <w:p w:rsidR="0058020F" w:rsidRDefault="005802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5">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17">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8">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num w:numId="1">
    <w:abstractNumId w:val="11"/>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14"/>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8"/>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7"/>
  </w:num>
  <w:num w:numId="13">
    <w:abstractNumId w:val="10"/>
  </w:num>
  <w:num w:numId="14">
    <w:abstractNumId w:val="9"/>
  </w:num>
  <w:num w:numId="15">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4F43"/>
    <w:rsid w:val="000D5084"/>
    <w:rsid w:val="000D61E6"/>
    <w:rsid w:val="000D6374"/>
    <w:rsid w:val="000D6631"/>
    <w:rsid w:val="000D66A8"/>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48"/>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4F7"/>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98E"/>
    <w:rsid w:val="00433C29"/>
    <w:rsid w:val="004344E9"/>
    <w:rsid w:val="00434905"/>
    <w:rsid w:val="00434C3E"/>
    <w:rsid w:val="00434E1E"/>
    <w:rsid w:val="00435191"/>
    <w:rsid w:val="004352FE"/>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A59"/>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0F"/>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3C"/>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2CC"/>
    <w:rsid w:val="006E04CB"/>
    <w:rsid w:val="006E06D7"/>
    <w:rsid w:val="006E0989"/>
    <w:rsid w:val="006E0D36"/>
    <w:rsid w:val="006E1043"/>
    <w:rsid w:val="006E11A0"/>
    <w:rsid w:val="006E1CAB"/>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5EBE"/>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E59"/>
    <w:rsid w:val="008B4040"/>
    <w:rsid w:val="008B423E"/>
    <w:rsid w:val="008B42CC"/>
    <w:rsid w:val="008B4522"/>
    <w:rsid w:val="008B47F5"/>
    <w:rsid w:val="008B4988"/>
    <w:rsid w:val="008B4ED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1A5"/>
    <w:rsid w:val="0090557F"/>
    <w:rsid w:val="0090560E"/>
    <w:rsid w:val="00905805"/>
    <w:rsid w:val="00905A5C"/>
    <w:rsid w:val="00905E33"/>
    <w:rsid w:val="00906047"/>
    <w:rsid w:val="00906066"/>
    <w:rsid w:val="009061EE"/>
    <w:rsid w:val="00906331"/>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76C"/>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4EA0"/>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5FC"/>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0D9"/>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051"/>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774"/>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55"/>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285"/>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BFF"/>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39E"/>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E37"/>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702"/>
    <w:rsid w:val="00C80895"/>
    <w:rsid w:val="00C80952"/>
    <w:rsid w:val="00C80D90"/>
    <w:rsid w:val="00C80E98"/>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AB9"/>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172"/>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87FE3"/>
    <w:rsid w:val="00D90B47"/>
    <w:rsid w:val="00D90B54"/>
    <w:rsid w:val="00D90BFB"/>
    <w:rsid w:val="00D90FFA"/>
    <w:rsid w:val="00D9122A"/>
    <w:rsid w:val="00D91663"/>
    <w:rsid w:val="00D919FA"/>
    <w:rsid w:val="00D91AD9"/>
    <w:rsid w:val="00D922C7"/>
    <w:rsid w:val="00D92610"/>
    <w:rsid w:val="00D931AA"/>
    <w:rsid w:val="00D93457"/>
    <w:rsid w:val="00D937E1"/>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 w:type="paragraph" w:customStyle="1" w:styleId="111111111111">
    <w:name w:val="Кристина 111111111111"/>
    <w:basedOn w:val="a"/>
    <w:rsid w:val="00906331"/>
    <w:pPr>
      <w:overflowPunct/>
      <w:autoSpaceDE/>
      <w:autoSpaceDN/>
      <w:adjustRightInd/>
      <w:jc w:val="both"/>
      <w:textAlignment w:val="auto"/>
    </w:pPr>
    <w:rPr>
      <w:rFonts w:eastAsia="Calibri"/>
      <w:sz w:val="24"/>
      <w:szCs w:val="24"/>
      <w:lang w:eastAsia="en-US"/>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526</Words>
  <Characters>3004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2025-11-05T12:13:00Z</cp:lastPrinted>
  <dcterms:created xsi:type="dcterms:W3CDTF">2025-11-06T06:49:00Z</dcterms:created>
  <dcterms:modified xsi:type="dcterms:W3CDTF">2025-11-06T06:49:00Z</dcterms:modified>
</cp:coreProperties>
</file>