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FB36BA">
        <w:t>1</w:t>
      </w:r>
      <w:r w:rsidR="003435BA">
        <w:t>6</w:t>
      </w:r>
      <w:r w:rsidR="00F27B27">
        <w:t xml:space="preserve"> </w:t>
      </w:r>
      <w:r w:rsidR="005F2A89">
        <w:t>дека</w:t>
      </w:r>
      <w:r w:rsidR="001C5A87">
        <w:t>бря</w:t>
      </w:r>
      <w:r w:rsidR="00AF534F">
        <w:t xml:space="preserve"> 202</w:t>
      </w:r>
      <w:r w:rsidR="001975F8">
        <w:t>1</w:t>
      </w:r>
      <w:r w:rsidR="001C79B7">
        <w:t xml:space="preserve"> года № </w:t>
      </w:r>
      <w:r w:rsidR="003435BA">
        <w:t>1526</w:t>
      </w:r>
    </w:p>
    <w:p w:rsidR="00D76A80" w:rsidRDefault="00D76A80" w:rsidP="00EE134D">
      <w:pPr>
        <w:jc w:val="center"/>
      </w:pPr>
    </w:p>
    <w:p w:rsidR="008B1D60" w:rsidRDefault="00A9752B" w:rsidP="00EE134D">
      <w:pPr>
        <w:jc w:val="center"/>
      </w:pPr>
      <w:r>
        <w:t>г. Калининск</w:t>
      </w:r>
    </w:p>
    <w:p w:rsidR="00B84226" w:rsidRPr="00B16D6D" w:rsidRDefault="00B84226" w:rsidP="00B16D6D">
      <w:pPr>
        <w:pStyle w:val="1"/>
        <w:ind w:firstLine="567"/>
        <w:rPr>
          <w:spacing w:val="0"/>
          <w:szCs w:val="28"/>
        </w:rPr>
      </w:pPr>
    </w:p>
    <w:p w:rsidR="00B16D6D" w:rsidRDefault="00B16D6D" w:rsidP="00B16D6D">
      <w:pPr>
        <w:jc w:val="both"/>
        <w:rPr>
          <w:b/>
          <w:bCs/>
          <w:sz w:val="28"/>
        </w:rPr>
      </w:pPr>
      <w:r w:rsidRPr="00B16D6D">
        <w:rPr>
          <w:b/>
          <w:bCs/>
          <w:sz w:val="28"/>
        </w:rPr>
        <w:t>Об утверждении перечня</w:t>
      </w:r>
      <w:r>
        <w:rPr>
          <w:b/>
          <w:bCs/>
          <w:sz w:val="28"/>
        </w:rPr>
        <w:t xml:space="preserve"> </w:t>
      </w:r>
      <w:r w:rsidRPr="00B16D6D">
        <w:rPr>
          <w:b/>
          <w:bCs/>
          <w:sz w:val="28"/>
        </w:rPr>
        <w:t xml:space="preserve">главных </w:t>
      </w:r>
    </w:p>
    <w:p w:rsidR="00B16D6D" w:rsidRPr="00B16D6D" w:rsidRDefault="00B16D6D" w:rsidP="00B16D6D">
      <w:pPr>
        <w:jc w:val="both"/>
        <w:rPr>
          <w:b/>
          <w:bCs/>
          <w:sz w:val="28"/>
        </w:rPr>
      </w:pPr>
      <w:r w:rsidRPr="00B16D6D">
        <w:rPr>
          <w:b/>
          <w:bCs/>
          <w:sz w:val="28"/>
        </w:rPr>
        <w:t xml:space="preserve">администраторов доходов </w:t>
      </w:r>
    </w:p>
    <w:p w:rsidR="00B16D6D" w:rsidRPr="00B16D6D" w:rsidRDefault="00B16D6D" w:rsidP="00B16D6D">
      <w:pPr>
        <w:jc w:val="both"/>
        <w:rPr>
          <w:b/>
          <w:bCs/>
          <w:sz w:val="28"/>
        </w:rPr>
      </w:pPr>
      <w:r w:rsidRPr="00B16D6D">
        <w:rPr>
          <w:b/>
          <w:bCs/>
          <w:sz w:val="28"/>
        </w:rPr>
        <w:t>районного бюджета</w:t>
      </w:r>
    </w:p>
    <w:p w:rsidR="00B16D6D" w:rsidRPr="00B16D6D" w:rsidRDefault="00B16D6D" w:rsidP="00B16D6D">
      <w:pPr>
        <w:ind w:firstLine="567"/>
        <w:jc w:val="both"/>
        <w:rPr>
          <w:sz w:val="28"/>
          <w:szCs w:val="28"/>
        </w:rPr>
      </w:pPr>
    </w:p>
    <w:p w:rsidR="00B16D6D" w:rsidRDefault="00B16D6D" w:rsidP="00B16D6D">
      <w:pPr>
        <w:ind w:firstLine="567"/>
        <w:jc w:val="both"/>
        <w:rPr>
          <w:sz w:val="28"/>
          <w:szCs w:val="28"/>
        </w:rPr>
      </w:pPr>
      <w:r w:rsidRPr="00B16D6D">
        <w:rPr>
          <w:sz w:val="28"/>
          <w:szCs w:val="28"/>
        </w:rPr>
        <w:t xml:space="preserve">В соответствии с </w:t>
      </w:r>
      <w:hyperlink r:id="rId9" w:history="1">
        <w:r w:rsidRPr="00B16D6D">
          <w:rPr>
            <w:sz w:val="28"/>
          </w:rPr>
          <w:t>пунктом 3.2 статьи 160.1</w:t>
        </w:r>
      </w:hyperlink>
      <w:r w:rsidRPr="00B16D6D">
        <w:rPr>
          <w:sz w:val="28"/>
          <w:szCs w:val="28"/>
        </w:rPr>
        <w:t>Бюджетного кодекса Росси</w:t>
      </w:r>
      <w:r w:rsidRPr="00B16D6D">
        <w:rPr>
          <w:sz w:val="28"/>
          <w:szCs w:val="28"/>
        </w:rPr>
        <w:t>й</w:t>
      </w:r>
      <w:r w:rsidRPr="00B16D6D">
        <w:rPr>
          <w:sz w:val="28"/>
          <w:szCs w:val="28"/>
        </w:rPr>
        <w:t xml:space="preserve">ской Федерации, </w:t>
      </w:r>
      <w:hyperlink r:id="rId10" w:history="1">
        <w:r w:rsidRPr="00B16D6D">
          <w:rPr>
            <w:sz w:val="28"/>
            <w:szCs w:val="28"/>
          </w:rPr>
          <w:t>постановлением</w:t>
        </w:r>
      </w:hyperlink>
      <w:r w:rsidRPr="00B16D6D">
        <w:rPr>
          <w:sz w:val="28"/>
          <w:szCs w:val="28"/>
        </w:rPr>
        <w:t xml:space="preserve"> Правительства Российской Федерации от 16 сентября 2021 года № 1569 «Об утверждении общих требований к закре</w:t>
      </w:r>
      <w:r w:rsidRPr="00B16D6D">
        <w:rPr>
          <w:sz w:val="28"/>
          <w:szCs w:val="28"/>
        </w:rPr>
        <w:t>п</w:t>
      </w:r>
      <w:r w:rsidRPr="00B16D6D">
        <w:rPr>
          <w:sz w:val="28"/>
          <w:szCs w:val="28"/>
        </w:rPr>
        <w:t>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w:t>
      </w:r>
      <w:r w:rsidRPr="00B16D6D">
        <w:rPr>
          <w:sz w:val="28"/>
          <w:szCs w:val="28"/>
        </w:rPr>
        <w:t>о</w:t>
      </w:r>
      <w:r w:rsidRPr="00B16D6D">
        <w:rPr>
          <w:sz w:val="28"/>
          <w:szCs w:val="28"/>
        </w:rPr>
        <w:t>управления, органами местной администрации полномочий главного адм</w:t>
      </w:r>
      <w:r w:rsidRPr="00B16D6D">
        <w:rPr>
          <w:sz w:val="28"/>
          <w:szCs w:val="28"/>
        </w:rPr>
        <w:t>и</w:t>
      </w:r>
      <w:r w:rsidRPr="00B16D6D">
        <w:rPr>
          <w:sz w:val="28"/>
          <w:szCs w:val="28"/>
        </w:rPr>
        <w:t>нистратора доходов бюджета и к утверждению перечня главных администр</w:t>
      </w:r>
      <w:r w:rsidRPr="00B16D6D">
        <w:rPr>
          <w:sz w:val="28"/>
          <w:szCs w:val="28"/>
        </w:rPr>
        <w:t>а</w:t>
      </w:r>
      <w:r w:rsidRPr="00B16D6D">
        <w:rPr>
          <w:sz w:val="28"/>
          <w:szCs w:val="28"/>
        </w:rPr>
        <w:t>торов доходов бюджета субъекта Российской Федерации, бюджета террит</w:t>
      </w:r>
      <w:r w:rsidRPr="00B16D6D">
        <w:rPr>
          <w:sz w:val="28"/>
          <w:szCs w:val="28"/>
        </w:rPr>
        <w:t>о</w:t>
      </w:r>
      <w:r w:rsidRPr="00B16D6D">
        <w:rPr>
          <w:sz w:val="28"/>
          <w:szCs w:val="28"/>
        </w:rPr>
        <w:t>риального фонда обязательного медицинского страхования, местного бю</w:t>
      </w:r>
      <w:r w:rsidRPr="00B16D6D">
        <w:rPr>
          <w:sz w:val="28"/>
          <w:szCs w:val="28"/>
        </w:rPr>
        <w:t>д</w:t>
      </w:r>
      <w:r w:rsidRPr="00B16D6D">
        <w:rPr>
          <w:sz w:val="28"/>
          <w:szCs w:val="28"/>
        </w:rPr>
        <w:t>жета» руководствуясь Уставом Калининского муниципального района Сар</w:t>
      </w:r>
      <w:r w:rsidRPr="00B16D6D">
        <w:rPr>
          <w:sz w:val="28"/>
          <w:szCs w:val="28"/>
        </w:rPr>
        <w:t>а</w:t>
      </w:r>
      <w:r w:rsidRPr="00B16D6D">
        <w:rPr>
          <w:sz w:val="28"/>
          <w:szCs w:val="28"/>
        </w:rPr>
        <w:t>товской области, ПОСТАНОВЛЯЕТ:</w:t>
      </w:r>
    </w:p>
    <w:p w:rsidR="00B16D6D" w:rsidRPr="00B16D6D" w:rsidRDefault="00B16D6D" w:rsidP="00B16D6D">
      <w:pPr>
        <w:ind w:firstLine="567"/>
        <w:jc w:val="both"/>
        <w:rPr>
          <w:sz w:val="28"/>
          <w:szCs w:val="28"/>
        </w:rPr>
      </w:pP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hAnsi="Times New Roman"/>
          <w:sz w:val="28"/>
        </w:rPr>
      </w:pPr>
      <w:r w:rsidRPr="00B16D6D">
        <w:rPr>
          <w:rFonts w:ascii="Times New Roman" w:hAnsi="Times New Roman"/>
          <w:sz w:val="28"/>
        </w:rPr>
        <w:t xml:space="preserve">1. Утвердить прилагаемый </w:t>
      </w:r>
      <w:hyperlink w:anchor="Par25" w:history="1">
        <w:r w:rsidRPr="00B16D6D">
          <w:rPr>
            <w:rFonts w:ascii="Times New Roman" w:hAnsi="Times New Roman"/>
            <w:sz w:val="28"/>
          </w:rPr>
          <w:t>перечень</w:t>
        </w:r>
      </w:hyperlink>
      <w:r w:rsidRPr="00B16D6D">
        <w:rPr>
          <w:rFonts w:ascii="Times New Roman" w:hAnsi="Times New Roman"/>
          <w:sz w:val="28"/>
        </w:rPr>
        <w:t xml:space="preserve"> главных администраторов доходов районного бюджета.</w:t>
      </w: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eastAsiaTheme="minorHAnsi" w:hAnsi="Times New Roman"/>
          <w:sz w:val="28"/>
          <w:szCs w:val="28"/>
        </w:rPr>
      </w:pPr>
      <w:r w:rsidRPr="00B16D6D">
        <w:rPr>
          <w:rFonts w:ascii="Times New Roman" w:hAnsi="Times New Roman"/>
          <w:sz w:val="28"/>
        </w:rPr>
        <w:t>2. И</w:t>
      </w:r>
      <w:r w:rsidRPr="00B16D6D">
        <w:rPr>
          <w:rFonts w:ascii="Times New Roman" w:eastAsiaTheme="minorHAnsi" w:hAnsi="Times New Roman"/>
          <w:sz w:val="28"/>
          <w:szCs w:val="28"/>
        </w:rPr>
        <w:t>зменения в перечень главных администраторов доходов районного бюджета, а также в состав закрепленных за ними кодов классификации дох</w:t>
      </w:r>
      <w:r w:rsidRPr="00B16D6D">
        <w:rPr>
          <w:rFonts w:ascii="Times New Roman" w:eastAsiaTheme="minorHAnsi" w:hAnsi="Times New Roman"/>
          <w:sz w:val="28"/>
          <w:szCs w:val="28"/>
        </w:rPr>
        <w:t>о</w:t>
      </w:r>
      <w:r w:rsidRPr="00B16D6D">
        <w:rPr>
          <w:rFonts w:ascii="Times New Roman" w:eastAsiaTheme="minorHAnsi" w:hAnsi="Times New Roman"/>
          <w:sz w:val="28"/>
          <w:szCs w:val="28"/>
        </w:rPr>
        <w:t>дов бюджетов вносятся на основании нормативного правового акта управл</w:t>
      </w:r>
      <w:r w:rsidRPr="00B16D6D">
        <w:rPr>
          <w:rFonts w:ascii="Times New Roman" w:eastAsiaTheme="minorHAnsi" w:hAnsi="Times New Roman"/>
          <w:sz w:val="28"/>
          <w:szCs w:val="28"/>
        </w:rPr>
        <w:t>е</w:t>
      </w:r>
      <w:r w:rsidRPr="00B16D6D">
        <w:rPr>
          <w:rFonts w:ascii="Times New Roman" w:eastAsiaTheme="minorHAnsi" w:hAnsi="Times New Roman"/>
          <w:sz w:val="28"/>
          <w:szCs w:val="28"/>
        </w:rPr>
        <w:t>ния финансов администрации Калининского муниципального района Сар</w:t>
      </w:r>
      <w:r w:rsidRPr="00B16D6D">
        <w:rPr>
          <w:rFonts w:ascii="Times New Roman" w:eastAsiaTheme="minorHAnsi" w:hAnsi="Times New Roman"/>
          <w:sz w:val="28"/>
          <w:szCs w:val="28"/>
        </w:rPr>
        <w:t>а</w:t>
      </w:r>
      <w:r w:rsidRPr="00B16D6D">
        <w:rPr>
          <w:rFonts w:ascii="Times New Roman" w:eastAsiaTheme="minorHAnsi" w:hAnsi="Times New Roman"/>
          <w:sz w:val="28"/>
          <w:szCs w:val="28"/>
        </w:rPr>
        <w:t>товской области.</w:t>
      </w: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hAnsi="Times New Roman"/>
          <w:sz w:val="28"/>
          <w:szCs w:val="28"/>
        </w:rPr>
      </w:pPr>
      <w:r w:rsidRPr="00B16D6D">
        <w:rPr>
          <w:rFonts w:ascii="Times New Roman" w:hAnsi="Times New Roman"/>
          <w:sz w:val="28"/>
          <w:szCs w:val="28"/>
        </w:rPr>
        <w:t>3. Актуализация перечня главных администраторов доходов районного бюджета на очередной финансовый год и на плановый период осуществляе</w:t>
      </w:r>
      <w:r w:rsidRPr="00B16D6D">
        <w:rPr>
          <w:rFonts w:ascii="Times New Roman" w:hAnsi="Times New Roman"/>
          <w:sz w:val="28"/>
          <w:szCs w:val="28"/>
        </w:rPr>
        <w:t>т</w:t>
      </w:r>
      <w:r w:rsidRPr="00B16D6D">
        <w:rPr>
          <w:rFonts w:ascii="Times New Roman" w:hAnsi="Times New Roman"/>
          <w:sz w:val="28"/>
          <w:szCs w:val="28"/>
        </w:rPr>
        <w:t>ся путем внесения изменений в настоящее постановление до начала очере</w:t>
      </w:r>
      <w:r w:rsidRPr="00B16D6D">
        <w:rPr>
          <w:rFonts w:ascii="Times New Roman" w:hAnsi="Times New Roman"/>
          <w:sz w:val="28"/>
          <w:szCs w:val="28"/>
        </w:rPr>
        <w:t>д</w:t>
      </w:r>
      <w:r w:rsidRPr="00B16D6D">
        <w:rPr>
          <w:rFonts w:ascii="Times New Roman" w:hAnsi="Times New Roman"/>
          <w:sz w:val="28"/>
          <w:szCs w:val="28"/>
        </w:rPr>
        <w:t>ного финансового года.</w:t>
      </w: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hAnsi="Times New Roman"/>
          <w:sz w:val="28"/>
          <w:szCs w:val="28"/>
        </w:rPr>
      </w:pPr>
      <w:r w:rsidRPr="00B16D6D">
        <w:rPr>
          <w:rFonts w:ascii="Times New Roman" w:hAnsi="Times New Roman"/>
          <w:sz w:val="28"/>
        </w:rPr>
        <w:t>4. Настоящее постановление вступает в силу со дня его подписания и применяется к правоотношениям, возникающим при составлении и исполн</w:t>
      </w:r>
      <w:r w:rsidRPr="00B16D6D">
        <w:rPr>
          <w:rFonts w:ascii="Times New Roman" w:hAnsi="Times New Roman"/>
          <w:sz w:val="28"/>
        </w:rPr>
        <w:t>е</w:t>
      </w:r>
      <w:r w:rsidRPr="00B16D6D">
        <w:rPr>
          <w:rFonts w:ascii="Times New Roman" w:hAnsi="Times New Roman"/>
          <w:sz w:val="28"/>
        </w:rPr>
        <w:t>нии районного бюджета, начиная с бюджета на 2022 год и на плановый пер</w:t>
      </w:r>
      <w:r w:rsidRPr="00B16D6D">
        <w:rPr>
          <w:rFonts w:ascii="Times New Roman" w:hAnsi="Times New Roman"/>
          <w:sz w:val="28"/>
        </w:rPr>
        <w:t>и</w:t>
      </w:r>
      <w:r w:rsidRPr="00B16D6D">
        <w:rPr>
          <w:rFonts w:ascii="Times New Roman" w:hAnsi="Times New Roman"/>
          <w:sz w:val="28"/>
        </w:rPr>
        <w:t>од 2023 и 2024 годов</w:t>
      </w: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hAnsi="Times New Roman"/>
          <w:sz w:val="28"/>
          <w:szCs w:val="28"/>
        </w:rPr>
      </w:pPr>
      <w:r w:rsidRPr="00B16D6D">
        <w:rPr>
          <w:rFonts w:ascii="Times New Roman" w:hAnsi="Times New Roman"/>
          <w:sz w:val="28"/>
          <w:szCs w:val="28"/>
        </w:rPr>
        <w:lastRenderedPageBreak/>
        <w:t>5.</w:t>
      </w:r>
      <w:r>
        <w:rPr>
          <w:rFonts w:ascii="Times New Roman" w:hAnsi="Times New Roman"/>
          <w:sz w:val="28"/>
          <w:szCs w:val="28"/>
        </w:rPr>
        <w:t xml:space="preserve"> </w:t>
      </w:r>
      <w:r w:rsidRPr="00B16D6D">
        <w:rPr>
          <w:rFonts w:ascii="Times New Roman" w:hAnsi="Times New Roman"/>
          <w:sz w:val="28"/>
          <w:szCs w:val="28"/>
        </w:rPr>
        <w:t xml:space="preserve">Начальнику управления по вопросам культуры, информации и общественным отношениям </w:t>
      </w:r>
      <w:r>
        <w:rPr>
          <w:rFonts w:ascii="Times New Roman" w:hAnsi="Times New Roman"/>
          <w:sz w:val="28"/>
          <w:szCs w:val="28"/>
        </w:rPr>
        <w:t>администрации</w:t>
      </w:r>
      <w:r w:rsidRPr="00B16D6D">
        <w:rPr>
          <w:rFonts w:ascii="Times New Roman" w:hAnsi="Times New Roman"/>
          <w:sz w:val="28"/>
          <w:szCs w:val="28"/>
        </w:rPr>
        <w:t xml:space="preserve"> муниципального рай</w:t>
      </w:r>
      <w:r>
        <w:rPr>
          <w:rFonts w:ascii="Times New Roman" w:hAnsi="Times New Roman"/>
          <w:sz w:val="28"/>
          <w:szCs w:val="28"/>
        </w:rPr>
        <w:t>она</w:t>
      </w:r>
      <w:r w:rsidRPr="00B16D6D">
        <w:rPr>
          <w:rFonts w:ascii="Times New Roman" w:hAnsi="Times New Roman"/>
          <w:sz w:val="28"/>
          <w:szCs w:val="28"/>
        </w:rPr>
        <w:t xml:space="preserve"> Тарановой</w:t>
      </w:r>
      <w:r>
        <w:rPr>
          <w:rFonts w:ascii="Times New Roman" w:hAnsi="Times New Roman"/>
          <w:sz w:val="28"/>
          <w:szCs w:val="28"/>
        </w:rPr>
        <w:t xml:space="preserve"> </w:t>
      </w:r>
      <w:r w:rsidRPr="00B16D6D">
        <w:rPr>
          <w:rFonts w:ascii="Times New Roman" w:hAnsi="Times New Roman"/>
          <w:sz w:val="28"/>
          <w:szCs w:val="28"/>
        </w:rPr>
        <w:t>Н.Г. разместить настоящее постановл</w:t>
      </w:r>
      <w:r w:rsidRPr="00B16D6D">
        <w:rPr>
          <w:rFonts w:ascii="Times New Roman" w:hAnsi="Times New Roman"/>
          <w:sz w:val="28"/>
          <w:szCs w:val="28"/>
        </w:rPr>
        <w:t>е</w:t>
      </w:r>
      <w:r w:rsidRPr="00B16D6D">
        <w:rPr>
          <w:rFonts w:ascii="Times New Roman" w:hAnsi="Times New Roman"/>
          <w:sz w:val="28"/>
          <w:szCs w:val="28"/>
        </w:rPr>
        <w:t>ние на официальном сайте администрации Калининского муниципального района Саратовской области в сети «Интернет».</w:t>
      </w:r>
    </w:p>
    <w:p w:rsidR="00B16D6D" w:rsidRPr="00B16D6D" w:rsidRDefault="00B16D6D" w:rsidP="00B16D6D">
      <w:pPr>
        <w:pStyle w:val="af"/>
        <w:autoSpaceDE w:val="0"/>
        <w:autoSpaceDN w:val="0"/>
        <w:adjustRightInd w:val="0"/>
        <w:spacing w:after="0" w:line="240" w:lineRule="auto"/>
        <w:ind w:left="0" w:firstLine="567"/>
        <w:contextualSpacing w:val="0"/>
        <w:jc w:val="both"/>
        <w:rPr>
          <w:rFonts w:ascii="Times New Roman" w:hAnsi="Times New Roman"/>
          <w:sz w:val="28"/>
        </w:rPr>
      </w:pPr>
      <w:r w:rsidRPr="00B16D6D">
        <w:rPr>
          <w:rFonts w:ascii="Times New Roman" w:hAnsi="Times New Roman"/>
          <w:sz w:val="28"/>
        </w:rPr>
        <w:t>6. Контроль за исполнением настоящего постановления возложить на начальника управления фин</w:t>
      </w:r>
      <w:r>
        <w:rPr>
          <w:rFonts w:ascii="Times New Roman" w:hAnsi="Times New Roman"/>
          <w:sz w:val="28"/>
        </w:rPr>
        <w:t>ансов администрации</w:t>
      </w:r>
      <w:r w:rsidRPr="00B16D6D">
        <w:rPr>
          <w:rFonts w:ascii="Times New Roman" w:hAnsi="Times New Roman"/>
          <w:sz w:val="28"/>
        </w:rPr>
        <w:t xml:space="preserve"> муниц</w:t>
      </w:r>
      <w:r w:rsidRPr="00B16D6D">
        <w:rPr>
          <w:rFonts w:ascii="Times New Roman" w:hAnsi="Times New Roman"/>
          <w:sz w:val="28"/>
        </w:rPr>
        <w:t>и</w:t>
      </w:r>
      <w:r w:rsidRPr="00B16D6D">
        <w:rPr>
          <w:rFonts w:ascii="Times New Roman" w:hAnsi="Times New Roman"/>
          <w:sz w:val="28"/>
        </w:rPr>
        <w:t>пал</w:t>
      </w:r>
      <w:r>
        <w:rPr>
          <w:rFonts w:ascii="Times New Roman" w:hAnsi="Times New Roman"/>
          <w:sz w:val="28"/>
        </w:rPr>
        <w:t>ьного района</w:t>
      </w:r>
      <w:r w:rsidRPr="00B16D6D">
        <w:rPr>
          <w:rFonts w:ascii="Times New Roman" w:hAnsi="Times New Roman"/>
          <w:sz w:val="28"/>
        </w:rPr>
        <w:t xml:space="preserve"> Ильяшенко</w:t>
      </w:r>
      <w:r>
        <w:rPr>
          <w:rFonts w:ascii="Times New Roman" w:hAnsi="Times New Roman"/>
          <w:sz w:val="28"/>
        </w:rPr>
        <w:t xml:space="preserve"> Е.В</w:t>
      </w:r>
      <w:r w:rsidRPr="00B16D6D">
        <w:rPr>
          <w:rFonts w:ascii="Times New Roman" w:hAnsi="Times New Roman"/>
          <w:sz w:val="28"/>
        </w:rPr>
        <w:t>.</w:t>
      </w:r>
    </w:p>
    <w:p w:rsidR="00B84226" w:rsidRDefault="00B84226" w:rsidP="00B84226">
      <w:pPr>
        <w:jc w:val="both"/>
        <w:rPr>
          <w:sz w:val="28"/>
          <w:szCs w:val="28"/>
        </w:rPr>
      </w:pPr>
    </w:p>
    <w:p w:rsidR="00B84226" w:rsidRDefault="00B84226" w:rsidP="00B84226">
      <w:pPr>
        <w:jc w:val="both"/>
        <w:rPr>
          <w:sz w:val="28"/>
          <w:szCs w:val="28"/>
        </w:rPr>
      </w:pPr>
    </w:p>
    <w:p w:rsidR="007063A3" w:rsidRPr="007063A3" w:rsidRDefault="007063A3" w:rsidP="00F666A0">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84226" w:rsidRDefault="00B84226" w:rsidP="00962DEC"/>
    <w:p w:rsidR="00B16D6D" w:rsidRDefault="00B16D6D" w:rsidP="00962DEC"/>
    <w:p w:rsidR="00533E82" w:rsidRDefault="0036514D" w:rsidP="00962DEC">
      <w:r>
        <w:t>И</w:t>
      </w:r>
      <w:r w:rsidR="0079595B">
        <w:t>с</w:t>
      </w:r>
      <w:r w:rsidR="001821E5" w:rsidRPr="00F77DCF">
        <w:t>п.</w:t>
      </w:r>
      <w:r w:rsidR="005D239F">
        <w:t>:</w:t>
      </w:r>
      <w:r w:rsidR="001B22EF">
        <w:t xml:space="preserve"> </w:t>
      </w:r>
      <w:r w:rsidR="00B16D6D">
        <w:t>Амелина Ю.А.</w:t>
      </w:r>
    </w:p>
    <w:p w:rsidR="00B16D6D" w:rsidRPr="00B16D6D" w:rsidRDefault="00B16D6D" w:rsidP="00B16D6D">
      <w:pPr>
        <w:ind w:left="6237"/>
        <w:rPr>
          <w:b/>
          <w:sz w:val="28"/>
          <w:szCs w:val="28"/>
        </w:rPr>
      </w:pPr>
      <w:r w:rsidRPr="00B16D6D">
        <w:rPr>
          <w:b/>
          <w:sz w:val="28"/>
          <w:szCs w:val="28"/>
        </w:rPr>
        <w:lastRenderedPageBreak/>
        <w:t>Приложение</w:t>
      </w:r>
    </w:p>
    <w:p w:rsidR="00B16D6D" w:rsidRPr="00B16D6D" w:rsidRDefault="00B16D6D" w:rsidP="00B16D6D">
      <w:pPr>
        <w:ind w:left="6237"/>
        <w:rPr>
          <w:b/>
          <w:sz w:val="28"/>
          <w:szCs w:val="28"/>
        </w:rPr>
      </w:pPr>
      <w:r w:rsidRPr="00B16D6D">
        <w:rPr>
          <w:b/>
          <w:sz w:val="28"/>
          <w:szCs w:val="28"/>
        </w:rPr>
        <w:t xml:space="preserve">постановлением </w:t>
      </w:r>
    </w:p>
    <w:p w:rsidR="00B16D6D" w:rsidRPr="00B16D6D" w:rsidRDefault="00B16D6D" w:rsidP="00B16D6D">
      <w:pPr>
        <w:ind w:left="6237"/>
        <w:rPr>
          <w:b/>
          <w:sz w:val="28"/>
          <w:szCs w:val="28"/>
        </w:rPr>
      </w:pPr>
      <w:r w:rsidRPr="00B16D6D">
        <w:rPr>
          <w:b/>
          <w:sz w:val="28"/>
          <w:szCs w:val="28"/>
        </w:rPr>
        <w:t xml:space="preserve">администрации </w:t>
      </w:r>
      <w:bookmarkStart w:id="0" w:name="_GoBack"/>
      <w:bookmarkEnd w:id="0"/>
      <w:r w:rsidRPr="00B16D6D">
        <w:rPr>
          <w:b/>
          <w:sz w:val="28"/>
          <w:szCs w:val="28"/>
        </w:rPr>
        <w:t>МР</w:t>
      </w:r>
    </w:p>
    <w:p w:rsidR="00B16D6D" w:rsidRPr="00B16D6D" w:rsidRDefault="00B16D6D" w:rsidP="00B16D6D">
      <w:pPr>
        <w:ind w:left="6237"/>
        <w:rPr>
          <w:b/>
          <w:sz w:val="28"/>
          <w:szCs w:val="28"/>
        </w:rPr>
      </w:pPr>
      <w:r w:rsidRPr="00B16D6D">
        <w:rPr>
          <w:b/>
          <w:sz w:val="28"/>
          <w:szCs w:val="28"/>
        </w:rPr>
        <w:t>от 16.12.2021 года №1526</w:t>
      </w:r>
    </w:p>
    <w:p w:rsidR="00B16D6D" w:rsidRPr="001F16BC" w:rsidRDefault="00B16D6D" w:rsidP="00B16D6D">
      <w:pPr>
        <w:pStyle w:val="1"/>
        <w:spacing w:line="228" w:lineRule="auto"/>
        <w:rPr>
          <w:b/>
          <w:color w:val="auto"/>
        </w:rPr>
      </w:pPr>
    </w:p>
    <w:p w:rsidR="00B16D6D" w:rsidRPr="00B16D6D" w:rsidRDefault="00B16D6D" w:rsidP="00B16D6D">
      <w:pPr>
        <w:pStyle w:val="1"/>
        <w:jc w:val="center"/>
        <w:rPr>
          <w:b/>
          <w:color w:val="auto"/>
          <w:spacing w:val="0"/>
        </w:rPr>
      </w:pPr>
      <w:r w:rsidRPr="00B16D6D">
        <w:rPr>
          <w:b/>
          <w:color w:val="auto"/>
          <w:spacing w:val="0"/>
        </w:rPr>
        <w:t>Перечень главных администраторов доходов районного бюджета</w:t>
      </w:r>
    </w:p>
    <w:p w:rsidR="00B16D6D" w:rsidRPr="001F16BC" w:rsidRDefault="00B16D6D" w:rsidP="00B16D6D">
      <w:pPr>
        <w:pStyle w:val="afffff"/>
        <w:spacing w:line="228" w:lineRule="auto"/>
        <w:ind w:firstLine="0"/>
        <w:jc w:val="center"/>
        <w:rPr>
          <w:szCs w:val="28"/>
        </w:rPr>
      </w:pPr>
    </w:p>
    <w:tbl>
      <w:tblPr>
        <w:tblW w:w="9924" w:type="dxa"/>
        <w:tblInd w:w="-318" w:type="dxa"/>
        <w:tblLayout w:type="fixed"/>
        <w:tblLook w:val="0000"/>
      </w:tblPr>
      <w:tblGrid>
        <w:gridCol w:w="1135"/>
        <w:gridCol w:w="2835"/>
        <w:gridCol w:w="5954"/>
      </w:tblGrid>
      <w:tr w:rsidR="00B16D6D" w:rsidRPr="001F16BC" w:rsidTr="00B16D6D">
        <w:trPr>
          <w:trHeight w:val="210"/>
          <w:tblHeader/>
        </w:trPr>
        <w:tc>
          <w:tcPr>
            <w:tcW w:w="3970" w:type="dxa"/>
            <w:gridSpan w:val="2"/>
            <w:tcBorders>
              <w:top w:val="single" w:sz="4" w:space="0" w:color="auto"/>
              <w:left w:val="single" w:sz="4" w:space="0" w:color="auto"/>
              <w:bottom w:val="single" w:sz="4" w:space="0" w:color="auto"/>
              <w:right w:val="single" w:sz="4" w:space="0" w:color="auto"/>
            </w:tcBorders>
          </w:tcPr>
          <w:p w:rsidR="00B16D6D" w:rsidRPr="001F16BC" w:rsidRDefault="00B16D6D" w:rsidP="00B16D6D">
            <w:pPr>
              <w:jc w:val="center"/>
              <w:rPr>
                <w:bCs/>
                <w:sz w:val="24"/>
              </w:rPr>
            </w:pPr>
            <w:r w:rsidRPr="001F16BC">
              <w:rPr>
                <w:bCs/>
                <w:sz w:val="24"/>
              </w:rPr>
              <w:t>Код</w:t>
            </w:r>
            <w:r>
              <w:rPr>
                <w:bCs/>
                <w:sz w:val="24"/>
              </w:rPr>
              <w:t xml:space="preserve"> </w:t>
            </w:r>
            <w:r w:rsidRPr="001F16BC">
              <w:rPr>
                <w:bCs/>
                <w:sz w:val="24"/>
              </w:rPr>
              <w:t>бюджетной</w:t>
            </w:r>
            <w:r>
              <w:rPr>
                <w:bCs/>
                <w:sz w:val="24"/>
              </w:rPr>
              <w:t xml:space="preserve"> </w:t>
            </w:r>
            <w:r w:rsidRPr="001F16BC">
              <w:rPr>
                <w:bCs/>
                <w:sz w:val="24"/>
              </w:rPr>
              <w:t>классификации</w:t>
            </w:r>
          </w:p>
        </w:tc>
        <w:tc>
          <w:tcPr>
            <w:tcW w:w="5954" w:type="dxa"/>
            <w:vMerge w:val="restart"/>
            <w:tcBorders>
              <w:top w:val="single" w:sz="4" w:space="0" w:color="auto"/>
              <w:left w:val="nil"/>
              <w:right w:val="single" w:sz="4" w:space="0" w:color="auto"/>
            </w:tcBorders>
          </w:tcPr>
          <w:p w:rsidR="00B16D6D" w:rsidRPr="001F16BC" w:rsidRDefault="00B16D6D" w:rsidP="00B16D6D">
            <w:pPr>
              <w:jc w:val="center"/>
              <w:rPr>
                <w:bCs/>
                <w:sz w:val="24"/>
              </w:rPr>
            </w:pPr>
            <w:r w:rsidRPr="001F16BC">
              <w:rPr>
                <w:bCs/>
                <w:sz w:val="24"/>
              </w:rPr>
              <w:t>Наименование</w:t>
            </w:r>
            <w:r w:rsidRPr="001F16BC">
              <w:rPr>
                <w:rFonts w:eastAsiaTheme="minorHAnsi"/>
                <w:sz w:val="24"/>
                <w:szCs w:val="24"/>
                <w:lang w:eastAsia="en-US"/>
              </w:rPr>
              <w:t xml:space="preserve"> главного администратора доходов </w:t>
            </w:r>
            <w:r>
              <w:rPr>
                <w:rFonts w:eastAsiaTheme="minorHAnsi"/>
                <w:sz w:val="24"/>
                <w:szCs w:val="24"/>
                <w:lang w:eastAsia="en-US"/>
              </w:rPr>
              <w:t>районного</w:t>
            </w:r>
            <w:r w:rsidRPr="001F16BC">
              <w:rPr>
                <w:rFonts w:eastAsiaTheme="minorHAnsi"/>
                <w:sz w:val="24"/>
                <w:szCs w:val="24"/>
                <w:lang w:eastAsia="en-US"/>
              </w:rPr>
              <w:t xml:space="preserve"> бюджета, наименование кода вида (подвида) доходов </w:t>
            </w:r>
            <w:r>
              <w:rPr>
                <w:rFonts w:eastAsiaTheme="minorHAnsi"/>
                <w:sz w:val="24"/>
                <w:szCs w:val="24"/>
                <w:lang w:eastAsia="en-US"/>
              </w:rPr>
              <w:t>районного</w:t>
            </w:r>
            <w:r w:rsidRPr="001F16BC">
              <w:rPr>
                <w:rFonts w:eastAsiaTheme="minorHAnsi"/>
                <w:sz w:val="24"/>
                <w:szCs w:val="24"/>
                <w:lang w:eastAsia="en-US"/>
              </w:rPr>
              <w:t xml:space="preserve"> бюджета</w:t>
            </w:r>
          </w:p>
        </w:tc>
      </w:tr>
      <w:tr w:rsidR="00B16D6D" w:rsidRPr="001F16BC" w:rsidTr="00B16D6D">
        <w:trPr>
          <w:trHeight w:val="210"/>
          <w:tblHeader/>
        </w:trPr>
        <w:tc>
          <w:tcPr>
            <w:tcW w:w="1135" w:type="dxa"/>
            <w:tcBorders>
              <w:top w:val="single" w:sz="4" w:space="0" w:color="auto"/>
              <w:left w:val="single" w:sz="4" w:space="0" w:color="auto"/>
              <w:bottom w:val="single" w:sz="4" w:space="0" w:color="auto"/>
              <w:right w:val="single" w:sz="4" w:space="0" w:color="auto"/>
            </w:tcBorders>
          </w:tcPr>
          <w:p w:rsidR="00B16D6D" w:rsidRPr="001F16BC" w:rsidRDefault="00B16D6D" w:rsidP="00B16D6D">
            <w:pPr>
              <w:jc w:val="center"/>
              <w:rPr>
                <w:bCs/>
                <w:sz w:val="24"/>
              </w:rPr>
            </w:pPr>
            <w:r>
              <w:rPr>
                <w:bCs/>
                <w:sz w:val="24"/>
              </w:rPr>
              <w:t>главного админист</w:t>
            </w:r>
            <w:r w:rsidRPr="001F16BC">
              <w:rPr>
                <w:bCs/>
                <w:sz w:val="24"/>
              </w:rPr>
              <w:t xml:space="preserve">ратора доходов </w:t>
            </w:r>
          </w:p>
        </w:tc>
        <w:tc>
          <w:tcPr>
            <w:tcW w:w="2835" w:type="dxa"/>
            <w:tcBorders>
              <w:top w:val="single" w:sz="4" w:space="0" w:color="auto"/>
              <w:left w:val="nil"/>
              <w:bottom w:val="single" w:sz="4" w:space="0" w:color="auto"/>
              <w:right w:val="single" w:sz="4" w:space="0" w:color="auto"/>
            </w:tcBorders>
          </w:tcPr>
          <w:p w:rsidR="00B16D6D" w:rsidRPr="001F16BC" w:rsidRDefault="00B16D6D" w:rsidP="00B16D6D">
            <w:pPr>
              <w:jc w:val="center"/>
              <w:rPr>
                <w:bCs/>
                <w:sz w:val="24"/>
              </w:rPr>
            </w:pPr>
            <w:r w:rsidRPr="001F16BC">
              <w:rPr>
                <w:bCs/>
                <w:sz w:val="24"/>
              </w:rPr>
              <w:t xml:space="preserve">вида (подвида) доходов </w:t>
            </w:r>
            <w:r>
              <w:rPr>
                <w:bCs/>
                <w:sz w:val="24"/>
              </w:rPr>
              <w:t>районного</w:t>
            </w:r>
            <w:r w:rsidRPr="001F16BC">
              <w:rPr>
                <w:bCs/>
                <w:sz w:val="24"/>
              </w:rPr>
              <w:t xml:space="preserve"> бюджета</w:t>
            </w:r>
          </w:p>
        </w:tc>
        <w:tc>
          <w:tcPr>
            <w:tcW w:w="5954" w:type="dxa"/>
            <w:vMerge/>
            <w:tcBorders>
              <w:left w:val="nil"/>
              <w:bottom w:val="single" w:sz="4" w:space="0" w:color="auto"/>
              <w:right w:val="single" w:sz="4" w:space="0" w:color="auto"/>
            </w:tcBorders>
          </w:tcPr>
          <w:p w:rsidR="00B16D6D" w:rsidRPr="001F16BC" w:rsidRDefault="00B16D6D" w:rsidP="00B16D6D">
            <w:pPr>
              <w:jc w:val="center"/>
              <w:rPr>
                <w:bCs/>
                <w:sz w:val="24"/>
              </w:rPr>
            </w:pPr>
          </w:p>
        </w:tc>
      </w:tr>
    </w:tbl>
    <w:p w:rsidR="00B16D6D" w:rsidRPr="001F16BC" w:rsidRDefault="00B16D6D" w:rsidP="00B16D6D">
      <w:pPr>
        <w:spacing w:line="228" w:lineRule="auto"/>
        <w:rPr>
          <w:sz w:val="4"/>
          <w:szCs w:val="4"/>
        </w:rPr>
      </w:pPr>
    </w:p>
    <w:tbl>
      <w:tblPr>
        <w:tblW w:w="9924" w:type="dxa"/>
        <w:tblInd w:w="-318" w:type="dxa"/>
        <w:tblLayout w:type="fixed"/>
        <w:tblLook w:val="0000"/>
      </w:tblPr>
      <w:tblGrid>
        <w:gridCol w:w="1135"/>
        <w:gridCol w:w="2835"/>
        <w:gridCol w:w="5954"/>
      </w:tblGrid>
      <w:tr w:rsidR="00B16D6D" w:rsidRPr="000A5E20" w:rsidTr="0034472F">
        <w:trPr>
          <w:cantSplit/>
          <w:trHeight w:val="210"/>
        </w:trPr>
        <w:tc>
          <w:tcPr>
            <w:tcW w:w="1135" w:type="dxa"/>
            <w:tcBorders>
              <w:top w:val="single" w:sz="4" w:space="0" w:color="auto"/>
              <w:left w:val="single" w:sz="4" w:space="0" w:color="auto"/>
              <w:bottom w:val="single" w:sz="4" w:space="0" w:color="auto"/>
              <w:right w:val="single" w:sz="4" w:space="0" w:color="auto"/>
            </w:tcBorders>
            <w:vAlign w:val="bottom"/>
          </w:tcPr>
          <w:p w:rsidR="00B16D6D" w:rsidRPr="000A5E20" w:rsidRDefault="00B16D6D" w:rsidP="00112CA7">
            <w:pPr>
              <w:widowControl w:val="0"/>
              <w:spacing w:line="228" w:lineRule="auto"/>
              <w:jc w:val="center"/>
              <w:rPr>
                <w:bCs/>
                <w:sz w:val="24"/>
                <w:szCs w:val="24"/>
              </w:rPr>
            </w:pPr>
            <w:r w:rsidRPr="000A5E20">
              <w:rPr>
                <w:bCs/>
                <w:sz w:val="24"/>
                <w:szCs w:val="24"/>
              </w:rPr>
              <w:t>1</w:t>
            </w:r>
          </w:p>
        </w:tc>
        <w:tc>
          <w:tcPr>
            <w:tcW w:w="2835" w:type="dxa"/>
            <w:tcBorders>
              <w:top w:val="single" w:sz="4" w:space="0" w:color="auto"/>
              <w:left w:val="nil"/>
              <w:bottom w:val="single" w:sz="4" w:space="0" w:color="auto"/>
              <w:right w:val="single" w:sz="4" w:space="0" w:color="auto"/>
            </w:tcBorders>
            <w:vAlign w:val="bottom"/>
          </w:tcPr>
          <w:p w:rsidR="00B16D6D" w:rsidRPr="000A5E20" w:rsidRDefault="00B16D6D" w:rsidP="00112CA7">
            <w:pPr>
              <w:widowControl w:val="0"/>
              <w:spacing w:line="228" w:lineRule="auto"/>
              <w:jc w:val="center"/>
              <w:rPr>
                <w:bCs/>
                <w:sz w:val="24"/>
                <w:szCs w:val="24"/>
              </w:rPr>
            </w:pPr>
            <w:r w:rsidRPr="000A5E20">
              <w:rPr>
                <w:bCs/>
                <w:sz w:val="24"/>
                <w:szCs w:val="24"/>
              </w:rPr>
              <w:t>2</w:t>
            </w:r>
          </w:p>
        </w:tc>
        <w:tc>
          <w:tcPr>
            <w:tcW w:w="5954" w:type="dxa"/>
            <w:tcBorders>
              <w:top w:val="single" w:sz="4" w:space="0" w:color="auto"/>
              <w:left w:val="nil"/>
              <w:bottom w:val="single" w:sz="4" w:space="0" w:color="auto"/>
              <w:right w:val="single" w:sz="4" w:space="0" w:color="auto"/>
            </w:tcBorders>
            <w:vAlign w:val="bottom"/>
          </w:tcPr>
          <w:p w:rsidR="00B16D6D" w:rsidRPr="000A5E20" w:rsidRDefault="00B16D6D" w:rsidP="00112CA7">
            <w:pPr>
              <w:widowControl w:val="0"/>
              <w:spacing w:line="228" w:lineRule="auto"/>
              <w:jc w:val="center"/>
              <w:rPr>
                <w:bCs/>
                <w:sz w:val="24"/>
                <w:szCs w:val="24"/>
              </w:rPr>
            </w:pPr>
            <w:r w:rsidRPr="000A5E20">
              <w:rPr>
                <w:bCs/>
                <w:sz w:val="24"/>
                <w:szCs w:val="24"/>
              </w:rPr>
              <w:t>3</w:t>
            </w:r>
          </w:p>
        </w:tc>
      </w:tr>
      <w:tr w:rsidR="00B16D6D" w:rsidRPr="00FF34A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16D6D" w:rsidRPr="00A457C7" w:rsidRDefault="00B16D6D" w:rsidP="00B16D6D">
            <w:pPr>
              <w:widowControl w:val="0"/>
              <w:spacing w:line="216" w:lineRule="auto"/>
              <w:jc w:val="center"/>
              <w:rPr>
                <w:b/>
                <w:bCs/>
                <w:color w:val="FF0000"/>
                <w:sz w:val="24"/>
                <w:szCs w:val="24"/>
              </w:rPr>
            </w:pPr>
            <w:r w:rsidRPr="007810BA">
              <w:rPr>
                <w:b/>
                <w:bCs/>
                <w:sz w:val="24"/>
                <w:szCs w:val="24"/>
              </w:rPr>
              <w:t>016</w:t>
            </w:r>
          </w:p>
        </w:tc>
        <w:tc>
          <w:tcPr>
            <w:tcW w:w="2835" w:type="dxa"/>
          </w:tcPr>
          <w:p w:rsidR="00B16D6D" w:rsidRPr="00A457C7" w:rsidRDefault="00B16D6D" w:rsidP="00B16D6D">
            <w:pPr>
              <w:widowControl w:val="0"/>
              <w:spacing w:line="216" w:lineRule="auto"/>
              <w:jc w:val="center"/>
              <w:rPr>
                <w:color w:val="FF0000"/>
                <w:sz w:val="24"/>
                <w:szCs w:val="24"/>
              </w:rPr>
            </w:pPr>
          </w:p>
        </w:tc>
        <w:tc>
          <w:tcPr>
            <w:tcW w:w="5954" w:type="dxa"/>
            <w:vAlign w:val="bottom"/>
          </w:tcPr>
          <w:p w:rsidR="00B16D6D" w:rsidRPr="00B16D6D" w:rsidRDefault="00B16D6D" w:rsidP="00B16D6D">
            <w:pPr>
              <w:widowControl w:val="0"/>
              <w:jc w:val="both"/>
              <w:rPr>
                <w:b/>
                <w:color w:val="FF0000"/>
                <w:sz w:val="24"/>
                <w:szCs w:val="24"/>
              </w:rPr>
            </w:pPr>
            <w:r w:rsidRPr="00B16D6D">
              <w:rPr>
                <w:b/>
                <w:sz w:val="24"/>
                <w:szCs w:val="24"/>
              </w:rPr>
              <w:t>Министерство природных ресурсов и экологии Саратовской области</w:t>
            </w:r>
          </w:p>
        </w:tc>
      </w:tr>
      <w:tr w:rsidR="00B16D6D" w:rsidRPr="00FF34A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16D6D" w:rsidRPr="001F16BC" w:rsidRDefault="00B16D6D" w:rsidP="00B16D6D">
            <w:pPr>
              <w:widowControl w:val="0"/>
              <w:spacing w:line="228" w:lineRule="auto"/>
              <w:jc w:val="center"/>
              <w:rPr>
                <w:sz w:val="24"/>
                <w:szCs w:val="24"/>
              </w:rPr>
            </w:pPr>
            <w:r w:rsidRPr="001F16BC">
              <w:rPr>
                <w:sz w:val="24"/>
                <w:szCs w:val="24"/>
              </w:rPr>
              <w:t>016</w:t>
            </w:r>
          </w:p>
        </w:tc>
        <w:tc>
          <w:tcPr>
            <w:tcW w:w="2835" w:type="dxa"/>
          </w:tcPr>
          <w:p w:rsidR="00B16D6D" w:rsidRPr="001F16BC" w:rsidRDefault="00B16D6D" w:rsidP="00B16D6D">
            <w:pPr>
              <w:widowControl w:val="0"/>
              <w:spacing w:line="228" w:lineRule="auto"/>
              <w:jc w:val="center"/>
              <w:rPr>
                <w:sz w:val="24"/>
                <w:szCs w:val="24"/>
              </w:rPr>
            </w:pPr>
            <w:r w:rsidRPr="001F16BC">
              <w:rPr>
                <w:sz w:val="24"/>
                <w:szCs w:val="24"/>
              </w:rPr>
              <w:t>1 16 01000 01 0000 140</w:t>
            </w:r>
          </w:p>
        </w:tc>
        <w:tc>
          <w:tcPr>
            <w:tcW w:w="5954" w:type="dxa"/>
            <w:vAlign w:val="bottom"/>
          </w:tcPr>
          <w:p w:rsidR="00B16D6D" w:rsidRPr="00B16D6D" w:rsidRDefault="00B16D6D" w:rsidP="00B16D6D">
            <w:pPr>
              <w:jc w:val="both"/>
              <w:rPr>
                <w:sz w:val="24"/>
                <w:szCs w:val="24"/>
              </w:rPr>
            </w:pPr>
            <w:r w:rsidRPr="00B16D6D">
              <w:rPr>
                <w:sz w:val="24"/>
                <w:szCs w:val="24"/>
              </w:rPr>
              <w:t>Административные штрафы, установленные Кодексом Российской Федерации об административных правонарушениях</w:t>
            </w:r>
            <w:r w:rsidRPr="00B16D6D">
              <w:rPr>
                <w:sz w:val="24"/>
                <w:szCs w:val="24"/>
                <w:vertAlign w:val="superscript"/>
              </w:rPr>
              <w:t>2</w:t>
            </w:r>
          </w:p>
        </w:tc>
      </w:tr>
      <w:tr w:rsidR="00B16D6D" w:rsidRPr="001F16BC"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6BC" w:rsidRDefault="00B16D6D" w:rsidP="00B16D6D">
            <w:pPr>
              <w:widowControl w:val="0"/>
              <w:spacing w:line="228" w:lineRule="auto"/>
              <w:jc w:val="center"/>
              <w:rPr>
                <w:sz w:val="24"/>
                <w:szCs w:val="24"/>
              </w:rPr>
            </w:pPr>
            <w:r w:rsidRPr="001F16BC">
              <w:rPr>
                <w:sz w:val="24"/>
                <w:szCs w:val="24"/>
              </w:rPr>
              <w:t>016</w:t>
            </w:r>
          </w:p>
        </w:tc>
        <w:tc>
          <w:tcPr>
            <w:tcW w:w="2835" w:type="dxa"/>
          </w:tcPr>
          <w:p w:rsidR="00B16D6D" w:rsidRPr="001F16BC" w:rsidRDefault="00B16D6D" w:rsidP="00B16D6D">
            <w:pPr>
              <w:widowControl w:val="0"/>
              <w:spacing w:line="228" w:lineRule="auto"/>
              <w:jc w:val="center"/>
              <w:rPr>
                <w:sz w:val="24"/>
                <w:szCs w:val="24"/>
              </w:rPr>
            </w:pPr>
            <w:r w:rsidRPr="001F16BC">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D649FE"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D649FE" w:rsidRDefault="00B16D6D" w:rsidP="00B16D6D">
            <w:pPr>
              <w:widowControl w:val="0"/>
              <w:spacing w:line="228" w:lineRule="auto"/>
              <w:jc w:val="center"/>
              <w:rPr>
                <w:b/>
                <w:sz w:val="24"/>
                <w:szCs w:val="24"/>
              </w:rPr>
            </w:pPr>
            <w:r w:rsidRPr="00D649FE">
              <w:rPr>
                <w:b/>
                <w:sz w:val="24"/>
                <w:szCs w:val="24"/>
              </w:rPr>
              <w:t>036</w:t>
            </w:r>
          </w:p>
        </w:tc>
        <w:tc>
          <w:tcPr>
            <w:tcW w:w="2835" w:type="dxa"/>
          </w:tcPr>
          <w:p w:rsidR="00B16D6D" w:rsidRPr="00D649FE" w:rsidRDefault="00B16D6D" w:rsidP="00B16D6D">
            <w:pPr>
              <w:widowControl w:val="0"/>
              <w:spacing w:line="228" w:lineRule="auto"/>
              <w:jc w:val="center"/>
              <w:rPr>
                <w:b/>
                <w:sz w:val="24"/>
                <w:szCs w:val="24"/>
              </w:rPr>
            </w:pPr>
          </w:p>
        </w:tc>
        <w:tc>
          <w:tcPr>
            <w:tcW w:w="5954" w:type="dxa"/>
            <w:vAlign w:val="bottom"/>
          </w:tcPr>
          <w:p w:rsidR="00B16D6D" w:rsidRPr="00B16D6D" w:rsidRDefault="00B16D6D" w:rsidP="00B16D6D">
            <w:pPr>
              <w:jc w:val="both"/>
              <w:rPr>
                <w:b/>
                <w:sz w:val="24"/>
                <w:szCs w:val="24"/>
              </w:rPr>
            </w:pPr>
            <w:r w:rsidRPr="00B16D6D">
              <w:rPr>
                <w:b/>
                <w:bCs/>
                <w:sz w:val="24"/>
                <w:szCs w:val="24"/>
              </w:rPr>
              <w:t>Комитет по обеспечению деятельности мировых судей Саратовской области</w:t>
            </w:r>
          </w:p>
        </w:tc>
      </w:tr>
      <w:tr w:rsidR="00B16D6D" w:rsidRPr="00D649FE"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771D4" w:rsidRDefault="00B16D6D" w:rsidP="00B16D6D">
            <w:pPr>
              <w:widowControl w:val="0"/>
              <w:spacing w:line="228" w:lineRule="auto"/>
              <w:jc w:val="center"/>
              <w:rPr>
                <w:sz w:val="24"/>
                <w:szCs w:val="24"/>
              </w:rPr>
            </w:pPr>
            <w:r w:rsidRPr="00C771D4">
              <w:rPr>
                <w:sz w:val="24"/>
                <w:szCs w:val="24"/>
              </w:rPr>
              <w:t>036</w:t>
            </w:r>
          </w:p>
        </w:tc>
        <w:tc>
          <w:tcPr>
            <w:tcW w:w="2835" w:type="dxa"/>
          </w:tcPr>
          <w:p w:rsidR="00B16D6D" w:rsidRPr="001F16BC" w:rsidRDefault="00B16D6D" w:rsidP="00B16D6D">
            <w:pPr>
              <w:widowControl w:val="0"/>
              <w:spacing w:line="228" w:lineRule="auto"/>
              <w:jc w:val="center"/>
              <w:rPr>
                <w:sz w:val="24"/>
                <w:szCs w:val="24"/>
              </w:rPr>
            </w:pPr>
            <w:r w:rsidRPr="001F16BC">
              <w:rPr>
                <w:sz w:val="24"/>
                <w:szCs w:val="24"/>
              </w:rPr>
              <w:t>1 16 01000 01 0000 140</w:t>
            </w:r>
          </w:p>
        </w:tc>
        <w:tc>
          <w:tcPr>
            <w:tcW w:w="5954" w:type="dxa"/>
            <w:vAlign w:val="bottom"/>
          </w:tcPr>
          <w:p w:rsidR="00B16D6D" w:rsidRPr="00B16D6D" w:rsidRDefault="00B16D6D" w:rsidP="00B16D6D">
            <w:pPr>
              <w:jc w:val="both"/>
              <w:rPr>
                <w:sz w:val="24"/>
                <w:szCs w:val="24"/>
              </w:rPr>
            </w:pPr>
            <w:r w:rsidRPr="00B16D6D">
              <w:rPr>
                <w:sz w:val="24"/>
                <w:szCs w:val="24"/>
              </w:rPr>
              <w:t>Административные штрафы, установленные Кодексом Российской Федерации об административных правонарушениях</w:t>
            </w:r>
            <w:r w:rsidRPr="00B16D6D">
              <w:rPr>
                <w:sz w:val="24"/>
                <w:szCs w:val="24"/>
                <w:vertAlign w:val="superscript"/>
              </w:rPr>
              <w:t>2</w:t>
            </w:r>
          </w:p>
        </w:tc>
      </w:tr>
      <w:tr w:rsidR="00B16D6D" w:rsidRPr="00D649FE"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771D4" w:rsidRDefault="00B16D6D" w:rsidP="00B16D6D">
            <w:pPr>
              <w:widowControl w:val="0"/>
              <w:spacing w:line="228" w:lineRule="auto"/>
              <w:jc w:val="center"/>
              <w:rPr>
                <w:sz w:val="24"/>
                <w:szCs w:val="24"/>
              </w:rPr>
            </w:pPr>
            <w:r w:rsidRPr="00C771D4">
              <w:rPr>
                <w:sz w:val="24"/>
                <w:szCs w:val="24"/>
              </w:rPr>
              <w:t>036</w:t>
            </w:r>
          </w:p>
        </w:tc>
        <w:tc>
          <w:tcPr>
            <w:tcW w:w="2835" w:type="dxa"/>
          </w:tcPr>
          <w:p w:rsidR="00B16D6D" w:rsidRPr="001F16BC" w:rsidRDefault="00B16D6D" w:rsidP="00B16D6D">
            <w:pPr>
              <w:widowControl w:val="0"/>
              <w:spacing w:line="228" w:lineRule="auto"/>
              <w:jc w:val="center"/>
              <w:rPr>
                <w:sz w:val="24"/>
                <w:szCs w:val="24"/>
              </w:rPr>
            </w:pPr>
            <w:r w:rsidRPr="001F16BC">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FF34A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16D6D" w:rsidRPr="00FF34A4" w:rsidRDefault="00B16D6D" w:rsidP="00B16D6D">
            <w:pPr>
              <w:contextualSpacing/>
              <w:jc w:val="center"/>
              <w:rPr>
                <w:b/>
                <w:color w:val="FF0000"/>
                <w:sz w:val="24"/>
                <w:szCs w:val="24"/>
              </w:rPr>
            </w:pPr>
            <w:r w:rsidRPr="007810BA">
              <w:rPr>
                <w:b/>
                <w:sz w:val="24"/>
                <w:szCs w:val="24"/>
              </w:rPr>
              <w:t>048</w:t>
            </w:r>
          </w:p>
        </w:tc>
        <w:tc>
          <w:tcPr>
            <w:tcW w:w="2835" w:type="dxa"/>
          </w:tcPr>
          <w:p w:rsidR="00B16D6D" w:rsidRPr="00FF34A4" w:rsidRDefault="00B16D6D" w:rsidP="00B16D6D">
            <w:pPr>
              <w:contextualSpacing/>
              <w:jc w:val="center"/>
              <w:rPr>
                <w:b/>
                <w:color w:val="FF0000"/>
                <w:sz w:val="24"/>
                <w:szCs w:val="24"/>
              </w:rPr>
            </w:pPr>
          </w:p>
        </w:tc>
        <w:tc>
          <w:tcPr>
            <w:tcW w:w="5954" w:type="dxa"/>
            <w:vAlign w:val="bottom"/>
          </w:tcPr>
          <w:p w:rsidR="00B16D6D" w:rsidRPr="00B16D6D" w:rsidRDefault="00B16D6D" w:rsidP="00B16D6D">
            <w:pPr>
              <w:jc w:val="both"/>
              <w:rPr>
                <w:b/>
                <w:color w:val="FF0000"/>
                <w:sz w:val="24"/>
                <w:szCs w:val="24"/>
              </w:rPr>
            </w:pPr>
            <w:r w:rsidRPr="00B16D6D">
              <w:rPr>
                <w:b/>
                <w:sz w:val="24"/>
                <w:szCs w:val="24"/>
              </w:rPr>
              <w:t>Межрегиональное управление Федеральной службы по надзору в сфере природопользования по Саратовской и Пензенской областям</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16D6D" w:rsidRPr="001F16BC" w:rsidRDefault="00B16D6D" w:rsidP="00B16D6D">
            <w:pPr>
              <w:contextualSpacing/>
              <w:jc w:val="center"/>
              <w:rPr>
                <w:sz w:val="24"/>
                <w:szCs w:val="24"/>
              </w:rPr>
            </w:pPr>
            <w:r w:rsidRPr="001F16BC">
              <w:rPr>
                <w:sz w:val="24"/>
                <w:szCs w:val="24"/>
              </w:rPr>
              <w:t>048</w:t>
            </w:r>
          </w:p>
        </w:tc>
        <w:tc>
          <w:tcPr>
            <w:tcW w:w="2835" w:type="dxa"/>
          </w:tcPr>
          <w:p w:rsidR="00B16D6D" w:rsidRPr="001F16BC" w:rsidRDefault="00B16D6D" w:rsidP="00B16D6D">
            <w:pPr>
              <w:contextualSpacing/>
              <w:jc w:val="center"/>
              <w:rPr>
                <w:sz w:val="24"/>
                <w:szCs w:val="24"/>
              </w:rPr>
            </w:pPr>
            <w:r w:rsidRPr="001F16BC">
              <w:rPr>
                <w:sz w:val="24"/>
                <w:szCs w:val="24"/>
              </w:rPr>
              <w:t>1 12 01000 01 0000 120</w:t>
            </w:r>
          </w:p>
        </w:tc>
        <w:tc>
          <w:tcPr>
            <w:tcW w:w="5954" w:type="dxa"/>
            <w:vAlign w:val="bottom"/>
          </w:tcPr>
          <w:p w:rsidR="00B16D6D" w:rsidRPr="00B16D6D" w:rsidRDefault="00B16D6D" w:rsidP="00B16D6D">
            <w:pPr>
              <w:jc w:val="both"/>
              <w:rPr>
                <w:sz w:val="24"/>
                <w:szCs w:val="24"/>
              </w:rPr>
            </w:pPr>
            <w:r w:rsidRPr="00B16D6D">
              <w:rPr>
                <w:sz w:val="24"/>
                <w:szCs w:val="24"/>
              </w:rPr>
              <w:t>Плата за негативное воздействие на окружающую среду</w:t>
            </w:r>
            <w:r w:rsidRPr="00B16D6D">
              <w:rPr>
                <w:sz w:val="24"/>
                <w:szCs w:val="24"/>
                <w:vertAlign w:val="superscript"/>
              </w:rPr>
              <w:t>2</w:t>
            </w:r>
          </w:p>
        </w:tc>
      </w:tr>
      <w:tr w:rsidR="00B16D6D" w:rsidRPr="00C771D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16D6D" w:rsidRPr="00ED5EDC" w:rsidRDefault="00B16D6D" w:rsidP="00B16D6D">
            <w:pPr>
              <w:widowControl w:val="0"/>
              <w:spacing w:line="228" w:lineRule="auto"/>
              <w:jc w:val="center"/>
              <w:rPr>
                <w:b/>
                <w:bCs/>
                <w:sz w:val="24"/>
                <w:szCs w:val="24"/>
              </w:rPr>
            </w:pPr>
            <w:r w:rsidRPr="00ED5EDC">
              <w:rPr>
                <w:b/>
                <w:bCs/>
                <w:sz w:val="24"/>
                <w:szCs w:val="24"/>
              </w:rPr>
              <w:t>063</w:t>
            </w:r>
          </w:p>
        </w:tc>
        <w:tc>
          <w:tcPr>
            <w:tcW w:w="2835" w:type="dxa"/>
          </w:tcPr>
          <w:p w:rsidR="00B16D6D" w:rsidRPr="00ED5EDC" w:rsidRDefault="00B16D6D" w:rsidP="00B16D6D">
            <w:pPr>
              <w:widowControl w:val="0"/>
              <w:spacing w:line="228" w:lineRule="auto"/>
              <w:jc w:val="center"/>
              <w:rPr>
                <w:b/>
                <w:bCs/>
                <w:sz w:val="24"/>
                <w:szCs w:val="24"/>
              </w:rPr>
            </w:pPr>
          </w:p>
        </w:tc>
        <w:tc>
          <w:tcPr>
            <w:tcW w:w="5954" w:type="dxa"/>
            <w:vAlign w:val="bottom"/>
          </w:tcPr>
          <w:p w:rsidR="00B16D6D" w:rsidRPr="00B16D6D" w:rsidRDefault="00B16D6D" w:rsidP="00B16D6D">
            <w:pPr>
              <w:widowControl w:val="0"/>
              <w:jc w:val="both"/>
              <w:rPr>
                <w:b/>
                <w:bCs/>
                <w:sz w:val="24"/>
                <w:szCs w:val="24"/>
              </w:rPr>
            </w:pPr>
            <w:r w:rsidRPr="00B16D6D">
              <w:rPr>
                <w:b/>
                <w:bCs/>
                <w:sz w:val="24"/>
                <w:szCs w:val="24"/>
              </w:rPr>
              <w:t>Управление финансов администрации Калининского муниципального района Саратовской области</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B16D6D">
            <w:pPr>
              <w:shd w:val="clear" w:color="auto" w:fill="FFFFFF"/>
              <w:jc w:val="center"/>
              <w:rPr>
                <w:sz w:val="24"/>
                <w:szCs w:val="24"/>
              </w:rPr>
            </w:pPr>
            <w:r w:rsidRPr="00ED5EDC">
              <w:rPr>
                <w:sz w:val="24"/>
                <w:szCs w:val="24"/>
              </w:rPr>
              <w:t>063</w:t>
            </w:r>
          </w:p>
        </w:tc>
        <w:tc>
          <w:tcPr>
            <w:tcW w:w="2835" w:type="dxa"/>
          </w:tcPr>
          <w:p w:rsidR="00B16D6D" w:rsidRPr="00ED5EDC" w:rsidRDefault="00B16D6D" w:rsidP="00B16D6D">
            <w:pPr>
              <w:shd w:val="clear" w:color="auto" w:fill="FFFFFF"/>
              <w:jc w:val="center"/>
              <w:rPr>
                <w:sz w:val="24"/>
                <w:szCs w:val="24"/>
              </w:rPr>
            </w:pPr>
            <w:r w:rsidRPr="00ED5EDC">
              <w:rPr>
                <w:sz w:val="24"/>
                <w:szCs w:val="24"/>
              </w:rPr>
              <w:t>1 13 02995 05 0000 130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доходы от компенсации затрат бюджетов муниципальных районов</w:t>
            </w:r>
            <w:r w:rsidRPr="00B16D6D">
              <w:rPr>
                <w:sz w:val="24"/>
                <w:szCs w:val="24"/>
                <w:vertAlign w:val="superscript"/>
              </w:rPr>
              <w:t>1</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B16D6D">
            <w:pPr>
              <w:shd w:val="clear" w:color="auto" w:fill="FFFFFF"/>
              <w:jc w:val="center"/>
              <w:rPr>
                <w:sz w:val="24"/>
                <w:szCs w:val="24"/>
              </w:rPr>
            </w:pPr>
            <w:r w:rsidRPr="00ED5EDC">
              <w:rPr>
                <w:sz w:val="24"/>
                <w:szCs w:val="24"/>
              </w:rPr>
              <w:t>063</w:t>
            </w:r>
          </w:p>
        </w:tc>
        <w:tc>
          <w:tcPr>
            <w:tcW w:w="2835" w:type="dxa"/>
          </w:tcPr>
          <w:p w:rsidR="00B16D6D" w:rsidRPr="00ED5EDC" w:rsidRDefault="00B16D6D" w:rsidP="00B16D6D">
            <w:pPr>
              <w:shd w:val="clear" w:color="auto" w:fill="FFFFFF"/>
              <w:jc w:val="center"/>
              <w:rPr>
                <w:sz w:val="24"/>
                <w:szCs w:val="24"/>
              </w:rPr>
            </w:pPr>
            <w:r w:rsidRPr="00ED5EDC">
              <w:rPr>
                <w:sz w:val="24"/>
                <w:szCs w:val="24"/>
              </w:rPr>
              <w:t>1 17 01050 05 0000 180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 xml:space="preserve">Невыясненные поступления, зачисляемые в бюджеты муниципальных районов </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B16D6D">
            <w:pPr>
              <w:shd w:val="clear" w:color="auto" w:fill="FFFFFF"/>
              <w:jc w:val="center"/>
              <w:rPr>
                <w:sz w:val="24"/>
                <w:szCs w:val="24"/>
              </w:rPr>
            </w:pPr>
            <w:r w:rsidRPr="00ED5EDC">
              <w:rPr>
                <w:sz w:val="24"/>
                <w:szCs w:val="24"/>
              </w:rPr>
              <w:t>063</w:t>
            </w:r>
          </w:p>
        </w:tc>
        <w:tc>
          <w:tcPr>
            <w:tcW w:w="2835" w:type="dxa"/>
          </w:tcPr>
          <w:p w:rsidR="00B16D6D" w:rsidRPr="00ED5EDC" w:rsidRDefault="00B16D6D" w:rsidP="00B16D6D">
            <w:pPr>
              <w:shd w:val="clear" w:color="auto" w:fill="FFFFFF"/>
              <w:jc w:val="center"/>
              <w:rPr>
                <w:sz w:val="24"/>
                <w:szCs w:val="24"/>
              </w:rPr>
            </w:pPr>
            <w:r w:rsidRPr="00ED5EDC">
              <w:rPr>
                <w:sz w:val="24"/>
                <w:szCs w:val="24"/>
              </w:rPr>
              <w:t>1 17 05050 05 0000 180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неналоговые доходы бюджетов муниципальных районов</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B16D6D">
            <w:pPr>
              <w:shd w:val="clear" w:color="auto" w:fill="FFFFFF"/>
              <w:jc w:val="center"/>
              <w:rPr>
                <w:sz w:val="24"/>
                <w:szCs w:val="24"/>
              </w:rPr>
            </w:pPr>
            <w:r>
              <w:rPr>
                <w:sz w:val="24"/>
                <w:szCs w:val="24"/>
              </w:rPr>
              <w:t>063</w:t>
            </w:r>
          </w:p>
        </w:tc>
        <w:tc>
          <w:tcPr>
            <w:tcW w:w="2835" w:type="dxa"/>
          </w:tcPr>
          <w:p w:rsidR="00B16D6D" w:rsidRPr="00ED5EDC" w:rsidRDefault="00B16D6D" w:rsidP="00B16D6D">
            <w:pPr>
              <w:shd w:val="clear" w:color="auto" w:fill="FFFFFF"/>
              <w:jc w:val="center"/>
              <w:rPr>
                <w:sz w:val="24"/>
                <w:szCs w:val="24"/>
              </w:rPr>
            </w:pPr>
            <w:r>
              <w:rPr>
                <w:sz w:val="24"/>
                <w:szCs w:val="24"/>
              </w:rPr>
              <w:t>1 17 16000 05 0000 180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6D6D" w:rsidRPr="001F16BC"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B16D6D">
            <w:pPr>
              <w:widowControl w:val="0"/>
              <w:spacing w:line="228" w:lineRule="auto"/>
              <w:jc w:val="center"/>
              <w:rPr>
                <w:sz w:val="24"/>
                <w:szCs w:val="24"/>
              </w:rPr>
            </w:pPr>
            <w:r w:rsidRPr="00ED5EDC">
              <w:rPr>
                <w:sz w:val="24"/>
                <w:szCs w:val="24"/>
              </w:rPr>
              <w:t>063</w:t>
            </w:r>
          </w:p>
        </w:tc>
        <w:tc>
          <w:tcPr>
            <w:tcW w:w="2835" w:type="dxa"/>
          </w:tcPr>
          <w:p w:rsidR="00B16D6D" w:rsidRPr="00ED5EDC" w:rsidRDefault="00B16D6D" w:rsidP="00B16D6D">
            <w:pPr>
              <w:widowControl w:val="0"/>
              <w:spacing w:line="228" w:lineRule="auto"/>
              <w:jc w:val="center"/>
              <w:rPr>
                <w:sz w:val="24"/>
                <w:szCs w:val="24"/>
                <w:lang w:val="en-US"/>
              </w:rPr>
            </w:pPr>
            <w:r w:rsidRPr="00ED5EDC">
              <w:rPr>
                <w:sz w:val="24"/>
                <w:szCs w:val="24"/>
              </w:rPr>
              <w:t>2 02 10000 05 0000 150</w:t>
            </w:r>
          </w:p>
        </w:tc>
        <w:tc>
          <w:tcPr>
            <w:tcW w:w="5954" w:type="dxa"/>
            <w:vAlign w:val="bottom"/>
          </w:tcPr>
          <w:p w:rsidR="00B16D6D" w:rsidRPr="00B16D6D" w:rsidRDefault="00B16D6D" w:rsidP="00B16D6D">
            <w:pPr>
              <w:widowControl w:val="0"/>
              <w:jc w:val="both"/>
              <w:rPr>
                <w:sz w:val="24"/>
                <w:szCs w:val="24"/>
              </w:rPr>
            </w:pPr>
            <w:r w:rsidRPr="00B16D6D">
              <w:rPr>
                <w:sz w:val="24"/>
                <w:szCs w:val="24"/>
              </w:rPr>
              <w:t>Дотации бюджетам бюджетной системы Российской Федерации</w:t>
            </w:r>
            <w:r w:rsidRPr="00B16D6D">
              <w:rPr>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p>
          <w:p w:rsidR="00B16D6D" w:rsidRPr="00ED5EDC" w:rsidRDefault="00B16D6D" w:rsidP="00112CA7">
            <w:pPr>
              <w:shd w:val="clear" w:color="auto" w:fill="FFFFFF"/>
              <w:jc w:val="center"/>
              <w:rPr>
                <w:sz w:val="24"/>
                <w:szCs w:val="24"/>
              </w:rPr>
            </w:pPr>
            <w:r w:rsidRPr="00ED5EDC">
              <w:rPr>
                <w:sz w:val="24"/>
                <w:szCs w:val="24"/>
              </w:rPr>
              <w:t>063</w:t>
            </w:r>
          </w:p>
        </w:tc>
        <w:tc>
          <w:tcPr>
            <w:tcW w:w="2835" w:type="dxa"/>
            <w:vAlign w:val="bottom"/>
          </w:tcPr>
          <w:p w:rsidR="00B16D6D" w:rsidRPr="00ED5EDC" w:rsidRDefault="00B16D6D" w:rsidP="00112CA7">
            <w:pPr>
              <w:widowControl w:val="0"/>
              <w:spacing w:line="228" w:lineRule="auto"/>
              <w:jc w:val="center"/>
              <w:rPr>
                <w:sz w:val="24"/>
                <w:szCs w:val="24"/>
                <w:lang w:val="en-US"/>
              </w:rPr>
            </w:pPr>
            <w:r w:rsidRPr="00ED5EDC">
              <w:rPr>
                <w:sz w:val="24"/>
                <w:szCs w:val="24"/>
              </w:rPr>
              <w:t>2 02 20000 05 0000 150</w:t>
            </w:r>
          </w:p>
        </w:tc>
        <w:tc>
          <w:tcPr>
            <w:tcW w:w="5954" w:type="dxa"/>
            <w:vAlign w:val="bottom"/>
          </w:tcPr>
          <w:p w:rsidR="00B16D6D" w:rsidRPr="00B16D6D" w:rsidRDefault="00B16D6D" w:rsidP="00B16D6D">
            <w:pPr>
              <w:widowControl w:val="0"/>
              <w:jc w:val="both"/>
              <w:rPr>
                <w:sz w:val="24"/>
                <w:szCs w:val="24"/>
              </w:rPr>
            </w:pPr>
            <w:r w:rsidRPr="00B16D6D">
              <w:rPr>
                <w:sz w:val="24"/>
                <w:szCs w:val="24"/>
              </w:rPr>
              <w:t>Субсидии бюджетам бюджетной системы Российской Федерации (межбюджетные субсидии)</w:t>
            </w:r>
            <w:r w:rsidRPr="00B16D6D">
              <w:rPr>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p>
          <w:p w:rsidR="00B16D6D" w:rsidRPr="00ED5EDC" w:rsidRDefault="00B16D6D" w:rsidP="00112CA7">
            <w:pPr>
              <w:shd w:val="clear" w:color="auto" w:fill="FFFFFF"/>
              <w:jc w:val="center"/>
              <w:rPr>
                <w:sz w:val="24"/>
                <w:szCs w:val="24"/>
              </w:rPr>
            </w:pPr>
            <w:r w:rsidRPr="00ED5EDC">
              <w:rPr>
                <w:sz w:val="24"/>
                <w:szCs w:val="24"/>
              </w:rPr>
              <w:lastRenderedPageBreak/>
              <w:t>063</w:t>
            </w:r>
          </w:p>
        </w:tc>
        <w:tc>
          <w:tcPr>
            <w:tcW w:w="2835" w:type="dxa"/>
            <w:vAlign w:val="bottom"/>
          </w:tcPr>
          <w:p w:rsidR="00B16D6D" w:rsidRPr="00ED5EDC" w:rsidRDefault="00B16D6D" w:rsidP="00112CA7">
            <w:pPr>
              <w:widowControl w:val="0"/>
              <w:spacing w:line="228" w:lineRule="auto"/>
              <w:jc w:val="center"/>
              <w:rPr>
                <w:sz w:val="24"/>
                <w:szCs w:val="24"/>
                <w:lang w:val="en-US"/>
              </w:rPr>
            </w:pPr>
            <w:r w:rsidRPr="00ED5EDC">
              <w:rPr>
                <w:sz w:val="24"/>
                <w:szCs w:val="24"/>
              </w:rPr>
              <w:lastRenderedPageBreak/>
              <w:t>2 02 30000 05 0000 150</w:t>
            </w:r>
          </w:p>
        </w:tc>
        <w:tc>
          <w:tcPr>
            <w:tcW w:w="5954" w:type="dxa"/>
            <w:vAlign w:val="bottom"/>
          </w:tcPr>
          <w:p w:rsidR="00B16D6D" w:rsidRPr="00B16D6D" w:rsidRDefault="00B16D6D" w:rsidP="00B16D6D">
            <w:pPr>
              <w:widowControl w:val="0"/>
              <w:jc w:val="both"/>
              <w:rPr>
                <w:sz w:val="24"/>
                <w:szCs w:val="24"/>
              </w:rPr>
            </w:pPr>
            <w:r w:rsidRPr="00B16D6D">
              <w:rPr>
                <w:sz w:val="24"/>
                <w:szCs w:val="24"/>
              </w:rPr>
              <w:t xml:space="preserve">Субвенции бюджетам бюджетной системы Российской </w:t>
            </w:r>
            <w:r w:rsidRPr="00B16D6D">
              <w:rPr>
                <w:sz w:val="24"/>
                <w:szCs w:val="24"/>
              </w:rPr>
              <w:lastRenderedPageBreak/>
              <w:t>Федерации</w:t>
            </w:r>
            <w:r w:rsidRPr="00B16D6D">
              <w:rPr>
                <w:sz w:val="24"/>
                <w:szCs w:val="24"/>
                <w:vertAlign w:val="superscript"/>
              </w:rPr>
              <w:t>2</w:t>
            </w:r>
          </w:p>
        </w:tc>
      </w:tr>
      <w:tr w:rsidR="00B16D6D" w:rsidRPr="001F16BC"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ED5EDC" w:rsidRDefault="00B16D6D" w:rsidP="00112CA7">
            <w:pPr>
              <w:widowControl w:val="0"/>
              <w:spacing w:line="228" w:lineRule="auto"/>
              <w:jc w:val="center"/>
              <w:rPr>
                <w:sz w:val="24"/>
                <w:szCs w:val="24"/>
              </w:rPr>
            </w:pPr>
            <w:r w:rsidRPr="00ED5EDC">
              <w:rPr>
                <w:sz w:val="24"/>
                <w:szCs w:val="24"/>
              </w:rPr>
              <w:lastRenderedPageBreak/>
              <w:t>063</w:t>
            </w:r>
          </w:p>
        </w:tc>
        <w:tc>
          <w:tcPr>
            <w:tcW w:w="2835" w:type="dxa"/>
            <w:vAlign w:val="bottom"/>
          </w:tcPr>
          <w:p w:rsidR="00B16D6D" w:rsidRPr="00ED5EDC" w:rsidRDefault="00B16D6D" w:rsidP="00112CA7">
            <w:pPr>
              <w:widowControl w:val="0"/>
              <w:spacing w:line="228" w:lineRule="auto"/>
              <w:jc w:val="center"/>
              <w:rPr>
                <w:sz w:val="24"/>
                <w:szCs w:val="24"/>
                <w:lang w:val="en-US"/>
              </w:rPr>
            </w:pPr>
            <w:r w:rsidRPr="00ED5EDC">
              <w:rPr>
                <w:sz w:val="24"/>
                <w:szCs w:val="24"/>
              </w:rPr>
              <w:t>2 02 40000 05 0000 150</w:t>
            </w:r>
          </w:p>
        </w:tc>
        <w:tc>
          <w:tcPr>
            <w:tcW w:w="5954" w:type="dxa"/>
            <w:vAlign w:val="bottom"/>
          </w:tcPr>
          <w:p w:rsidR="00B16D6D" w:rsidRPr="00B16D6D" w:rsidRDefault="00B16D6D" w:rsidP="00B16D6D">
            <w:pPr>
              <w:jc w:val="both"/>
              <w:rPr>
                <w:sz w:val="24"/>
                <w:szCs w:val="24"/>
              </w:rPr>
            </w:pPr>
            <w:r w:rsidRPr="00B16D6D">
              <w:rPr>
                <w:sz w:val="24"/>
                <w:szCs w:val="24"/>
              </w:rPr>
              <w:t>Иные межбюджетные трансферты</w:t>
            </w:r>
            <w:r w:rsidRPr="00B16D6D">
              <w:rPr>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shd w:val="clear" w:color="auto" w:fill="FFFFFF"/>
              <w:jc w:val="center"/>
              <w:rPr>
                <w:bCs/>
                <w:sz w:val="24"/>
                <w:szCs w:val="24"/>
              </w:rPr>
            </w:pPr>
            <w:r w:rsidRPr="00ED5EDC">
              <w:rPr>
                <w:bCs/>
                <w:sz w:val="24"/>
                <w:szCs w:val="24"/>
              </w:rPr>
              <w:t>2 02 00000 05 0000 150</w:t>
            </w:r>
          </w:p>
        </w:tc>
        <w:tc>
          <w:tcPr>
            <w:tcW w:w="5954" w:type="dxa"/>
          </w:tcPr>
          <w:p w:rsidR="00B16D6D" w:rsidRPr="00B16D6D" w:rsidRDefault="00B16D6D" w:rsidP="00B16D6D">
            <w:pPr>
              <w:shd w:val="clear" w:color="auto" w:fill="FFFFFF"/>
              <w:jc w:val="both"/>
              <w:rPr>
                <w:sz w:val="24"/>
                <w:szCs w:val="24"/>
              </w:rPr>
            </w:pPr>
            <w:r w:rsidRPr="00B16D6D">
              <w:rPr>
                <w:sz w:val="24"/>
                <w:szCs w:val="24"/>
              </w:rPr>
              <w:t>Безвозмездные поступления от других бюджетов бюджетной системы Российской Федерации</w:t>
            </w:r>
            <w:r w:rsidRPr="00B16D6D">
              <w:rPr>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shd w:val="clear" w:color="auto" w:fill="FFFFFF"/>
              <w:jc w:val="center"/>
              <w:rPr>
                <w:bCs/>
                <w:sz w:val="24"/>
                <w:szCs w:val="24"/>
              </w:rPr>
            </w:pPr>
            <w:r w:rsidRPr="00ED5EDC">
              <w:rPr>
                <w:bCs/>
                <w:sz w:val="24"/>
                <w:szCs w:val="24"/>
              </w:rPr>
              <w:t>2 03 00000 05 0000 150</w:t>
            </w:r>
          </w:p>
        </w:tc>
        <w:tc>
          <w:tcPr>
            <w:tcW w:w="5954" w:type="dxa"/>
          </w:tcPr>
          <w:p w:rsidR="00B16D6D" w:rsidRPr="00B16D6D" w:rsidRDefault="00B16D6D" w:rsidP="00B16D6D">
            <w:pPr>
              <w:shd w:val="clear" w:color="auto" w:fill="FFFFFF"/>
              <w:jc w:val="both"/>
              <w:rPr>
                <w:sz w:val="24"/>
                <w:szCs w:val="24"/>
              </w:rPr>
            </w:pPr>
            <w:r w:rsidRPr="00B16D6D">
              <w:rPr>
                <w:sz w:val="24"/>
                <w:szCs w:val="24"/>
              </w:rPr>
              <w:t>Безвозмездные поступления от государственных (муниципальных) организаций</w:t>
            </w:r>
            <w:r w:rsidRPr="00B16D6D">
              <w:rPr>
                <w:bCs/>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 xml:space="preserve">063 </w:t>
            </w:r>
          </w:p>
        </w:tc>
        <w:tc>
          <w:tcPr>
            <w:tcW w:w="2835" w:type="dxa"/>
          </w:tcPr>
          <w:p w:rsidR="00B16D6D" w:rsidRPr="00ED5EDC" w:rsidRDefault="00B16D6D" w:rsidP="00112CA7">
            <w:pPr>
              <w:shd w:val="clear" w:color="auto" w:fill="FFFFFF"/>
              <w:jc w:val="center"/>
              <w:rPr>
                <w:bCs/>
                <w:sz w:val="24"/>
                <w:szCs w:val="24"/>
              </w:rPr>
            </w:pPr>
            <w:r w:rsidRPr="00ED5EDC">
              <w:rPr>
                <w:bCs/>
                <w:sz w:val="24"/>
                <w:szCs w:val="24"/>
              </w:rPr>
              <w:t>2 04 00000 05 0000 150</w:t>
            </w:r>
          </w:p>
        </w:tc>
        <w:tc>
          <w:tcPr>
            <w:tcW w:w="5954" w:type="dxa"/>
          </w:tcPr>
          <w:p w:rsidR="00B16D6D" w:rsidRPr="00B16D6D" w:rsidRDefault="00B16D6D" w:rsidP="00B16D6D">
            <w:pPr>
              <w:shd w:val="clear" w:color="auto" w:fill="FFFFFF"/>
              <w:jc w:val="both"/>
              <w:rPr>
                <w:sz w:val="24"/>
                <w:szCs w:val="24"/>
              </w:rPr>
            </w:pPr>
            <w:r w:rsidRPr="00B16D6D">
              <w:rPr>
                <w:sz w:val="24"/>
                <w:szCs w:val="24"/>
              </w:rPr>
              <w:t>Безвозмездные поступления от негосударственных организаций</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overflowPunct/>
              <w:jc w:val="center"/>
              <w:textAlignment w:val="auto"/>
              <w:rPr>
                <w:rFonts w:eastAsiaTheme="minorHAnsi"/>
                <w:sz w:val="24"/>
                <w:szCs w:val="24"/>
                <w:lang w:eastAsia="en-US"/>
              </w:rPr>
            </w:pPr>
            <w:r w:rsidRPr="00ED5EDC">
              <w:rPr>
                <w:rFonts w:eastAsiaTheme="minorHAnsi"/>
                <w:sz w:val="24"/>
                <w:szCs w:val="24"/>
                <w:lang w:eastAsia="en-US"/>
              </w:rPr>
              <w:t>2 07 00000 05 0000 000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Прочие безвозмездные поступления</w:t>
            </w:r>
            <w:r w:rsidRPr="00B16D6D">
              <w:rPr>
                <w:bCs/>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shd w:val="clear" w:color="auto" w:fill="FFFFFF"/>
              <w:jc w:val="center"/>
              <w:rPr>
                <w:sz w:val="24"/>
                <w:szCs w:val="24"/>
              </w:rPr>
            </w:pPr>
            <w:r w:rsidRPr="00ED5EDC">
              <w:rPr>
                <w:sz w:val="24"/>
                <w:szCs w:val="24"/>
              </w:rPr>
              <w:t>2 08 05000 05 0000 150</w:t>
            </w:r>
          </w:p>
        </w:tc>
        <w:tc>
          <w:tcPr>
            <w:tcW w:w="5954" w:type="dxa"/>
          </w:tcPr>
          <w:p w:rsidR="00B16D6D" w:rsidRPr="00B16D6D" w:rsidRDefault="00B16D6D" w:rsidP="00B16D6D">
            <w:pPr>
              <w:pStyle w:val="ConsPlusNonformat"/>
              <w:shd w:val="clear" w:color="auto" w:fill="FFFFFF"/>
              <w:jc w:val="both"/>
              <w:rPr>
                <w:rFonts w:ascii="Times New Roman" w:hAnsi="Times New Roman" w:cs="Times New Roman"/>
                <w:sz w:val="24"/>
                <w:szCs w:val="24"/>
              </w:rPr>
            </w:pPr>
            <w:r w:rsidRPr="00B16D6D">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w:t>
            </w:r>
            <w:r w:rsidR="0034472F">
              <w:rPr>
                <w:rFonts w:ascii="Times New Roman" w:hAnsi="Times New Roman" w:cs="Times New Roman"/>
                <w:sz w:val="24"/>
                <w:szCs w:val="24"/>
              </w:rPr>
              <w:t xml:space="preserve"> или излишне взысканных сумм </w:t>
            </w:r>
            <w:r w:rsidRPr="00B16D6D">
              <w:rPr>
                <w:rFonts w:ascii="Times New Roman" w:hAnsi="Times New Roman" w:cs="Times New Roman"/>
                <w:sz w:val="24"/>
                <w:szCs w:val="24"/>
              </w:rPr>
              <w:t>налогов, сборов и иных платежей, а также сумм процентов за несвоевр</w:t>
            </w:r>
            <w:r w:rsidR="0034472F">
              <w:rPr>
                <w:rFonts w:ascii="Times New Roman" w:hAnsi="Times New Roman" w:cs="Times New Roman"/>
                <w:sz w:val="24"/>
                <w:szCs w:val="24"/>
              </w:rPr>
              <w:t xml:space="preserve">еменное осуществление такого </w:t>
            </w:r>
            <w:r w:rsidRPr="00B16D6D">
              <w:rPr>
                <w:rFonts w:ascii="Times New Roman" w:hAnsi="Times New Roman" w:cs="Times New Roman"/>
                <w:sz w:val="24"/>
                <w:szCs w:val="24"/>
              </w:rPr>
              <w:t>возврата и процентов, начисленных на излишне взысканные суммы</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shd w:val="clear" w:color="auto" w:fill="FFFFFF"/>
              <w:jc w:val="center"/>
              <w:rPr>
                <w:sz w:val="24"/>
                <w:szCs w:val="24"/>
              </w:rPr>
            </w:pPr>
            <w:r w:rsidRPr="00ED5EDC">
              <w:rPr>
                <w:sz w:val="24"/>
                <w:szCs w:val="24"/>
              </w:rPr>
              <w:t>2 18 05000 05 0000 150</w:t>
            </w:r>
          </w:p>
          <w:p w:rsidR="00B16D6D" w:rsidRPr="00ED5EDC" w:rsidRDefault="00B16D6D" w:rsidP="00112CA7">
            <w:pPr>
              <w:shd w:val="clear" w:color="auto" w:fill="FFFFFF"/>
              <w:jc w:val="center"/>
              <w:rPr>
                <w:sz w:val="24"/>
                <w:szCs w:val="24"/>
              </w:rPr>
            </w:pPr>
          </w:p>
        </w:tc>
        <w:tc>
          <w:tcPr>
            <w:tcW w:w="5954" w:type="dxa"/>
          </w:tcPr>
          <w:p w:rsidR="00B16D6D" w:rsidRPr="00B16D6D" w:rsidRDefault="00B16D6D" w:rsidP="00B16D6D">
            <w:pPr>
              <w:pStyle w:val="ConsPlusNonformat"/>
              <w:shd w:val="clear" w:color="auto" w:fill="FFFFFF"/>
              <w:jc w:val="both"/>
              <w:rPr>
                <w:rFonts w:ascii="Times New Roman" w:hAnsi="Times New Roman" w:cs="Times New Roman"/>
                <w:sz w:val="24"/>
                <w:szCs w:val="24"/>
              </w:rPr>
            </w:pPr>
            <w:r w:rsidRPr="00B16D6D">
              <w:rPr>
                <w:rFonts w:ascii="Times New Roman" w:hAnsi="Times New Roman" w:cs="Times New Roman"/>
                <w:sz w:val="24"/>
                <w:szCs w:val="24"/>
              </w:rPr>
              <w:t>Доходы бюджетов муниципальных районов от возврата организациями остатков субсидий прошлых лет</w:t>
            </w:r>
            <w:r w:rsidRPr="00B16D6D">
              <w:rPr>
                <w:rFonts w:ascii="Times New Roman" w:hAnsi="Times New Roman" w:cs="Times New Roman"/>
                <w:bCs/>
                <w:sz w:val="24"/>
                <w:szCs w:val="24"/>
                <w:vertAlign w:val="superscript"/>
              </w:rPr>
              <w:t>2</w:t>
            </w:r>
          </w:p>
        </w:tc>
      </w:tr>
      <w:tr w:rsidR="00B16D6D" w:rsidRPr="000A5E2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ED5EDC" w:rsidRDefault="00B16D6D" w:rsidP="00112CA7">
            <w:pPr>
              <w:shd w:val="clear" w:color="auto" w:fill="FFFFFF"/>
              <w:jc w:val="center"/>
              <w:rPr>
                <w:sz w:val="24"/>
                <w:szCs w:val="24"/>
              </w:rPr>
            </w:pPr>
            <w:r w:rsidRPr="00ED5EDC">
              <w:rPr>
                <w:sz w:val="24"/>
                <w:szCs w:val="24"/>
              </w:rPr>
              <w:t>063</w:t>
            </w:r>
          </w:p>
        </w:tc>
        <w:tc>
          <w:tcPr>
            <w:tcW w:w="2835" w:type="dxa"/>
          </w:tcPr>
          <w:p w:rsidR="00B16D6D" w:rsidRPr="00ED5EDC" w:rsidRDefault="00B16D6D" w:rsidP="00112CA7">
            <w:pPr>
              <w:pStyle w:val="ConsPlusNonformat"/>
              <w:shd w:val="clear" w:color="auto" w:fill="FFFFFF"/>
              <w:jc w:val="center"/>
              <w:rPr>
                <w:rFonts w:ascii="Times New Roman" w:hAnsi="Times New Roman" w:cs="Times New Roman"/>
                <w:sz w:val="24"/>
                <w:szCs w:val="24"/>
              </w:rPr>
            </w:pPr>
            <w:r w:rsidRPr="00ED5EDC">
              <w:rPr>
                <w:rFonts w:ascii="Times New Roman" w:hAnsi="Times New Roman" w:cs="Times New Roman"/>
                <w:sz w:val="24"/>
                <w:szCs w:val="24"/>
              </w:rPr>
              <w:t>2 19 00000 05 0000 150</w:t>
            </w:r>
          </w:p>
          <w:p w:rsidR="00B16D6D" w:rsidRPr="00ED5EDC" w:rsidRDefault="00B16D6D" w:rsidP="00112CA7">
            <w:pPr>
              <w:pStyle w:val="ConsPlusNonformat"/>
              <w:shd w:val="clear" w:color="auto" w:fill="FFFFFF"/>
              <w:jc w:val="center"/>
              <w:rPr>
                <w:rFonts w:ascii="Times New Roman" w:hAnsi="Times New Roman" w:cs="Times New Roman"/>
                <w:sz w:val="24"/>
                <w:szCs w:val="24"/>
              </w:rPr>
            </w:pPr>
          </w:p>
        </w:tc>
        <w:tc>
          <w:tcPr>
            <w:tcW w:w="5954" w:type="dxa"/>
          </w:tcPr>
          <w:p w:rsidR="00B16D6D" w:rsidRPr="00B16D6D" w:rsidRDefault="00B16D6D" w:rsidP="00B16D6D">
            <w:pPr>
              <w:pStyle w:val="ConsPlusNonformat"/>
              <w:shd w:val="clear" w:color="auto" w:fill="FFFFFF"/>
              <w:jc w:val="both"/>
              <w:rPr>
                <w:rFonts w:ascii="Times New Roman" w:hAnsi="Times New Roman" w:cs="Times New Roman"/>
                <w:sz w:val="24"/>
                <w:szCs w:val="24"/>
              </w:rPr>
            </w:pPr>
            <w:r w:rsidRPr="00B16D6D">
              <w:rPr>
                <w:rFonts w:ascii="Times New Roman" w:hAnsi="Times New Roman" w:cs="Times New Roman"/>
                <w:sz w:val="24"/>
                <w:szCs w:val="24"/>
              </w:rPr>
              <w:t>Возврат остатков субсидий, субвенций и иных межбюджетных трансферто</w:t>
            </w:r>
            <w:r>
              <w:rPr>
                <w:rFonts w:ascii="Times New Roman" w:hAnsi="Times New Roman" w:cs="Times New Roman"/>
                <w:sz w:val="24"/>
                <w:szCs w:val="24"/>
              </w:rPr>
              <w:t>в, имеющих целевое  назначение, прошлых лет</w:t>
            </w:r>
            <w:r w:rsidRPr="00B16D6D">
              <w:rPr>
                <w:rFonts w:ascii="Times New Roman" w:hAnsi="Times New Roman" w:cs="Times New Roman"/>
                <w:sz w:val="24"/>
                <w:szCs w:val="24"/>
              </w:rPr>
              <w:t xml:space="preserve"> из бюджетов муниципальных районов</w:t>
            </w:r>
            <w:r w:rsidRPr="00B16D6D">
              <w:rPr>
                <w:rFonts w:ascii="Times New Roman" w:hAnsi="Times New Roman" w:cs="Times New Roman"/>
                <w:bCs/>
                <w:sz w:val="24"/>
                <w:szCs w:val="24"/>
                <w:vertAlign w:val="superscript"/>
              </w:rPr>
              <w:t>2</w:t>
            </w:r>
          </w:p>
        </w:tc>
      </w:tr>
      <w:tr w:rsidR="00B16D6D" w:rsidRPr="00C37429"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0080B" w:rsidRDefault="00B16D6D" w:rsidP="00112CA7">
            <w:pPr>
              <w:shd w:val="clear" w:color="auto" w:fill="FFFFFF"/>
              <w:jc w:val="center"/>
              <w:rPr>
                <w:b/>
                <w:sz w:val="24"/>
                <w:szCs w:val="24"/>
              </w:rPr>
            </w:pPr>
            <w:r w:rsidRPr="0010080B">
              <w:rPr>
                <w:b/>
                <w:sz w:val="24"/>
                <w:szCs w:val="24"/>
              </w:rPr>
              <w:t>100</w:t>
            </w:r>
          </w:p>
        </w:tc>
        <w:tc>
          <w:tcPr>
            <w:tcW w:w="2835" w:type="dxa"/>
          </w:tcPr>
          <w:p w:rsidR="00B16D6D" w:rsidRPr="0010080B" w:rsidRDefault="00B16D6D" w:rsidP="00112CA7">
            <w:pPr>
              <w:pStyle w:val="ConsPlusNonformat"/>
              <w:shd w:val="clear" w:color="auto" w:fill="FFFFFF"/>
              <w:jc w:val="center"/>
              <w:rPr>
                <w:rFonts w:ascii="Times New Roman" w:hAnsi="Times New Roman" w:cs="Times New Roman"/>
                <w:b/>
                <w:sz w:val="24"/>
                <w:szCs w:val="24"/>
              </w:rPr>
            </w:pPr>
          </w:p>
        </w:tc>
        <w:tc>
          <w:tcPr>
            <w:tcW w:w="5954" w:type="dxa"/>
          </w:tcPr>
          <w:p w:rsidR="00B16D6D" w:rsidRPr="00B16D6D" w:rsidRDefault="00B16D6D" w:rsidP="00B16D6D">
            <w:pPr>
              <w:pStyle w:val="ConsPlusNonformat"/>
              <w:shd w:val="clear" w:color="auto" w:fill="FFFFFF"/>
              <w:jc w:val="both"/>
              <w:rPr>
                <w:rFonts w:ascii="Times New Roman" w:hAnsi="Times New Roman" w:cs="Times New Roman"/>
                <w:b/>
                <w:sz w:val="24"/>
                <w:szCs w:val="24"/>
              </w:rPr>
            </w:pPr>
            <w:r w:rsidRPr="00B16D6D">
              <w:rPr>
                <w:rFonts w:ascii="Times New Roman" w:hAnsi="Times New Roman" w:cs="Times New Roman"/>
                <w:b/>
                <w:sz w:val="24"/>
                <w:szCs w:val="24"/>
              </w:rPr>
              <w:t>Управление Федерального казначейства по Саратовской области</w:t>
            </w:r>
          </w:p>
        </w:tc>
      </w:tr>
      <w:tr w:rsidR="00B16D6D" w:rsidRPr="00F359E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F359E0" w:rsidRDefault="00B16D6D" w:rsidP="00112CA7">
            <w:pPr>
              <w:shd w:val="clear" w:color="auto" w:fill="FFFFFF"/>
              <w:jc w:val="center"/>
              <w:rPr>
                <w:sz w:val="24"/>
                <w:szCs w:val="24"/>
              </w:rPr>
            </w:pPr>
            <w:r w:rsidRPr="00F359E0">
              <w:rPr>
                <w:sz w:val="24"/>
                <w:szCs w:val="24"/>
              </w:rPr>
              <w:t xml:space="preserve">100 </w:t>
            </w:r>
          </w:p>
        </w:tc>
        <w:tc>
          <w:tcPr>
            <w:tcW w:w="2835" w:type="dxa"/>
          </w:tcPr>
          <w:p w:rsidR="00B16D6D" w:rsidRPr="00F359E0" w:rsidRDefault="00B16D6D" w:rsidP="00112CA7">
            <w:pPr>
              <w:spacing w:after="1" w:line="220" w:lineRule="atLeast"/>
              <w:rPr>
                <w:sz w:val="24"/>
                <w:szCs w:val="24"/>
              </w:rPr>
            </w:pPr>
            <w:r w:rsidRPr="00F359E0">
              <w:rPr>
                <w:sz w:val="24"/>
                <w:szCs w:val="24"/>
              </w:rPr>
              <w:t>1 03 02231 01 0000 110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D6D" w:rsidRPr="00F359E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F359E0" w:rsidRDefault="00B16D6D" w:rsidP="00112CA7">
            <w:pPr>
              <w:shd w:val="clear" w:color="auto" w:fill="FFFFFF"/>
              <w:jc w:val="center"/>
              <w:rPr>
                <w:sz w:val="24"/>
                <w:szCs w:val="24"/>
              </w:rPr>
            </w:pPr>
            <w:r w:rsidRPr="00F359E0">
              <w:rPr>
                <w:sz w:val="24"/>
                <w:szCs w:val="24"/>
              </w:rPr>
              <w:t>100</w:t>
            </w:r>
          </w:p>
        </w:tc>
        <w:tc>
          <w:tcPr>
            <w:tcW w:w="2835" w:type="dxa"/>
          </w:tcPr>
          <w:p w:rsidR="00B16D6D" w:rsidRPr="00F359E0" w:rsidRDefault="00B16D6D" w:rsidP="00112CA7">
            <w:pPr>
              <w:spacing w:after="1" w:line="220" w:lineRule="atLeast"/>
              <w:rPr>
                <w:sz w:val="24"/>
                <w:szCs w:val="24"/>
              </w:rPr>
            </w:pPr>
            <w:r w:rsidRPr="00F359E0">
              <w:rPr>
                <w:sz w:val="24"/>
                <w:szCs w:val="24"/>
              </w:rPr>
              <w:t>1 03 02241 01 0000 110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D6D" w:rsidRPr="00F359E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F359E0" w:rsidRDefault="00B16D6D" w:rsidP="00112CA7">
            <w:pPr>
              <w:shd w:val="clear" w:color="auto" w:fill="FFFFFF"/>
              <w:jc w:val="center"/>
              <w:rPr>
                <w:sz w:val="24"/>
                <w:szCs w:val="24"/>
              </w:rPr>
            </w:pPr>
            <w:r w:rsidRPr="00F359E0">
              <w:rPr>
                <w:sz w:val="24"/>
                <w:szCs w:val="24"/>
              </w:rPr>
              <w:t>100</w:t>
            </w:r>
          </w:p>
        </w:tc>
        <w:tc>
          <w:tcPr>
            <w:tcW w:w="2835" w:type="dxa"/>
          </w:tcPr>
          <w:p w:rsidR="00B16D6D" w:rsidRPr="00F359E0" w:rsidRDefault="00B16D6D" w:rsidP="00112CA7">
            <w:pPr>
              <w:spacing w:after="1" w:line="220" w:lineRule="atLeast"/>
              <w:rPr>
                <w:sz w:val="24"/>
                <w:szCs w:val="24"/>
              </w:rPr>
            </w:pPr>
            <w:r w:rsidRPr="00F359E0">
              <w:rPr>
                <w:sz w:val="24"/>
                <w:szCs w:val="24"/>
              </w:rPr>
              <w:t>1 03 02251 01 0000 110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B16D6D">
              <w:rPr>
                <w:rFonts w:eastAsiaTheme="minorHAnsi"/>
                <w:sz w:val="24"/>
                <w:szCs w:val="24"/>
                <w:lang w:eastAsia="en-US"/>
              </w:rPr>
              <w:lastRenderedPageBreak/>
              <w:t>Российской Федерации)</w:t>
            </w:r>
          </w:p>
        </w:tc>
      </w:tr>
      <w:tr w:rsidR="00B16D6D" w:rsidRPr="00F359E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F359E0" w:rsidRDefault="00B16D6D" w:rsidP="00112CA7">
            <w:pPr>
              <w:shd w:val="clear" w:color="auto" w:fill="FFFFFF"/>
              <w:jc w:val="center"/>
              <w:rPr>
                <w:sz w:val="24"/>
                <w:szCs w:val="24"/>
              </w:rPr>
            </w:pPr>
            <w:r w:rsidRPr="00F359E0">
              <w:rPr>
                <w:sz w:val="24"/>
                <w:szCs w:val="24"/>
              </w:rPr>
              <w:lastRenderedPageBreak/>
              <w:t>100</w:t>
            </w:r>
          </w:p>
        </w:tc>
        <w:tc>
          <w:tcPr>
            <w:tcW w:w="2835" w:type="dxa"/>
          </w:tcPr>
          <w:p w:rsidR="00B16D6D" w:rsidRPr="00F359E0" w:rsidRDefault="00B16D6D" w:rsidP="00112CA7">
            <w:pPr>
              <w:spacing w:after="1" w:line="220" w:lineRule="atLeast"/>
              <w:rPr>
                <w:sz w:val="24"/>
                <w:szCs w:val="24"/>
              </w:rPr>
            </w:pPr>
            <w:r w:rsidRPr="00F359E0">
              <w:rPr>
                <w:sz w:val="24"/>
                <w:szCs w:val="24"/>
              </w:rPr>
              <w:t>1 03 02261 01 0000 110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16D6D" w:rsidRPr="0019562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9562B" w:rsidRDefault="00B16D6D" w:rsidP="00112CA7">
            <w:pPr>
              <w:shd w:val="clear" w:color="auto" w:fill="FFFFFF"/>
              <w:jc w:val="center"/>
              <w:rPr>
                <w:b/>
                <w:sz w:val="24"/>
                <w:szCs w:val="24"/>
              </w:rPr>
            </w:pPr>
            <w:r w:rsidRPr="0019562B">
              <w:rPr>
                <w:b/>
                <w:sz w:val="24"/>
                <w:szCs w:val="24"/>
              </w:rPr>
              <w:t>141</w:t>
            </w:r>
          </w:p>
        </w:tc>
        <w:tc>
          <w:tcPr>
            <w:tcW w:w="2835" w:type="dxa"/>
          </w:tcPr>
          <w:p w:rsidR="00B16D6D" w:rsidRPr="0019562B" w:rsidRDefault="00B16D6D" w:rsidP="00112CA7">
            <w:pPr>
              <w:spacing w:after="1" w:line="220" w:lineRule="atLeast"/>
              <w:rPr>
                <w:b/>
                <w:sz w:val="24"/>
                <w:szCs w:val="24"/>
              </w:rPr>
            </w:pPr>
          </w:p>
        </w:tc>
        <w:tc>
          <w:tcPr>
            <w:tcW w:w="5954" w:type="dxa"/>
            <w:vAlign w:val="bottom"/>
          </w:tcPr>
          <w:p w:rsidR="00B16D6D" w:rsidRPr="00B16D6D" w:rsidRDefault="00B16D6D" w:rsidP="00B16D6D">
            <w:pPr>
              <w:jc w:val="both"/>
              <w:rPr>
                <w:b/>
                <w:sz w:val="24"/>
                <w:szCs w:val="24"/>
              </w:rPr>
            </w:pPr>
            <w:r w:rsidRPr="00B16D6D">
              <w:rPr>
                <w:b/>
                <w:sz w:val="24"/>
                <w:szCs w:val="24"/>
              </w:rPr>
              <w:t>Управление Федеральной службы по надзору в сфере защиты прав потребителей и благополучия человека по Саратовской области</w:t>
            </w:r>
          </w:p>
        </w:tc>
      </w:tr>
      <w:tr w:rsidR="00B16D6D" w:rsidRPr="0019562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9562B" w:rsidRDefault="00B16D6D" w:rsidP="00112CA7">
            <w:pPr>
              <w:shd w:val="clear" w:color="auto" w:fill="FFFFFF"/>
              <w:jc w:val="center"/>
              <w:rPr>
                <w:sz w:val="24"/>
                <w:szCs w:val="24"/>
              </w:rPr>
            </w:pPr>
            <w:r w:rsidRPr="0019562B">
              <w:rPr>
                <w:sz w:val="24"/>
                <w:szCs w:val="24"/>
              </w:rPr>
              <w:t>141</w:t>
            </w:r>
          </w:p>
        </w:tc>
        <w:tc>
          <w:tcPr>
            <w:tcW w:w="2835" w:type="dxa"/>
          </w:tcPr>
          <w:p w:rsidR="00B16D6D" w:rsidRPr="0019562B" w:rsidRDefault="00B16D6D" w:rsidP="00112CA7">
            <w:pPr>
              <w:spacing w:after="1" w:line="220" w:lineRule="atLeast"/>
              <w:rPr>
                <w:sz w:val="24"/>
                <w:szCs w:val="24"/>
              </w:rPr>
            </w:pPr>
            <w:r w:rsidRPr="001F16BC">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7B013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b/>
                <w:sz w:val="24"/>
                <w:szCs w:val="24"/>
              </w:rPr>
            </w:pPr>
            <w:r w:rsidRPr="001F118B">
              <w:rPr>
                <w:b/>
                <w:sz w:val="24"/>
                <w:szCs w:val="24"/>
              </w:rPr>
              <w:t>182</w:t>
            </w:r>
          </w:p>
        </w:tc>
        <w:tc>
          <w:tcPr>
            <w:tcW w:w="2835" w:type="dxa"/>
          </w:tcPr>
          <w:p w:rsidR="00B16D6D" w:rsidRPr="001F118B" w:rsidRDefault="00B16D6D" w:rsidP="00112CA7">
            <w:pPr>
              <w:spacing w:after="1" w:line="220" w:lineRule="atLeast"/>
              <w:rPr>
                <w:b/>
                <w:sz w:val="24"/>
                <w:szCs w:val="24"/>
              </w:rPr>
            </w:pPr>
          </w:p>
        </w:tc>
        <w:tc>
          <w:tcPr>
            <w:tcW w:w="5954" w:type="dxa"/>
            <w:vAlign w:val="bottom"/>
          </w:tcPr>
          <w:p w:rsidR="00B16D6D" w:rsidRPr="00B16D6D" w:rsidRDefault="00B16D6D" w:rsidP="00B16D6D">
            <w:pPr>
              <w:jc w:val="both"/>
              <w:rPr>
                <w:b/>
                <w:sz w:val="24"/>
                <w:szCs w:val="24"/>
              </w:rPr>
            </w:pPr>
            <w:r w:rsidRPr="00B16D6D">
              <w:rPr>
                <w:b/>
                <w:sz w:val="24"/>
                <w:szCs w:val="24"/>
              </w:rPr>
              <w:t>Управление Федеральной налоговой службы по Саратовской области</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1F118B" w:rsidRDefault="00B16D6D" w:rsidP="00112CA7">
            <w:pPr>
              <w:spacing w:line="228" w:lineRule="auto"/>
              <w:contextualSpacing/>
              <w:jc w:val="center"/>
              <w:rPr>
                <w:sz w:val="24"/>
                <w:szCs w:val="24"/>
              </w:rPr>
            </w:pPr>
            <w:r w:rsidRPr="001F118B">
              <w:rPr>
                <w:sz w:val="24"/>
                <w:szCs w:val="24"/>
              </w:rPr>
              <w:t>182</w:t>
            </w:r>
          </w:p>
        </w:tc>
        <w:tc>
          <w:tcPr>
            <w:tcW w:w="2835" w:type="dxa"/>
            <w:vAlign w:val="bottom"/>
          </w:tcPr>
          <w:p w:rsidR="00B16D6D" w:rsidRPr="001F118B" w:rsidRDefault="00B16D6D" w:rsidP="00112CA7">
            <w:pPr>
              <w:spacing w:line="228" w:lineRule="auto"/>
              <w:contextualSpacing/>
              <w:jc w:val="center"/>
              <w:rPr>
                <w:sz w:val="24"/>
                <w:szCs w:val="24"/>
              </w:rPr>
            </w:pPr>
            <w:r w:rsidRPr="001F118B">
              <w:rPr>
                <w:sz w:val="24"/>
                <w:szCs w:val="24"/>
              </w:rPr>
              <w:t>1 01 02000 01 0000 110</w:t>
            </w:r>
          </w:p>
        </w:tc>
        <w:tc>
          <w:tcPr>
            <w:tcW w:w="5954" w:type="dxa"/>
            <w:vAlign w:val="bottom"/>
          </w:tcPr>
          <w:p w:rsidR="00B16D6D" w:rsidRPr="00B16D6D" w:rsidRDefault="00B16D6D" w:rsidP="00B16D6D">
            <w:pPr>
              <w:jc w:val="both"/>
              <w:rPr>
                <w:sz w:val="24"/>
                <w:szCs w:val="24"/>
              </w:rPr>
            </w:pPr>
            <w:r w:rsidRPr="00B16D6D">
              <w:rPr>
                <w:sz w:val="24"/>
                <w:szCs w:val="24"/>
              </w:rPr>
              <w:t>Налог на доходы физических лиц</w:t>
            </w:r>
            <w:r w:rsidRPr="00B16D6D">
              <w:rPr>
                <w:rFonts w:eastAsia="TimesNewRomanPSMT"/>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sz w:val="24"/>
                <w:szCs w:val="24"/>
              </w:rPr>
            </w:pPr>
            <w:r w:rsidRPr="001F118B">
              <w:rPr>
                <w:sz w:val="24"/>
                <w:szCs w:val="24"/>
              </w:rPr>
              <w:t>182</w:t>
            </w:r>
          </w:p>
        </w:tc>
        <w:tc>
          <w:tcPr>
            <w:tcW w:w="2835" w:type="dxa"/>
          </w:tcPr>
          <w:p w:rsidR="00B16D6D" w:rsidRPr="001F118B" w:rsidRDefault="00B16D6D" w:rsidP="00112CA7">
            <w:pPr>
              <w:spacing w:after="1" w:line="220" w:lineRule="atLeast"/>
              <w:jc w:val="center"/>
              <w:rPr>
                <w:sz w:val="24"/>
                <w:szCs w:val="24"/>
              </w:rPr>
            </w:pPr>
            <w:r w:rsidRPr="001F118B">
              <w:rPr>
                <w:sz w:val="24"/>
                <w:szCs w:val="24"/>
              </w:rPr>
              <w:t>1 05 02000 02 0000 110</w:t>
            </w:r>
          </w:p>
        </w:tc>
        <w:tc>
          <w:tcPr>
            <w:tcW w:w="5954" w:type="dxa"/>
          </w:tcPr>
          <w:p w:rsidR="00B16D6D" w:rsidRPr="00B16D6D" w:rsidRDefault="00B16D6D" w:rsidP="00B16D6D">
            <w:pPr>
              <w:jc w:val="both"/>
              <w:rPr>
                <w:sz w:val="24"/>
                <w:szCs w:val="24"/>
              </w:rPr>
            </w:pPr>
            <w:r w:rsidRPr="00B16D6D">
              <w:rPr>
                <w:sz w:val="24"/>
                <w:szCs w:val="24"/>
              </w:rPr>
              <w:t>Единый налог на вмененный доход для отдельных видов деятельности</w:t>
            </w:r>
            <w:r w:rsidRPr="00B16D6D">
              <w:rPr>
                <w:rFonts w:eastAsia="TimesNewRomanPSMT"/>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sz w:val="24"/>
                <w:szCs w:val="24"/>
              </w:rPr>
            </w:pPr>
            <w:r w:rsidRPr="001F118B">
              <w:rPr>
                <w:sz w:val="24"/>
                <w:szCs w:val="24"/>
              </w:rPr>
              <w:t>182</w:t>
            </w:r>
          </w:p>
        </w:tc>
        <w:tc>
          <w:tcPr>
            <w:tcW w:w="2835" w:type="dxa"/>
          </w:tcPr>
          <w:p w:rsidR="00B16D6D" w:rsidRPr="001F118B" w:rsidRDefault="00B16D6D" w:rsidP="00112CA7">
            <w:pPr>
              <w:spacing w:after="1" w:line="220" w:lineRule="atLeast"/>
              <w:jc w:val="center"/>
              <w:rPr>
                <w:sz w:val="24"/>
                <w:szCs w:val="24"/>
              </w:rPr>
            </w:pPr>
            <w:r w:rsidRPr="001F118B">
              <w:rPr>
                <w:sz w:val="24"/>
                <w:szCs w:val="24"/>
              </w:rPr>
              <w:t>1 05 03000 01 0000 110</w:t>
            </w:r>
          </w:p>
        </w:tc>
        <w:tc>
          <w:tcPr>
            <w:tcW w:w="5954" w:type="dxa"/>
          </w:tcPr>
          <w:p w:rsidR="00B16D6D" w:rsidRPr="00B16D6D" w:rsidRDefault="00B16D6D" w:rsidP="00B16D6D">
            <w:pPr>
              <w:jc w:val="both"/>
              <w:rPr>
                <w:sz w:val="24"/>
                <w:szCs w:val="24"/>
              </w:rPr>
            </w:pPr>
            <w:r w:rsidRPr="00B16D6D">
              <w:rPr>
                <w:sz w:val="24"/>
                <w:szCs w:val="24"/>
              </w:rPr>
              <w:t>Единый сельскохозяйственный налог</w:t>
            </w:r>
            <w:r w:rsidRPr="00B16D6D">
              <w:rPr>
                <w:rFonts w:eastAsia="TimesNewRomanPSMT"/>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sz w:val="24"/>
                <w:szCs w:val="24"/>
              </w:rPr>
            </w:pPr>
            <w:r w:rsidRPr="001F118B">
              <w:rPr>
                <w:sz w:val="24"/>
                <w:szCs w:val="24"/>
              </w:rPr>
              <w:t>182</w:t>
            </w:r>
          </w:p>
        </w:tc>
        <w:tc>
          <w:tcPr>
            <w:tcW w:w="2835" w:type="dxa"/>
          </w:tcPr>
          <w:p w:rsidR="00B16D6D" w:rsidRPr="001F118B" w:rsidRDefault="00B16D6D" w:rsidP="00112CA7">
            <w:pPr>
              <w:spacing w:after="1" w:line="220" w:lineRule="atLeast"/>
              <w:jc w:val="center"/>
              <w:rPr>
                <w:sz w:val="24"/>
                <w:szCs w:val="24"/>
              </w:rPr>
            </w:pPr>
            <w:r w:rsidRPr="001F118B">
              <w:rPr>
                <w:sz w:val="24"/>
                <w:szCs w:val="24"/>
              </w:rPr>
              <w:t>1 05 04000 02 0000 110</w:t>
            </w:r>
          </w:p>
        </w:tc>
        <w:tc>
          <w:tcPr>
            <w:tcW w:w="5954" w:type="dxa"/>
          </w:tcPr>
          <w:p w:rsidR="00B16D6D" w:rsidRPr="00B16D6D" w:rsidRDefault="00B16D6D" w:rsidP="00B16D6D">
            <w:pPr>
              <w:jc w:val="both"/>
              <w:rPr>
                <w:sz w:val="24"/>
                <w:szCs w:val="24"/>
              </w:rPr>
            </w:pPr>
            <w:r w:rsidRPr="00B16D6D">
              <w:rPr>
                <w:sz w:val="24"/>
                <w:szCs w:val="24"/>
              </w:rPr>
              <w:t>Налог, взимаемый в связи с применением патентной системы налогообложения</w:t>
            </w:r>
            <w:r w:rsidRPr="00B16D6D">
              <w:rPr>
                <w:rFonts w:eastAsia="TimesNewRomanPSMT"/>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sz w:val="24"/>
                <w:szCs w:val="24"/>
              </w:rPr>
            </w:pPr>
            <w:r w:rsidRPr="001F118B">
              <w:rPr>
                <w:sz w:val="24"/>
                <w:szCs w:val="24"/>
              </w:rPr>
              <w:t>182</w:t>
            </w:r>
          </w:p>
        </w:tc>
        <w:tc>
          <w:tcPr>
            <w:tcW w:w="2835" w:type="dxa"/>
          </w:tcPr>
          <w:p w:rsidR="00B16D6D" w:rsidRPr="001F118B" w:rsidRDefault="00B16D6D" w:rsidP="00112CA7">
            <w:pPr>
              <w:spacing w:after="1" w:line="220" w:lineRule="atLeast"/>
              <w:jc w:val="center"/>
              <w:rPr>
                <w:sz w:val="24"/>
                <w:szCs w:val="24"/>
              </w:rPr>
            </w:pPr>
            <w:r w:rsidRPr="001F118B">
              <w:rPr>
                <w:sz w:val="24"/>
                <w:szCs w:val="24"/>
              </w:rPr>
              <w:t>1 06 04000 02 0000 110</w:t>
            </w:r>
          </w:p>
        </w:tc>
        <w:tc>
          <w:tcPr>
            <w:tcW w:w="5954" w:type="dxa"/>
          </w:tcPr>
          <w:p w:rsidR="00B16D6D" w:rsidRPr="00B16D6D" w:rsidRDefault="00B16D6D" w:rsidP="00B16D6D">
            <w:pPr>
              <w:jc w:val="both"/>
              <w:rPr>
                <w:sz w:val="24"/>
                <w:szCs w:val="24"/>
              </w:rPr>
            </w:pPr>
            <w:r w:rsidRPr="00B16D6D">
              <w:rPr>
                <w:sz w:val="24"/>
                <w:szCs w:val="24"/>
              </w:rPr>
              <w:t>Транспортный налог</w:t>
            </w:r>
            <w:r w:rsidRPr="00B16D6D">
              <w:rPr>
                <w:rFonts w:eastAsia="TimesNewRomanPSMT"/>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18B" w:rsidRDefault="00B16D6D" w:rsidP="00112CA7">
            <w:pPr>
              <w:shd w:val="clear" w:color="auto" w:fill="FFFFFF"/>
              <w:jc w:val="center"/>
              <w:rPr>
                <w:sz w:val="24"/>
                <w:szCs w:val="24"/>
              </w:rPr>
            </w:pPr>
            <w:r w:rsidRPr="001F118B">
              <w:rPr>
                <w:sz w:val="24"/>
                <w:szCs w:val="24"/>
              </w:rPr>
              <w:t>182</w:t>
            </w:r>
          </w:p>
        </w:tc>
        <w:tc>
          <w:tcPr>
            <w:tcW w:w="2835" w:type="dxa"/>
          </w:tcPr>
          <w:p w:rsidR="00B16D6D" w:rsidRPr="001F118B" w:rsidRDefault="00B16D6D" w:rsidP="00112CA7">
            <w:pPr>
              <w:spacing w:after="1" w:line="220" w:lineRule="atLeast"/>
              <w:jc w:val="center"/>
              <w:rPr>
                <w:sz w:val="24"/>
                <w:szCs w:val="24"/>
              </w:rPr>
            </w:pPr>
            <w:r w:rsidRPr="001F118B">
              <w:rPr>
                <w:sz w:val="24"/>
                <w:szCs w:val="24"/>
              </w:rPr>
              <w:t>1 08 03010 01 0000 110</w:t>
            </w:r>
          </w:p>
        </w:tc>
        <w:tc>
          <w:tcPr>
            <w:tcW w:w="5954" w:type="dxa"/>
          </w:tcPr>
          <w:p w:rsidR="00B16D6D" w:rsidRPr="00B16D6D" w:rsidRDefault="00B16D6D" w:rsidP="00B16D6D">
            <w:pPr>
              <w:jc w:val="both"/>
              <w:rPr>
                <w:sz w:val="24"/>
                <w:szCs w:val="24"/>
              </w:rPr>
            </w:pPr>
            <w:r w:rsidRPr="00B16D6D">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B16D6D">
              <w:rPr>
                <w:rFonts w:eastAsia="TimesNewRomanPSMT"/>
                <w:sz w:val="24"/>
                <w:szCs w:val="24"/>
                <w:vertAlign w:val="superscript"/>
              </w:rPr>
              <w:t xml:space="preserve"> 1</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1F118B" w:rsidRDefault="00B16D6D" w:rsidP="00112CA7">
            <w:pPr>
              <w:widowControl w:val="0"/>
              <w:spacing w:line="228" w:lineRule="auto"/>
              <w:jc w:val="center"/>
              <w:rPr>
                <w:sz w:val="24"/>
                <w:szCs w:val="24"/>
              </w:rPr>
            </w:pPr>
            <w:r w:rsidRPr="001F118B">
              <w:rPr>
                <w:sz w:val="24"/>
                <w:szCs w:val="24"/>
              </w:rPr>
              <w:t>182</w:t>
            </w:r>
          </w:p>
        </w:tc>
        <w:tc>
          <w:tcPr>
            <w:tcW w:w="2835" w:type="dxa"/>
            <w:vAlign w:val="bottom"/>
          </w:tcPr>
          <w:p w:rsidR="00B16D6D" w:rsidRPr="001F118B" w:rsidRDefault="00B16D6D" w:rsidP="00112CA7">
            <w:pPr>
              <w:widowControl w:val="0"/>
              <w:spacing w:line="228" w:lineRule="auto"/>
              <w:jc w:val="center"/>
              <w:rPr>
                <w:sz w:val="24"/>
                <w:szCs w:val="24"/>
              </w:rPr>
            </w:pPr>
            <w:r w:rsidRPr="001F118B">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1F16BC" w:rsidRDefault="00B16D6D" w:rsidP="00112CA7">
            <w:pPr>
              <w:contextualSpacing/>
              <w:jc w:val="center"/>
              <w:rPr>
                <w:b/>
                <w:sz w:val="24"/>
                <w:szCs w:val="24"/>
              </w:rPr>
            </w:pPr>
            <w:r w:rsidRPr="001F16BC">
              <w:rPr>
                <w:b/>
                <w:sz w:val="24"/>
                <w:szCs w:val="24"/>
              </w:rPr>
              <w:t>188</w:t>
            </w:r>
          </w:p>
        </w:tc>
        <w:tc>
          <w:tcPr>
            <w:tcW w:w="2835" w:type="dxa"/>
            <w:vAlign w:val="bottom"/>
          </w:tcPr>
          <w:p w:rsidR="00B16D6D" w:rsidRPr="001F16BC" w:rsidRDefault="00B16D6D" w:rsidP="00112CA7">
            <w:pPr>
              <w:contextualSpacing/>
              <w:jc w:val="center"/>
              <w:rPr>
                <w:b/>
                <w:sz w:val="24"/>
                <w:szCs w:val="24"/>
              </w:rPr>
            </w:pPr>
          </w:p>
        </w:tc>
        <w:tc>
          <w:tcPr>
            <w:tcW w:w="5954" w:type="dxa"/>
            <w:vAlign w:val="bottom"/>
          </w:tcPr>
          <w:p w:rsidR="00B16D6D" w:rsidRPr="00B16D6D" w:rsidRDefault="00B16D6D" w:rsidP="00B16D6D">
            <w:pPr>
              <w:jc w:val="both"/>
              <w:rPr>
                <w:b/>
                <w:sz w:val="24"/>
                <w:szCs w:val="24"/>
              </w:rPr>
            </w:pPr>
            <w:r w:rsidRPr="00B16D6D">
              <w:rPr>
                <w:b/>
                <w:sz w:val="24"/>
                <w:szCs w:val="24"/>
              </w:rPr>
              <w:t>Главное Управление Министерства внутренних дел Российской Федерации по Саратовской области</w:t>
            </w:r>
          </w:p>
        </w:tc>
      </w:tr>
      <w:tr w:rsidR="00B16D6D" w:rsidRPr="009E34A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1F16BC" w:rsidRDefault="00B16D6D" w:rsidP="00112CA7">
            <w:pPr>
              <w:spacing w:line="216" w:lineRule="auto"/>
              <w:contextualSpacing/>
              <w:jc w:val="center"/>
              <w:rPr>
                <w:sz w:val="24"/>
                <w:szCs w:val="24"/>
              </w:rPr>
            </w:pPr>
            <w:r w:rsidRPr="001F16BC">
              <w:rPr>
                <w:sz w:val="24"/>
                <w:szCs w:val="24"/>
              </w:rPr>
              <w:t>188</w:t>
            </w:r>
          </w:p>
        </w:tc>
        <w:tc>
          <w:tcPr>
            <w:tcW w:w="2835" w:type="dxa"/>
            <w:vAlign w:val="bottom"/>
          </w:tcPr>
          <w:p w:rsidR="00B16D6D" w:rsidRPr="001F16BC" w:rsidRDefault="00B16D6D" w:rsidP="00112CA7">
            <w:pPr>
              <w:spacing w:line="216" w:lineRule="auto"/>
              <w:contextualSpacing/>
              <w:jc w:val="center"/>
              <w:rPr>
                <w:sz w:val="24"/>
                <w:szCs w:val="24"/>
              </w:rPr>
            </w:pPr>
            <w:r w:rsidRPr="001F16BC">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B21A83"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21A83" w:rsidRDefault="00B16D6D" w:rsidP="00112CA7">
            <w:pPr>
              <w:shd w:val="clear" w:color="auto" w:fill="FFFFFF"/>
              <w:jc w:val="center"/>
              <w:rPr>
                <w:b/>
                <w:sz w:val="24"/>
                <w:szCs w:val="24"/>
              </w:rPr>
            </w:pPr>
            <w:r w:rsidRPr="00B21A83">
              <w:rPr>
                <w:b/>
                <w:sz w:val="24"/>
                <w:szCs w:val="24"/>
              </w:rPr>
              <w:t>207</w:t>
            </w:r>
          </w:p>
        </w:tc>
        <w:tc>
          <w:tcPr>
            <w:tcW w:w="2835" w:type="dxa"/>
          </w:tcPr>
          <w:p w:rsidR="00B16D6D" w:rsidRPr="00B21A83" w:rsidRDefault="00B16D6D" w:rsidP="00112CA7">
            <w:pPr>
              <w:shd w:val="clear" w:color="auto" w:fill="FFFFFF"/>
              <w:jc w:val="center"/>
              <w:rPr>
                <w:b/>
                <w:sz w:val="24"/>
                <w:szCs w:val="24"/>
              </w:rPr>
            </w:pPr>
          </w:p>
        </w:tc>
        <w:tc>
          <w:tcPr>
            <w:tcW w:w="5954" w:type="dxa"/>
          </w:tcPr>
          <w:p w:rsidR="00B16D6D" w:rsidRPr="00B16D6D" w:rsidRDefault="00B16D6D" w:rsidP="00B16D6D">
            <w:pPr>
              <w:shd w:val="clear" w:color="auto" w:fill="FFFFFF"/>
              <w:jc w:val="both"/>
              <w:rPr>
                <w:b/>
                <w:sz w:val="24"/>
                <w:szCs w:val="24"/>
              </w:rPr>
            </w:pPr>
            <w:r w:rsidRPr="00B16D6D">
              <w:rPr>
                <w:b/>
                <w:sz w:val="24"/>
                <w:szCs w:val="24"/>
              </w:rPr>
              <w:t>Администрация Калининского муниципального района Саратовской области</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1 08 07150 01 0000 110</w:t>
            </w:r>
          </w:p>
        </w:tc>
        <w:tc>
          <w:tcPr>
            <w:tcW w:w="5954" w:type="dxa"/>
          </w:tcPr>
          <w:p w:rsidR="00B16D6D" w:rsidRPr="00B16D6D" w:rsidRDefault="00B16D6D" w:rsidP="00B16D6D">
            <w:pPr>
              <w:jc w:val="both"/>
              <w:rPr>
                <w:sz w:val="24"/>
                <w:szCs w:val="24"/>
              </w:rPr>
            </w:pPr>
            <w:r w:rsidRPr="00B16D6D">
              <w:rPr>
                <w:sz w:val="24"/>
                <w:szCs w:val="24"/>
              </w:rPr>
              <w:t>Государственная пошлина за выдачу разрешения на установку рекламной конструкции</w:t>
            </w:r>
            <w:r w:rsidRPr="00B16D6D">
              <w:rPr>
                <w:bCs/>
                <w:sz w:val="24"/>
                <w:szCs w:val="24"/>
                <w:vertAlign w:val="superscript"/>
              </w:rPr>
              <w:t>1</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1 08 07174 01 0000 110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r w:rsidRPr="00B16D6D">
              <w:rPr>
                <w:bCs/>
                <w:sz w:val="24"/>
                <w:szCs w:val="24"/>
                <w:vertAlign w:val="superscript"/>
              </w:rPr>
              <w:t>1</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jc w:val="center"/>
              <w:rPr>
                <w:sz w:val="24"/>
                <w:szCs w:val="24"/>
              </w:rPr>
            </w:pPr>
            <w:r w:rsidRPr="006D11F6">
              <w:rPr>
                <w:sz w:val="24"/>
                <w:szCs w:val="24"/>
              </w:rPr>
              <w:t>1 11 05035 05 0000 120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1 13 02995 05 0000 130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доходы от компенсации затрат бюджетов муниципальных районов</w:t>
            </w:r>
            <w:r w:rsidRPr="00B16D6D">
              <w:rPr>
                <w:sz w:val="24"/>
                <w:szCs w:val="24"/>
                <w:vertAlign w:val="superscript"/>
              </w:rPr>
              <w:t>1</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jc w:val="center"/>
              <w:rPr>
                <w:sz w:val="24"/>
                <w:szCs w:val="24"/>
                <w:lang w:eastAsia="en-US"/>
              </w:rPr>
            </w:pPr>
            <w:r w:rsidRPr="006D11F6">
              <w:rPr>
                <w:sz w:val="24"/>
                <w:szCs w:val="24"/>
                <w:lang w:eastAsia="en-US"/>
              </w:rPr>
              <w:t>1 14 02052 05 0000 410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 xml:space="preserve">Доходы от реализации имущества, находящегося в </w:t>
            </w:r>
            <w:r w:rsidRPr="00B16D6D">
              <w:rPr>
                <w:rFonts w:eastAsiaTheme="minorHAnsi"/>
                <w:sz w:val="24"/>
                <w:szCs w:val="24"/>
                <w:lang w:eastAsia="en-US"/>
              </w:rPr>
              <w:lastRenderedPageBreak/>
              <w:t>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lastRenderedPageBreak/>
              <w:t>207</w:t>
            </w:r>
          </w:p>
        </w:tc>
        <w:tc>
          <w:tcPr>
            <w:tcW w:w="2835" w:type="dxa"/>
          </w:tcPr>
          <w:p w:rsidR="00B16D6D" w:rsidRPr="006D11F6" w:rsidRDefault="00B16D6D" w:rsidP="00112CA7">
            <w:pPr>
              <w:jc w:val="center"/>
              <w:rPr>
                <w:sz w:val="24"/>
                <w:szCs w:val="24"/>
                <w:lang w:eastAsia="en-US"/>
              </w:rPr>
            </w:pPr>
            <w:r w:rsidRPr="006D11F6">
              <w:rPr>
                <w:rFonts w:eastAsia="Calibri"/>
                <w:sz w:val="24"/>
                <w:szCs w:val="24"/>
                <w:lang w:eastAsia="en-US"/>
              </w:rPr>
              <w:t>1 14 02053 05 0000 410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jc w:val="center"/>
              <w:rPr>
                <w:sz w:val="24"/>
                <w:szCs w:val="24"/>
                <w:lang w:eastAsia="en-US"/>
              </w:rPr>
            </w:pPr>
            <w:r w:rsidRPr="006D11F6">
              <w:rPr>
                <w:sz w:val="24"/>
                <w:szCs w:val="24"/>
              </w:rPr>
              <w:t>1 14 02052 05 0000 440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jc w:val="center"/>
              <w:rPr>
                <w:sz w:val="24"/>
                <w:szCs w:val="24"/>
              </w:rPr>
            </w:pPr>
            <w:r w:rsidRPr="006D11F6">
              <w:rPr>
                <w:sz w:val="24"/>
                <w:szCs w:val="24"/>
              </w:rPr>
              <w:t>1 14 02053 05 0000 440</w:t>
            </w:r>
          </w:p>
          <w:p w:rsidR="00B16D6D" w:rsidRPr="006D11F6" w:rsidRDefault="00B16D6D" w:rsidP="00112CA7">
            <w:pPr>
              <w:jc w:val="center"/>
              <w:rPr>
                <w:sz w:val="24"/>
                <w:szCs w:val="24"/>
              </w:rPr>
            </w:pP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widowControl w:val="0"/>
              <w:spacing w:line="228" w:lineRule="auto"/>
              <w:jc w:val="center"/>
              <w:rPr>
                <w:sz w:val="24"/>
                <w:szCs w:val="24"/>
              </w:rPr>
            </w:pPr>
            <w:r w:rsidRPr="006D11F6">
              <w:rPr>
                <w:sz w:val="24"/>
                <w:szCs w:val="24"/>
              </w:rPr>
              <w:t>1 16 01000 01 0000 140</w:t>
            </w:r>
          </w:p>
        </w:tc>
        <w:tc>
          <w:tcPr>
            <w:tcW w:w="5954" w:type="dxa"/>
            <w:vAlign w:val="bottom"/>
          </w:tcPr>
          <w:p w:rsidR="00B16D6D" w:rsidRPr="00B16D6D" w:rsidRDefault="00B16D6D" w:rsidP="00B16D6D">
            <w:pPr>
              <w:jc w:val="both"/>
              <w:rPr>
                <w:sz w:val="24"/>
                <w:szCs w:val="24"/>
              </w:rPr>
            </w:pPr>
            <w:r w:rsidRPr="00B16D6D">
              <w:rPr>
                <w:sz w:val="24"/>
                <w:szCs w:val="24"/>
              </w:rPr>
              <w:t>Административные штрафы, установленные Кодексом Российской Федерации об административных правонарушениях</w:t>
            </w:r>
            <w:r w:rsidRPr="00B16D6D">
              <w:rPr>
                <w:sz w:val="24"/>
                <w:szCs w:val="24"/>
                <w:vertAlign w:val="superscript"/>
              </w:rPr>
              <w:t>2</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lang w:val="en-US"/>
              </w:rPr>
            </w:pPr>
            <w:r w:rsidRPr="006D11F6">
              <w:rPr>
                <w:sz w:val="24"/>
                <w:szCs w:val="24"/>
                <w:lang w:val="en-US"/>
              </w:rPr>
              <w:t>207</w:t>
            </w:r>
          </w:p>
        </w:tc>
        <w:tc>
          <w:tcPr>
            <w:tcW w:w="2835" w:type="dxa"/>
          </w:tcPr>
          <w:p w:rsidR="00B16D6D" w:rsidRPr="006D11F6" w:rsidRDefault="00B16D6D" w:rsidP="00112CA7">
            <w:pPr>
              <w:spacing w:line="228" w:lineRule="auto"/>
              <w:jc w:val="center"/>
              <w:rPr>
                <w:rFonts w:eastAsia="Calibri"/>
                <w:sz w:val="24"/>
                <w:szCs w:val="24"/>
              </w:rPr>
            </w:pPr>
            <w:r w:rsidRPr="006D11F6">
              <w:rPr>
                <w:sz w:val="24"/>
                <w:szCs w:val="24"/>
              </w:rPr>
              <w:t>1 16 02000 02 0000 140</w:t>
            </w:r>
          </w:p>
        </w:tc>
        <w:tc>
          <w:tcPr>
            <w:tcW w:w="5954" w:type="dxa"/>
          </w:tcPr>
          <w:p w:rsidR="00B16D6D" w:rsidRPr="00B16D6D" w:rsidRDefault="00B16D6D" w:rsidP="00B16D6D">
            <w:pPr>
              <w:jc w:val="both"/>
              <w:rPr>
                <w:rFonts w:eastAsia="Calibri"/>
                <w:sz w:val="24"/>
                <w:szCs w:val="24"/>
              </w:rPr>
            </w:pPr>
            <w:r w:rsidRPr="00B16D6D">
              <w:rPr>
                <w:sz w:val="24"/>
                <w:szCs w:val="24"/>
              </w:rPr>
              <w:t>Административные штрафы, установленные законами субъектов Российской Федерации об административных правонарушениях</w:t>
            </w:r>
            <w:r w:rsidRPr="00B16D6D">
              <w:rPr>
                <w:sz w:val="24"/>
                <w:szCs w:val="24"/>
                <w:vertAlign w:val="superscript"/>
              </w:rPr>
              <w:t>2</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pacing w:line="228" w:lineRule="auto"/>
              <w:jc w:val="center"/>
              <w:rPr>
                <w:rFonts w:eastAsia="Calibri"/>
                <w:sz w:val="24"/>
                <w:szCs w:val="24"/>
              </w:rPr>
            </w:pPr>
            <w:r w:rsidRPr="006D11F6">
              <w:rPr>
                <w:sz w:val="24"/>
                <w:szCs w:val="24"/>
              </w:rPr>
              <w:t>1 16 07000 00 0000 140</w:t>
            </w:r>
          </w:p>
        </w:tc>
        <w:tc>
          <w:tcPr>
            <w:tcW w:w="5954" w:type="dxa"/>
            <w:vAlign w:val="bottom"/>
          </w:tcPr>
          <w:p w:rsidR="00B16D6D" w:rsidRPr="00B16D6D" w:rsidRDefault="00B16D6D" w:rsidP="00B16D6D">
            <w:pPr>
              <w:jc w:val="both"/>
              <w:rPr>
                <w:rFonts w:eastAsia="Calibri"/>
                <w:sz w:val="24"/>
                <w:szCs w:val="24"/>
              </w:rPr>
            </w:pPr>
            <w:r w:rsidRPr="00B16D6D">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sidRPr="00B16D6D">
              <w:rPr>
                <w:sz w:val="24"/>
                <w:szCs w:val="24"/>
                <w:vertAlign w:val="superscript"/>
              </w:rPr>
              <w:t>2</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pacing w:line="216" w:lineRule="auto"/>
              <w:contextualSpacing/>
              <w:jc w:val="center"/>
              <w:rPr>
                <w:sz w:val="24"/>
                <w:szCs w:val="24"/>
              </w:rPr>
            </w:pPr>
            <w:r w:rsidRPr="006D11F6">
              <w:rPr>
                <w:sz w:val="24"/>
                <w:szCs w:val="24"/>
              </w:rPr>
              <w:t>207</w:t>
            </w:r>
          </w:p>
        </w:tc>
        <w:tc>
          <w:tcPr>
            <w:tcW w:w="2835" w:type="dxa"/>
          </w:tcPr>
          <w:p w:rsidR="00B16D6D" w:rsidRPr="006D11F6" w:rsidRDefault="00B16D6D" w:rsidP="00112CA7">
            <w:pPr>
              <w:spacing w:line="216" w:lineRule="auto"/>
              <w:contextualSpacing/>
              <w:jc w:val="center"/>
              <w:rPr>
                <w:sz w:val="24"/>
                <w:szCs w:val="24"/>
              </w:rPr>
            </w:pPr>
            <w:r w:rsidRPr="006D11F6">
              <w:rPr>
                <w:sz w:val="24"/>
                <w:szCs w:val="24"/>
              </w:rPr>
              <w:t>1 16 10000 00 0000 140</w:t>
            </w:r>
          </w:p>
        </w:tc>
        <w:tc>
          <w:tcPr>
            <w:tcW w:w="5954" w:type="dxa"/>
            <w:vAlign w:val="bottom"/>
          </w:tcPr>
          <w:p w:rsidR="00B16D6D" w:rsidRPr="00B16D6D" w:rsidRDefault="00B16D6D" w:rsidP="00B16D6D">
            <w:pPr>
              <w:jc w:val="both"/>
              <w:rPr>
                <w:sz w:val="24"/>
                <w:szCs w:val="24"/>
              </w:rPr>
            </w:pPr>
            <w:r w:rsidRPr="00B16D6D">
              <w:rPr>
                <w:sz w:val="24"/>
                <w:szCs w:val="24"/>
              </w:rPr>
              <w:t>Платежи в целях возмещения причиненного ущерба (убытков)</w:t>
            </w:r>
            <w:r w:rsidRPr="00B16D6D">
              <w:rPr>
                <w:sz w:val="24"/>
                <w:szCs w:val="24"/>
                <w:vertAlign w:val="superscript"/>
              </w:rPr>
              <w:t>2</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1 17 01050 05 0000 180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 xml:space="preserve">Невыясненные поступления, зачисляемые в бюджеты муниципальных районов </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1 17 05050 05 0000 180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неналоговые доходы бюджетов муниципальных районов</w:t>
            </w:r>
          </w:p>
        </w:tc>
      </w:tr>
      <w:tr w:rsidR="00B16D6D" w:rsidRPr="000C2E05"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sidRPr="006D11F6">
              <w:rPr>
                <w:sz w:val="24"/>
                <w:szCs w:val="24"/>
              </w:rPr>
              <w:t>207</w:t>
            </w:r>
          </w:p>
        </w:tc>
        <w:tc>
          <w:tcPr>
            <w:tcW w:w="2835" w:type="dxa"/>
          </w:tcPr>
          <w:p w:rsidR="00B16D6D" w:rsidRPr="006D11F6" w:rsidRDefault="00B16D6D" w:rsidP="00112CA7">
            <w:pPr>
              <w:shd w:val="clear" w:color="auto" w:fill="FFFFFF"/>
              <w:jc w:val="center"/>
              <w:rPr>
                <w:sz w:val="24"/>
                <w:szCs w:val="24"/>
              </w:rPr>
            </w:pPr>
            <w:r w:rsidRPr="006D11F6">
              <w:rPr>
                <w:sz w:val="24"/>
                <w:szCs w:val="24"/>
              </w:rPr>
              <w:t>1 17 16000 05 0000 180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6D6D" w:rsidRPr="00C1749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17497" w:rsidRDefault="00B16D6D" w:rsidP="00112CA7">
            <w:pPr>
              <w:shd w:val="clear" w:color="auto" w:fill="FFFFFF"/>
              <w:jc w:val="center"/>
              <w:rPr>
                <w:b/>
                <w:sz w:val="24"/>
                <w:szCs w:val="24"/>
              </w:rPr>
            </w:pPr>
            <w:r w:rsidRPr="00C17497">
              <w:rPr>
                <w:b/>
                <w:sz w:val="24"/>
                <w:szCs w:val="24"/>
              </w:rPr>
              <w:t>216</w:t>
            </w:r>
          </w:p>
        </w:tc>
        <w:tc>
          <w:tcPr>
            <w:tcW w:w="2835" w:type="dxa"/>
          </w:tcPr>
          <w:p w:rsidR="00B16D6D" w:rsidRPr="00C17497" w:rsidRDefault="00B16D6D" w:rsidP="00112CA7">
            <w:pPr>
              <w:shd w:val="clear" w:color="auto" w:fill="FFFFFF"/>
              <w:jc w:val="center"/>
              <w:rPr>
                <w:b/>
                <w:sz w:val="24"/>
                <w:szCs w:val="24"/>
              </w:rPr>
            </w:pPr>
          </w:p>
        </w:tc>
        <w:tc>
          <w:tcPr>
            <w:tcW w:w="5954" w:type="dxa"/>
          </w:tcPr>
          <w:p w:rsidR="00B16D6D" w:rsidRPr="00B16D6D" w:rsidRDefault="00B16D6D" w:rsidP="00B16D6D">
            <w:pPr>
              <w:shd w:val="clear" w:color="auto" w:fill="FFFFFF"/>
              <w:jc w:val="both"/>
              <w:rPr>
                <w:b/>
                <w:sz w:val="24"/>
                <w:szCs w:val="24"/>
              </w:rPr>
            </w:pPr>
            <w:r w:rsidRPr="00B16D6D">
              <w:rPr>
                <w:b/>
                <w:sz w:val="24"/>
                <w:szCs w:val="24"/>
              </w:rPr>
              <w:t xml:space="preserve">Управление земельно-имущественных отношений </w:t>
            </w:r>
            <w:r w:rsidRPr="00B16D6D">
              <w:rPr>
                <w:b/>
                <w:sz w:val="24"/>
                <w:szCs w:val="24"/>
              </w:rPr>
              <w:lastRenderedPageBreak/>
              <w:t>администрации Калининского муниципального района Саратовской области</w:t>
            </w:r>
          </w:p>
        </w:tc>
      </w:tr>
      <w:tr w:rsidR="00B16D6D" w:rsidRPr="006D11F6"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6D11F6" w:rsidRDefault="00B16D6D" w:rsidP="00112CA7">
            <w:pPr>
              <w:shd w:val="clear" w:color="auto" w:fill="FFFFFF"/>
              <w:jc w:val="center"/>
              <w:rPr>
                <w:sz w:val="24"/>
                <w:szCs w:val="24"/>
              </w:rPr>
            </w:pPr>
            <w:r>
              <w:rPr>
                <w:sz w:val="24"/>
                <w:szCs w:val="24"/>
              </w:rPr>
              <w:lastRenderedPageBreak/>
              <w:t>216</w:t>
            </w:r>
          </w:p>
        </w:tc>
        <w:tc>
          <w:tcPr>
            <w:tcW w:w="2835" w:type="dxa"/>
          </w:tcPr>
          <w:p w:rsidR="00B16D6D" w:rsidRPr="006D11F6" w:rsidRDefault="00B16D6D" w:rsidP="00112CA7">
            <w:pPr>
              <w:shd w:val="clear" w:color="auto" w:fill="FFFFFF"/>
              <w:jc w:val="center"/>
              <w:rPr>
                <w:sz w:val="24"/>
                <w:szCs w:val="24"/>
              </w:rPr>
            </w:pPr>
            <w:r w:rsidRPr="006D11F6">
              <w:rPr>
                <w:sz w:val="24"/>
                <w:szCs w:val="24"/>
              </w:rPr>
              <w:t>1 08 07150 01 0000 110</w:t>
            </w:r>
          </w:p>
        </w:tc>
        <w:tc>
          <w:tcPr>
            <w:tcW w:w="5954" w:type="dxa"/>
          </w:tcPr>
          <w:p w:rsidR="00B16D6D" w:rsidRPr="00B16D6D" w:rsidRDefault="00B16D6D" w:rsidP="00B16D6D">
            <w:pPr>
              <w:jc w:val="both"/>
              <w:rPr>
                <w:sz w:val="24"/>
                <w:szCs w:val="24"/>
              </w:rPr>
            </w:pPr>
            <w:r w:rsidRPr="00B16D6D">
              <w:rPr>
                <w:sz w:val="24"/>
                <w:szCs w:val="24"/>
              </w:rPr>
              <w:t>Государственная пошлина за выдачу разрешения на установку рекламной конструкции</w:t>
            </w:r>
            <w:r w:rsidRPr="00B16D6D">
              <w:rPr>
                <w:bCs/>
                <w:sz w:val="24"/>
                <w:szCs w:val="24"/>
                <w:vertAlign w:val="superscript"/>
              </w:rPr>
              <w:t>1</w:t>
            </w:r>
          </w:p>
        </w:tc>
      </w:tr>
      <w:tr w:rsidR="00B16D6D" w:rsidRPr="00C1749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17497" w:rsidRDefault="00B16D6D" w:rsidP="00112CA7">
            <w:pPr>
              <w:shd w:val="clear" w:color="auto" w:fill="FFFFFF"/>
              <w:jc w:val="center"/>
              <w:rPr>
                <w:sz w:val="24"/>
                <w:szCs w:val="24"/>
              </w:rPr>
            </w:pPr>
            <w:r w:rsidRPr="00C17497">
              <w:rPr>
                <w:sz w:val="24"/>
                <w:szCs w:val="24"/>
              </w:rPr>
              <w:t>216</w:t>
            </w:r>
          </w:p>
        </w:tc>
        <w:tc>
          <w:tcPr>
            <w:tcW w:w="2835" w:type="dxa"/>
          </w:tcPr>
          <w:p w:rsidR="00B16D6D" w:rsidRPr="00C17497" w:rsidRDefault="00B16D6D" w:rsidP="00112CA7">
            <w:pPr>
              <w:shd w:val="clear" w:color="auto" w:fill="FFFFFF"/>
              <w:jc w:val="center"/>
              <w:rPr>
                <w:sz w:val="24"/>
                <w:szCs w:val="24"/>
              </w:rPr>
            </w:pPr>
            <w:r w:rsidRPr="00C17497">
              <w:rPr>
                <w:sz w:val="24"/>
                <w:szCs w:val="24"/>
              </w:rPr>
              <w:t>1 11 05013 05 0000 120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16D6D" w:rsidRPr="00C1749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17497" w:rsidRDefault="00B16D6D" w:rsidP="00112CA7">
            <w:pPr>
              <w:shd w:val="clear" w:color="auto" w:fill="FFFFFF"/>
              <w:jc w:val="center"/>
              <w:rPr>
                <w:sz w:val="24"/>
                <w:szCs w:val="24"/>
              </w:rPr>
            </w:pPr>
            <w:r w:rsidRPr="00C17497">
              <w:rPr>
                <w:sz w:val="24"/>
                <w:szCs w:val="24"/>
              </w:rPr>
              <w:t>216</w:t>
            </w:r>
          </w:p>
        </w:tc>
        <w:tc>
          <w:tcPr>
            <w:tcW w:w="2835" w:type="dxa"/>
          </w:tcPr>
          <w:p w:rsidR="00B16D6D" w:rsidRPr="00C17497" w:rsidRDefault="00B16D6D" w:rsidP="00112CA7">
            <w:pPr>
              <w:shd w:val="clear" w:color="auto" w:fill="FFFFFF"/>
              <w:jc w:val="center"/>
              <w:rPr>
                <w:sz w:val="24"/>
                <w:szCs w:val="24"/>
              </w:rPr>
            </w:pPr>
            <w:r w:rsidRPr="00C17497">
              <w:rPr>
                <w:sz w:val="24"/>
                <w:szCs w:val="24"/>
              </w:rPr>
              <w:t>1 11 05013 13 0000 120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16D6D" w:rsidRPr="00C1749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C17497" w:rsidRDefault="00B16D6D" w:rsidP="00112CA7">
            <w:pPr>
              <w:shd w:val="clear" w:color="auto" w:fill="FFFFFF"/>
              <w:jc w:val="center"/>
              <w:rPr>
                <w:sz w:val="24"/>
                <w:szCs w:val="24"/>
              </w:rPr>
            </w:pPr>
            <w:r w:rsidRPr="00C17497">
              <w:rPr>
                <w:sz w:val="24"/>
                <w:szCs w:val="24"/>
              </w:rPr>
              <w:t>216</w:t>
            </w:r>
          </w:p>
        </w:tc>
        <w:tc>
          <w:tcPr>
            <w:tcW w:w="2835" w:type="dxa"/>
          </w:tcPr>
          <w:p w:rsidR="00B16D6D" w:rsidRPr="00C17497" w:rsidRDefault="00B16D6D" w:rsidP="00112CA7">
            <w:pPr>
              <w:shd w:val="clear" w:color="auto" w:fill="FFFFFF"/>
              <w:jc w:val="center"/>
              <w:rPr>
                <w:sz w:val="24"/>
                <w:szCs w:val="24"/>
              </w:rPr>
            </w:pPr>
            <w:r w:rsidRPr="00C17497">
              <w:rPr>
                <w:sz w:val="24"/>
                <w:szCs w:val="24"/>
              </w:rPr>
              <w:t>1 11 05025 05 0000 120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16D6D" w:rsidRPr="007050C2"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7050C2" w:rsidRDefault="00B16D6D" w:rsidP="00112CA7">
            <w:pPr>
              <w:shd w:val="clear" w:color="auto" w:fill="FFFFFF"/>
              <w:jc w:val="center"/>
              <w:rPr>
                <w:sz w:val="24"/>
                <w:szCs w:val="24"/>
              </w:rPr>
            </w:pPr>
            <w:r w:rsidRPr="007050C2">
              <w:rPr>
                <w:sz w:val="24"/>
                <w:szCs w:val="24"/>
              </w:rPr>
              <w:t>216</w:t>
            </w:r>
          </w:p>
        </w:tc>
        <w:tc>
          <w:tcPr>
            <w:tcW w:w="2835" w:type="dxa"/>
          </w:tcPr>
          <w:p w:rsidR="00B16D6D" w:rsidRPr="007050C2" w:rsidRDefault="00B16D6D" w:rsidP="00112CA7">
            <w:pPr>
              <w:shd w:val="clear" w:color="auto" w:fill="FFFFFF"/>
              <w:jc w:val="center"/>
              <w:rPr>
                <w:sz w:val="24"/>
                <w:szCs w:val="24"/>
              </w:rPr>
            </w:pPr>
            <w:r w:rsidRPr="007050C2">
              <w:rPr>
                <w:sz w:val="24"/>
                <w:szCs w:val="24"/>
              </w:rPr>
              <w:t>1 11 05035 05 0000 120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16D6D" w:rsidRPr="0084393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843930" w:rsidRDefault="00B16D6D" w:rsidP="00112CA7">
            <w:pPr>
              <w:shd w:val="clear" w:color="auto" w:fill="FFFFFF"/>
              <w:jc w:val="center"/>
              <w:rPr>
                <w:sz w:val="24"/>
                <w:szCs w:val="24"/>
              </w:rPr>
            </w:pPr>
            <w:r w:rsidRPr="00843930">
              <w:rPr>
                <w:sz w:val="24"/>
                <w:szCs w:val="24"/>
              </w:rPr>
              <w:t>216</w:t>
            </w:r>
          </w:p>
        </w:tc>
        <w:tc>
          <w:tcPr>
            <w:tcW w:w="2835" w:type="dxa"/>
          </w:tcPr>
          <w:p w:rsidR="00B16D6D" w:rsidRPr="00843930" w:rsidRDefault="00B16D6D" w:rsidP="00112CA7">
            <w:pPr>
              <w:shd w:val="clear" w:color="auto" w:fill="FFFFFF"/>
              <w:jc w:val="center"/>
              <w:rPr>
                <w:sz w:val="24"/>
                <w:szCs w:val="24"/>
              </w:rPr>
            </w:pPr>
            <w:r w:rsidRPr="00843930">
              <w:rPr>
                <w:sz w:val="24"/>
                <w:szCs w:val="24"/>
              </w:rPr>
              <w:t>1 11 07015 05 0000 120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16D6D" w:rsidRPr="00B21B1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21B17" w:rsidRDefault="00B16D6D" w:rsidP="00112CA7">
            <w:pPr>
              <w:shd w:val="clear" w:color="auto" w:fill="FFFFFF"/>
              <w:jc w:val="center"/>
              <w:rPr>
                <w:sz w:val="24"/>
                <w:szCs w:val="24"/>
              </w:rPr>
            </w:pPr>
            <w:r w:rsidRPr="00B21B17">
              <w:rPr>
                <w:sz w:val="24"/>
                <w:szCs w:val="24"/>
              </w:rPr>
              <w:t>216</w:t>
            </w:r>
          </w:p>
        </w:tc>
        <w:tc>
          <w:tcPr>
            <w:tcW w:w="2835" w:type="dxa"/>
          </w:tcPr>
          <w:p w:rsidR="00B16D6D" w:rsidRPr="00B21B17" w:rsidRDefault="00B16D6D" w:rsidP="00112CA7">
            <w:pPr>
              <w:shd w:val="clear" w:color="auto" w:fill="FFFFFF"/>
              <w:jc w:val="center"/>
              <w:rPr>
                <w:sz w:val="24"/>
                <w:szCs w:val="24"/>
              </w:rPr>
            </w:pPr>
            <w:r w:rsidRPr="00B21B17">
              <w:rPr>
                <w:sz w:val="24"/>
                <w:szCs w:val="24"/>
              </w:rPr>
              <w:t>1 11 08050 05 0000 120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16D6D" w:rsidRPr="00B21B1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21B17" w:rsidRDefault="00B16D6D" w:rsidP="00112CA7">
            <w:pPr>
              <w:shd w:val="clear" w:color="auto" w:fill="FFFFFF"/>
              <w:jc w:val="center"/>
              <w:rPr>
                <w:sz w:val="24"/>
                <w:szCs w:val="24"/>
              </w:rPr>
            </w:pPr>
            <w:r w:rsidRPr="00B21B17">
              <w:rPr>
                <w:sz w:val="24"/>
                <w:szCs w:val="24"/>
              </w:rPr>
              <w:t>216</w:t>
            </w:r>
          </w:p>
        </w:tc>
        <w:tc>
          <w:tcPr>
            <w:tcW w:w="2835" w:type="dxa"/>
          </w:tcPr>
          <w:p w:rsidR="00B16D6D" w:rsidRPr="00B21B17" w:rsidRDefault="00B16D6D" w:rsidP="00112CA7">
            <w:pPr>
              <w:shd w:val="clear" w:color="auto" w:fill="FFFFFF"/>
              <w:jc w:val="center"/>
              <w:rPr>
                <w:sz w:val="24"/>
                <w:szCs w:val="24"/>
              </w:rPr>
            </w:pPr>
            <w:r w:rsidRPr="00B21B17">
              <w:rPr>
                <w:sz w:val="24"/>
                <w:szCs w:val="24"/>
              </w:rPr>
              <w:t>1 11 09045 05 0000 120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6D6D" w:rsidRPr="00B21B1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21B17" w:rsidRDefault="00B16D6D" w:rsidP="00112CA7">
            <w:pPr>
              <w:shd w:val="clear" w:color="auto" w:fill="FFFFFF"/>
              <w:jc w:val="center"/>
              <w:rPr>
                <w:sz w:val="24"/>
                <w:szCs w:val="24"/>
              </w:rPr>
            </w:pPr>
            <w:r w:rsidRPr="00B21B17">
              <w:rPr>
                <w:sz w:val="24"/>
                <w:szCs w:val="24"/>
              </w:rPr>
              <w:t>216</w:t>
            </w:r>
          </w:p>
        </w:tc>
        <w:tc>
          <w:tcPr>
            <w:tcW w:w="2835" w:type="dxa"/>
          </w:tcPr>
          <w:p w:rsidR="00B16D6D" w:rsidRPr="00B21B17" w:rsidRDefault="00B16D6D" w:rsidP="00112CA7">
            <w:pPr>
              <w:shd w:val="clear" w:color="auto" w:fill="FFFFFF"/>
              <w:jc w:val="center"/>
              <w:rPr>
                <w:sz w:val="24"/>
                <w:szCs w:val="24"/>
              </w:rPr>
            </w:pPr>
            <w:r w:rsidRPr="00B21B17">
              <w:rPr>
                <w:sz w:val="24"/>
                <w:szCs w:val="24"/>
              </w:rPr>
              <w:t>1 13 02065 05 0000 130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r>
      <w:tr w:rsidR="00B16D6D" w:rsidRPr="00B21B17"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21B17" w:rsidRDefault="00B16D6D" w:rsidP="00112CA7">
            <w:pPr>
              <w:shd w:val="clear" w:color="auto" w:fill="FFFFFF"/>
              <w:jc w:val="center"/>
              <w:rPr>
                <w:sz w:val="24"/>
                <w:szCs w:val="24"/>
              </w:rPr>
            </w:pPr>
            <w:r w:rsidRPr="00B21B17">
              <w:rPr>
                <w:sz w:val="24"/>
                <w:szCs w:val="24"/>
              </w:rPr>
              <w:t>216</w:t>
            </w:r>
          </w:p>
        </w:tc>
        <w:tc>
          <w:tcPr>
            <w:tcW w:w="2835" w:type="dxa"/>
          </w:tcPr>
          <w:p w:rsidR="00B16D6D" w:rsidRPr="00B21B17" w:rsidRDefault="00B16D6D" w:rsidP="00112CA7">
            <w:pPr>
              <w:shd w:val="clear" w:color="auto" w:fill="FFFFFF"/>
              <w:jc w:val="center"/>
              <w:rPr>
                <w:sz w:val="24"/>
                <w:szCs w:val="24"/>
              </w:rPr>
            </w:pPr>
            <w:r w:rsidRPr="00B21B17">
              <w:rPr>
                <w:sz w:val="24"/>
                <w:szCs w:val="24"/>
              </w:rPr>
              <w:t>1 13 02995 05 0000 130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доходы от компенсации затрат бюджетов муниципальных районов</w:t>
            </w:r>
            <w:r w:rsidRPr="00B16D6D">
              <w:rPr>
                <w:sz w:val="24"/>
                <w:szCs w:val="24"/>
                <w:vertAlign w:val="superscript"/>
              </w:rPr>
              <w:t>1</w:t>
            </w:r>
          </w:p>
        </w:tc>
      </w:tr>
      <w:tr w:rsidR="00B16D6D" w:rsidRPr="00B1117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11174" w:rsidRDefault="00B16D6D" w:rsidP="00112CA7">
            <w:pPr>
              <w:shd w:val="clear" w:color="auto" w:fill="FFFFFF"/>
              <w:jc w:val="center"/>
              <w:rPr>
                <w:sz w:val="24"/>
                <w:szCs w:val="24"/>
              </w:rPr>
            </w:pPr>
            <w:r w:rsidRPr="00B11174">
              <w:rPr>
                <w:sz w:val="24"/>
                <w:szCs w:val="24"/>
              </w:rPr>
              <w:t>216</w:t>
            </w:r>
          </w:p>
        </w:tc>
        <w:tc>
          <w:tcPr>
            <w:tcW w:w="2835" w:type="dxa"/>
          </w:tcPr>
          <w:p w:rsidR="00B16D6D" w:rsidRPr="00B11174" w:rsidRDefault="00B16D6D" w:rsidP="00112CA7">
            <w:pPr>
              <w:shd w:val="clear" w:color="auto" w:fill="FFFFFF"/>
              <w:jc w:val="center"/>
              <w:rPr>
                <w:sz w:val="24"/>
                <w:szCs w:val="24"/>
              </w:rPr>
            </w:pPr>
            <w:r w:rsidRPr="00B11174">
              <w:rPr>
                <w:sz w:val="24"/>
                <w:szCs w:val="24"/>
              </w:rPr>
              <w:t>1 14 01050 05 0000 410</w:t>
            </w:r>
          </w:p>
        </w:tc>
        <w:tc>
          <w:tcPr>
            <w:tcW w:w="5954" w:type="dxa"/>
          </w:tcPr>
          <w:p w:rsidR="00B16D6D" w:rsidRPr="00B16D6D" w:rsidRDefault="00B16D6D" w:rsidP="00B16D6D">
            <w:pPr>
              <w:shd w:val="clear" w:color="auto" w:fill="FFFFFF"/>
              <w:jc w:val="both"/>
              <w:rPr>
                <w:sz w:val="24"/>
                <w:szCs w:val="24"/>
              </w:rPr>
            </w:pPr>
            <w:r w:rsidRPr="00B16D6D">
              <w:rPr>
                <w:sz w:val="24"/>
                <w:szCs w:val="24"/>
              </w:rPr>
              <w:t>Доходы от продажи квартир, находящихся в собственности муниципальных районов</w:t>
            </w:r>
          </w:p>
        </w:tc>
      </w:tr>
      <w:tr w:rsidR="00B16D6D" w:rsidRPr="00B11174"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11174" w:rsidRDefault="00B16D6D" w:rsidP="00112CA7">
            <w:pPr>
              <w:shd w:val="clear" w:color="auto" w:fill="FFFFFF"/>
              <w:jc w:val="center"/>
              <w:rPr>
                <w:sz w:val="24"/>
                <w:szCs w:val="24"/>
              </w:rPr>
            </w:pPr>
            <w:r w:rsidRPr="00B11174">
              <w:rPr>
                <w:sz w:val="24"/>
                <w:szCs w:val="24"/>
              </w:rPr>
              <w:t>216</w:t>
            </w:r>
          </w:p>
        </w:tc>
        <w:tc>
          <w:tcPr>
            <w:tcW w:w="2835" w:type="dxa"/>
          </w:tcPr>
          <w:p w:rsidR="00B16D6D" w:rsidRPr="00B11174" w:rsidRDefault="00B16D6D" w:rsidP="00112CA7">
            <w:pPr>
              <w:shd w:val="clear" w:color="auto" w:fill="FFFFFF"/>
              <w:jc w:val="center"/>
              <w:rPr>
                <w:sz w:val="24"/>
                <w:szCs w:val="24"/>
              </w:rPr>
            </w:pPr>
            <w:r w:rsidRPr="00B11174">
              <w:rPr>
                <w:sz w:val="24"/>
                <w:szCs w:val="24"/>
              </w:rPr>
              <w:t>1 14 02052 05 0000 410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 xml:space="preserve">Доходы от реализации имущества, находящегося в </w:t>
            </w:r>
            <w:r w:rsidRPr="00B16D6D">
              <w:rPr>
                <w:rFonts w:eastAsiaTheme="minorHAnsi"/>
                <w:sz w:val="24"/>
                <w:szCs w:val="24"/>
                <w:lang w:eastAsia="en-US"/>
              </w:rPr>
              <w:lastRenderedPageBreak/>
              <w:t>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6D6D" w:rsidRPr="00A0378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03780" w:rsidRDefault="00B16D6D" w:rsidP="00112CA7">
            <w:pPr>
              <w:shd w:val="clear" w:color="auto" w:fill="FFFFFF"/>
              <w:jc w:val="center"/>
              <w:rPr>
                <w:sz w:val="24"/>
                <w:szCs w:val="24"/>
              </w:rPr>
            </w:pPr>
            <w:r w:rsidRPr="00A03780">
              <w:rPr>
                <w:sz w:val="24"/>
                <w:szCs w:val="24"/>
              </w:rPr>
              <w:lastRenderedPageBreak/>
              <w:t>216</w:t>
            </w:r>
          </w:p>
        </w:tc>
        <w:tc>
          <w:tcPr>
            <w:tcW w:w="2835" w:type="dxa"/>
          </w:tcPr>
          <w:p w:rsidR="00B16D6D" w:rsidRPr="00A03780" w:rsidRDefault="00B16D6D" w:rsidP="00112CA7">
            <w:pPr>
              <w:shd w:val="clear" w:color="auto" w:fill="FFFFFF"/>
              <w:jc w:val="center"/>
              <w:rPr>
                <w:sz w:val="24"/>
                <w:szCs w:val="24"/>
              </w:rPr>
            </w:pPr>
            <w:r w:rsidRPr="00A03780">
              <w:rPr>
                <w:sz w:val="24"/>
                <w:szCs w:val="24"/>
              </w:rPr>
              <w:t>1 14 02053 05 0000 410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6D6D" w:rsidRPr="00A0378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03780" w:rsidRDefault="00B16D6D" w:rsidP="00112CA7">
            <w:pPr>
              <w:shd w:val="clear" w:color="auto" w:fill="FFFFFF"/>
              <w:jc w:val="center"/>
              <w:rPr>
                <w:sz w:val="24"/>
                <w:szCs w:val="24"/>
              </w:rPr>
            </w:pPr>
            <w:r w:rsidRPr="00A03780">
              <w:rPr>
                <w:sz w:val="24"/>
                <w:szCs w:val="24"/>
              </w:rPr>
              <w:t>216</w:t>
            </w:r>
          </w:p>
        </w:tc>
        <w:tc>
          <w:tcPr>
            <w:tcW w:w="2835" w:type="dxa"/>
          </w:tcPr>
          <w:p w:rsidR="00B16D6D" w:rsidRPr="00A03780" w:rsidRDefault="00B16D6D" w:rsidP="00112CA7">
            <w:pPr>
              <w:shd w:val="clear" w:color="auto" w:fill="FFFFFF"/>
              <w:jc w:val="center"/>
              <w:rPr>
                <w:sz w:val="24"/>
                <w:szCs w:val="24"/>
              </w:rPr>
            </w:pPr>
            <w:r w:rsidRPr="00A03780">
              <w:rPr>
                <w:sz w:val="24"/>
                <w:szCs w:val="24"/>
              </w:rPr>
              <w:t>1 14 02052 05 0000 440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6D6D" w:rsidRPr="00A0378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03780" w:rsidRDefault="00B16D6D" w:rsidP="00112CA7">
            <w:pPr>
              <w:shd w:val="clear" w:color="auto" w:fill="FFFFFF"/>
              <w:jc w:val="center"/>
              <w:rPr>
                <w:sz w:val="24"/>
                <w:szCs w:val="24"/>
              </w:rPr>
            </w:pPr>
            <w:r w:rsidRPr="00A03780">
              <w:rPr>
                <w:sz w:val="24"/>
                <w:szCs w:val="24"/>
              </w:rPr>
              <w:t>216</w:t>
            </w:r>
          </w:p>
        </w:tc>
        <w:tc>
          <w:tcPr>
            <w:tcW w:w="2835" w:type="dxa"/>
          </w:tcPr>
          <w:p w:rsidR="00B16D6D" w:rsidRPr="00A03780" w:rsidRDefault="00B16D6D" w:rsidP="00112CA7">
            <w:pPr>
              <w:shd w:val="clear" w:color="auto" w:fill="FFFFFF"/>
              <w:jc w:val="center"/>
              <w:rPr>
                <w:sz w:val="24"/>
                <w:szCs w:val="24"/>
              </w:rPr>
            </w:pPr>
            <w:r w:rsidRPr="00A03780">
              <w:rPr>
                <w:sz w:val="24"/>
                <w:szCs w:val="24"/>
              </w:rPr>
              <w:t>1 14 02053 05 0000 440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6D6D" w:rsidRPr="00A03780"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03780" w:rsidRDefault="00B16D6D" w:rsidP="00112CA7">
            <w:pPr>
              <w:shd w:val="clear" w:color="auto" w:fill="FFFFFF"/>
              <w:jc w:val="center"/>
              <w:rPr>
                <w:sz w:val="24"/>
                <w:szCs w:val="24"/>
              </w:rPr>
            </w:pPr>
            <w:r w:rsidRPr="00A03780">
              <w:rPr>
                <w:sz w:val="24"/>
                <w:szCs w:val="24"/>
              </w:rPr>
              <w:t>216</w:t>
            </w:r>
          </w:p>
        </w:tc>
        <w:tc>
          <w:tcPr>
            <w:tcW w:w="2835" w:type="dxa"/>
          </w:tcPr>
          <w:p w:rsidR="00B16D6D" w:rsidRPr="00A03780" w:rsidRDefault="00B16D6D" w:rsidP="00112CA7">
            <w:pPr>
              <w:shd w:val="clear" w:color="auto" w:fill="FFFFFF"/>
              <w:jc w:val="center"/>
              <w:rPr>
                <w:sz w:val="24"/>
                <w:szCs w:val="24"/>
              </w:rPr>
            </w:pPr>
            <w:r w:rsidRPr="00A03780">
              <w:rPr>
                <w:sz w:val="24"/>
                <w:szCs w:val="24"/>
              </w:rPr>
              <w:t>1 14 02058 05 0000 410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1 14 06013 05 0000 430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1 14 06013 13 0000 430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1 14 06025 05 0000 430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1 15 02050 05 0000 140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Платежи, взимаемые органами местного самоуправления (организациями) муниципальных районов за выполнение определенных функций</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1 17 01050 05 0000 180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 xml:space="preserve">Невыясненные поступления, зачисляемые в бюджеты муниципальных районов </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sidRPr="00A828CB">
              <w:rPr>
                <w:sz w:val="24"/>
                <w:szCs w:val="24"/>
              </w:rPr>
              <w:t>216</w:t>
            </w:r>
          </w:p>
        </w:tc>
        <w:tc>
          <w:tcPr>
            <w:tcW w:w="2835" w:type="dxa"/>
          </w:tcPr>
          <w:p w:rsidR="00B16D6D" w:rsidRPr="00A828CB" w:rsidRDefault="00B16D6D" w:rsidP="00112CA7">
            <w:pPr>
              <w:shd w:val="clear" w:color="auto" w:fill="FFFFFF"/>
              <w:jc w:val="center"/>
              <w:rPr>
                <w:sz w:val="24"/>
                <w:szCs w:val="24"/>
              </w:rPr>
            </w:pPr>
            <w:r w:rsidRPr="00A828CB">
              <w:rPr>
                <w:sz w:val="24"/>
                <w:szCs w:val="24"/>
              </w:rPr>
              <w:t>1 17 05050 05 0000 180</w:t>
            </w:r>
          </w:p>
        </w:tc>
        <w:tc>
          <w:tcPr>
            <w:tcW w:w="5954" w:type="dxa"/>
          </w:tcPr>
          <w:p w:rsidR="00B16D6D" w:rsidRPr="00B16D6D" w:rsidRDefault="00B16D6D" w:rsidP="00B16D6D">
            <w:pPr>
              <w:shd w:val="clear" w:color="auto" w:fill="FFFFFF"/>
              <w:jc w:val="both"/>
              <w:rPr>
                <w:sz w:val="24"/>
                <w:szCs w:val="24"/>
              </w:rPr>
            </w:pPr>
            <w:r w:rsidRPr="00B16D6D">
              <w:rPr>
                <w:sz w:val="24"/>
                <w:szCs w:val="24"/>
              </w:rPr>
              <w:t>Прочие неналоговые доходы бюджетов муниципальных районов</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A828CB" w:rsidRDefault="00B16D6D" w:rsidP="00112CA7">
            <w:pPr>
              <w:shd w:val="clear" w:color="auto" w:fill="FFFFFF"/>
              <w:jc w:val="center"/>
              <w:rPr>
                <w:sz w:val="24"/>
                <w:szCs w:val="24"/>
              </w:rPr>
            </w:pPr>
            <w:r>
              <w:rPr>
                <w:sz w:val="24"/>
                <w:szCs w:val="24"/>
              </w:rPr>
              <w:t>216</w:t>
            </w:r>
          </w:p>
        </w:tc>
        <w:tc>
          <w:tcPr>
            <w:tcW w:w="2835" w:type="dxa"/>
          </w:tcPr>
          <w:p w:rsidR="00B16D6D" w:rsidRPr="00ED5EDC" w:rsidRDefault="00B16D6D" w:rsidP="00112CA7">
            <w:pPr>
              <w:shd w:val="clear" w:color="auto" w:fill="FFFFFF"/>
              <w:jc w:val="center"/>
              <w:rPr>
                <w:sz w:val="24"/>
                <w:szCs w:val="24"/>
              </w:rPr>
            </w:pPr>
            <w:r>
              <w:rPr>
                <w:sz w:val="24"/>
                <w:szCs w:val="24"/>
              </w:rPr>
              <w:t>1 17 16000 05 0000 180</w:t>
            </w:r>
          </w:p>
        </w:tc>
        <w:tc>
          <w:tcPr>
            <w:tcW w:w="5954" w:type="dxa"/>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 xml:space="preserve">Прочие неналоговые доходы бюджетов муниципальных районов в части невыясненных </w:t>
            </w:r>
            <w:r w:rsidRPr="00B16D6D">
              <w:rPr>
                <w:rFonts w:eastAsiaTheme="minorHAnsi"/>
                <w:sz w:val="24"/>
                <w:szCs w:val="24"/>
                <w:lang w:eastAsia="en-US"/>
              </w:rPr>
              <w:lastRenderedPageBreak/>
              <w:t>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16D6D" w:rsidRPr="001F16BC" w:rsidRDefault="00B16D6D" w:rsidP="00112CA7">
            <w:pPr>
              <w:widowControl w:val="0"/>
              <w:spacing w:line="228" w:lineRule="auto"/>
              <w:jc w:val="center"/>
              <w:rPr>
                <w:b/>
                <w:sz w:val="24"/>
                <w:szCs w:val="24"/>
                <w:lang w:val="en-US"/>
              </w:rPr>
            </w:pPr>
            <w:r w:rsidRPr="001F16BC">
              <w:rPr>
                <w:b/>
                <w:sz w:val="24"/>
                <w:szCs w:val="24"/>
                <w:lang w:val="en-US"/>
              </w:rPr>
              <w:lastRenderedPageBreak/>
              <w:t>501</w:t>
            </w:r>
          </w:p>
        </w:tc>
        <w:tc>
          <w:tcPr>
            <w:tcW w:w="2835" w:type="dxa"/>
            <w:vAlign w:val="bottom"/>
          </w:tcPr>
          <w:p w:rsidR="00B16D6D" w:rsidRPr="001F16BC" w:rsidRDefault="00B16D6D" w:rsidP="00112CA7">
            <w:pPr>
              <w:spacing w:line="228" w:lineRule="auto"/>
              <w:jc w:val="center"/>
              <w:rPr>
                <w:sz w:val="24"/>
                <w:szCs w:val="24"/>
              </w:rPr>
            </w:pPr>
          </w:p>
        </w:tc>
        <w:tc>
          <w:tcPr>
            <w:tcW w:w="5954" w:type="dxa"/>
            <w:vAlign w:val="bottom"/>
          </w:tcPr>
          <w:p w:rsidR="00B16D6D" w:rsidRPr="00B16D6D" w:rsidRDefault="00B16D6D" w:rsidP="00B16D6D">
            <w:pPr>
              <w:widowControl w:val="0"/>
              <w:jc w:val="both"/>
              <w:rPr>
                <w:sz w:val="24"/>
                <w:szCs w:val="24"/>
              </w:rPr>
            </w:pPr>
            <w:r w:rsidRPr="00B16D6D">
              <w:rPr>
                <w:b/>
                <w:sz w:val="24"/>
                <w:szCs w:val="24"/>
              </w:rPr>
              <w:t>Министерство по делам территориальных образований Саратовской области</w:t>
            </w:r>
          </w:p>
        </w:tc>
      </w:tr>
      <w:tr w:rsidR="00B16D6D" w:rsidRPr="00A828CB"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1F16BC" w:rsidRDefault="00B16D6D" w:rsidP="00112CA7">
            <w:pPr>
              <w:snapToGrid w:val="0"/>
              <w:spacing w:line="228" w:lineRule="auto"/>
              <w:jc w:val="center"/>
              <w:rPr>
                <w:sz w:val="24"/>
                <w:szCs w:val="24"/>
                <w:lang w:val="en-US"/>
              </w:rPr>
            </w:pPr>
            <w:r w:rsidRPr="001F16BC">
              <w:rPr>
                <w:sz w:val="24"/>
                <w:szCs w:val="24"/>
                <w:lang w:val="en-US"/>
              </w:rPr>
              <w:t>501</w:t>
            </w:r>
          </w:p>
        </w:tc>
        <w:tc>
          <w:tcPr>
            <w:tcW w:w="2835" w:type="dxa"/>
          </w:tcPr>
          <w:p w:rsidR="00B16D6D" w:rsidRPr="001F16BC" w:rsidRDefault="00B16D6D" w:rsidP="00112CA7">
            <w:pPr>
              <w:spacing w:line="228" w:lineRule="auto"/>
              <w:jc w:val="center"/>
              <w:rPr>
                <w:sz w:val="24"/>
                <w:szCs w:val="24"/>
              </w:rPr>
            </w:pPr>
            <w:r w:rsidRPr="001F16BC">
              <w:rPr>
                <w:sz w:val="24"/>
                <w:szCs w:val="24"/>
              </w:rPr>
              <w:t>1 16 01000 01 0000 140</w:t>
            </w:r>
          </w:p>
        </w:tc>
        <w:tc>
          <w:tcPr>
            <w:tcW w:w="5954" w:type="dxa"/>
            <w:vAlign w:val="bottom"/>
          </w:tcPr>
          <w:p w:rsidR="00B16D6D" w:rsidRPr="00B16D6D" w:rsidRDefault="00B16D6D" w:rsidP="00B16D6D">
            <w:pPr>
              <w:jc w:val="both"/>
              <w:rPr>
                <w:sz w:val="24"/>
                <w:szCs w:val="24"/>
              </w:rPr>
            </w:pPr>
            <w:r w:rsidRPr="00B16D6D">
              <w:rPr>
                <w:sz w:val="24"/>
                <w:szCs w:val="24"/>
              </w:rPr>
              <w:t>Административные штрафы, установленные Кодексом Российской Федерации об административных правонарушениях</w:t>
            </w:r>
            <w:r w:rsidRPr="00B16D6D">
              <w:rPr>
                <w:sz w:val="24"/>
                <w:szCs w:val="24"/>
                <w:vertAlign w:val="superscript"/>
              </w:rPr>
              <w:t>2</w:t>
            </w:r>
          </w:p>
        </w:tc>
      </w:tr>
      <w:tr w:rsidR="00B16D6D" w:rsidRPr="005B3BF3"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5B3BF3" w:rsidRDefault="00B16D6D" w:rsidP="00112CA7">
            <w:pPr>
              <w:snapToGrid w:val="0"/>
              <w:spacing w:line="228" w:lineRule="auto"/>
              <w:jc w:val="center"/>
              <w:rPr>
                <w:b/>
                <w:sz w:val="24"/>
                <w:szCs w:val="24"/>
              </w:rPr>
            </w:pPr>
            <w:r w:rsidRPr="005B3BF3">
              <w:rPr>
                <w:b/>
                <w:sz w:val="24"/>
                <w:szCs w:val="24"/>
              </w:rPr>
              <w:t>999</w:t>
            </w:r>
          </w:p>
        </w:tc>
        <w:tc>
          <w:tcPr>
            <w:tcW w:w="2835" w:type="dxa"/>
          </w:tcPr>
          <w:p w:rsidR="00B16D6D" w:rsidRPr="005B3BF3" w:rsidRDefault="00B16D6D" w:rsidP="00112CA7">
            <w:pPr>
              <w:spacing w:line="228" w:lineRule="auto"/>
              <w:jc w:val="center"/>
              <w:rPr>
                <w:b/>
                <w:sz w:val="24"/>
                <w:szCs w:val="24"/>
              </w:rPr>
            </w:pPr>
          </w:p>
        </w:tc>
        <w:tc>
          <w:tcPr>
            <w:tcW w:w="5954" w:type="dxa"/>
            <w:vAlign w:val="bottom"/>
          </w:tcPr>
          <w:p w:rsidR="00B16D6D" w:rsidRPr="00B16D6D" w:rsidRDefault="00B16D6D" w:rsidP="00B16D6D">
            <w:pPr>
              <w:jc w:val="both"/>
              <w:rPr>
                <w:b/>
                <w:sz w:val="24"/>
                <w:szCs w:val="24"/>
              </w:rPr>
            </w:pPr>
            <w:r w:rsidRPr="00B16D6D">
              <w:rPr>
                <w:b/>
                <w:color w:val="2C2D2E"/>
                <w:sz w:val="24"/>
                <w:szCs w:val="24"/>
                <w:shd w:val="clear" w:color="auto" w:fill="FFFFFF"/>
              </w:rPr>
              <w:t>Отделение по Саратовской области Волго-Вятского главного управления</w:t>
            </w:r>
            <w:r>
              <w:rPr>
                <w:b/>
                <w:color w:val="2C2D2E"/>
                <w:sz w:val="24"/>
                <w:szCs w:val="24"/>
                <w:shd w:val="clear" w:color="auto" w:fill="FFFFFF"/>
              </w:rPr>
              <w:t xml:space="preserve"> </w:t>
            </w:r>
            <w:r w:rsidRPr="00B16D6D">
              <w:rPr>
                <w:b/>
                <w:color w:val="2C2D2E"/>
                <w:sz w:val="24"/>
                <w:szCs w:val="24"/>
                <w:shd w:val="clear" w:color="auto" w:fill="FFFFFF"/>
              </w:rPr>
              <w:t>Центрального банка Российской Федерации</w:t>
            </w:r>
          </w:p>
        </w:tc>
      </w:tr>
      <w:tr w:rsidR="00B16D6D" w:rsidRPr="005B3BF3"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02894" w:rsidRDefault="00B16D6D" w:rsidP="00112CA7">
            <w:pPr>
              <w:snapToGrid w:val="0"/>
              <w:spacing w:line="228" w:lineRule="auto"/>
              <w:jc w:val="center"/>
              <w:rPr>
                <w:sz w:val="24"/>
                <w:szCs w:val="24"/>
              </w:rPr>
            </w:pPr>
            <w:r w:rsidRPr="00B02894">
              <w:rPr>
                <w:sz w:val="24"/>
                <w:szCs w:val="24"/>
              </w:rPr>
              <w:t>999</w:t>
            </w:r>
          </w:p>
        </w:tc>
        <w:tc>
          <w:tcPr>
            <w:tcW w:w="2835" w:type="dxa"/>
          </w:tcPr>
          <w:p w:rsidR="00B16D6D" w:rsidRPr="005B3BF3" w:rsidRDefault="00B16D6D" w:rsidP="00112CA7">
            <w:pPr>
              <w:spacing w:line="228" w:lineRule="auto"/>
              <w:jc w:val="center"/>
              <w:rPr>
                <w:color w:val="2C2D2E"/>
                <w:sz w:val="24"/>
                <w:szCs w:val="24"/>
                <w:shd w:val="clear" w:color="auto" w:fill="FFFFFF"/>
              </w:rPr>
            </w:pPr>
            <w:r w:rsidRPr="005B3BF3">
              <w:rPr>
                <w:color w:val="2C2D2E"/>
                <w:sz w:val="24"/>
                <w:szCs w:val="24"/>
                <w:shd w:val="clear" w:color="auto" w:fill="FFFFFF"/>
              </w:rPr>
              <w:t>1 16 10123 01 0041 140</w:t>
            </w:r>
            <w:r w:rsidRPr="005B3BF3">
              <w:rPr>
                <w:color w:val="2C2D2E"/>
                <w:sz w:val="24"/>
                <w:szCs w:val="24"/>
              </w:rPr>
              <w:br/>
            </w:r>
          </w:p>
        </w:tc>
        <w:tc>
          <w:tcPr>
            <w:tcW w:w="5954" w:type="dxa"/>
            <w:vAlign w:val="bottom"/>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D6D" w:rsidRPr="005B3BF3"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02894" w:rsidRDefault="00B16D6D" w:rsidP="00112CA7">
            <w:pPr>
              <w:snapToGrid w:val="0"/>
              <w:spacing w:line="228" w:lineRule="auto"/>
              <w:jc w:val="center"/>
              <w:rPr>
                <w:sz w:val="24"/>
                <w:szCs w:val="24"/>
              </w:rPr>
            </w:pPr>
            <w:r w:rsidRPr="00B02894">
              <w:rPr>
                <w:sz w:val="24"/>
                <w:szCs w:val="24"/>
              </w:rPr>
              <w:t>999</w:t>
            </w:r>
          </w:p>
        </w:tc>
        <w:tc>
          <w:tcPr>
            <w:tcW w:w="2835" w:type="dxa"/>
          </w:tcPr>
          <w:p w:rsidR="00B16D6D" w:rsidRPr="005B3BF3" w:rsidRDefault="00B16D6D" w:rsidP="00112CA7">
            <w:pPr>
              <w:spacing w:line="228" w:lineRule="auto"/>
              <w:jc w:val="center"/>
              <w:rPr>
                <w:color w:val="2C2D2E"/>
                <w:sz w:val="24"/>
                <w:szCs w:val="24"/>
                <w:shd w:val="clear" w:color="auto" w:fill="FFFFFF"/>
              </w:rPr>
            </w:pPr>
            <w:r w:rsidRPr="005B3BF3">
              <w:rPr>
                <w:color w:val="2C2D2E"/>
                <w:sz w:val="24"/>
                <w:szCs w:val="24"/>
                <w:shd w:val="clear" w:color="auto" w:fill="FFFFFF"/>
              </w:rPr>
              <w:t>11610123010111140</w:t>
            </w:r>
          </w:p>
          <w:p w:rsidR="00B16D6D" w:rsidRPr="005B3BF3" w:rsidRDefault="00B16D6D" w:rsidP="00112CA7">
            <w:pPr>
              <w:spacing w:line="228" w:lineRule="auto"/>
              <w:jc w:val="center"/>
              <w:rPr>
                <w:color w:val="2C2D2E"/>
                <w:sz w:val="24"/>
                <w:szCs w:val="24"/>
                <w:shd w:val="clear" w:color="auto" w:fill="FFFFFF"/>
              </w:rPr>
            </w:pPr>
          </w:p>
        </w:tc>
        <w:tc>
          <w:tcPr>
            <w:tcW w:w="5954" w:type="dxa"/>
            <w:vAlign w:val="bottom"/>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16D6D" w:rsidRPr="005B3BF3" w:rsidTr="00344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16D6D" w:rsidRPr="00B02894" w:rsidRDefault="00B16D6D" w:rsidP="00112CA7">
            <w:pPr>
              <w:snapToGrid w:val="0"/>
              <w:spacing w:line="228" w:lineRule="auto"/>
              <w:jc w:val="center"/>
              <w:rPr>
                <w:sz w:val="24"/>
                <w:szCs w:val="24"/>
              </w:rPr>
            </w:pPr>
            <w:r w:rsidRPr="00B02894">
              <w:rPr>
                <w:sz w:val="24"/>
                <w:szCs w:val="24"/>
              </w:rPr>
              <w:t>999</w:t>
            </w:r>
          </w:p>
        </w:tc>
        <w:tc>
          <w:tcPr>
            <w:tcW w:w="2835" w:type="dxa"/>
          </w:tcPr>
          <w:p w:rsidR="00B16D6D" w:rsidRPr="005B3BF3" w:rsidRDefault="00B16D6D" w:rsidP="00112CA7">
            <w:pPr>
              <w:spacing w:line="228" w:lineRule="auto"/>
              <w:jc w:val="center"/>
              <w:rPr>
                <w:color w:val="2C2D2E"/>
                <w:sz w:val="24"/>
                <w:szCs w:val="24"/>
                <w:shd w:val="clear" w:color="auto" w:fill="FFFFFF"/>
              </w:rPr>
            </w:pPr>
            <w:r w:rsidRPr="005B3BF3">
              <w:rPr>
                <w:color w:val="2C2D2E"/>
                <w:sz w:val="24"/>
                <w:szCs w:val="24"/>
                <w:shd w:val="clear" w:color="auto" w:fill="FFFFFF"/>
              </w:rPr>
              <w:t>11705050056000180</w:t>
            </w:r>
          </w:p>
        </w:tc>
        <w:tc>
          <w:tcPr>
            <w:tcW w:w="5954" w:type="dxa"/>
            <w:vAlign w:val="bottom"/>
          </w:tcPr>
          <w:p w:rsidR="00B16D6D" w:rsidRPr="00B16D6D" w:rsidRDefault="00B16D6D" w:rsidP="00B16D6D">
            <w:pPr>
              <w:overflowPunct/>
              <w:jc w:val="both"/>
              <w:textAlignment w:val="auto"/>
              <w:rPr>
                <w:rFonts w:eastAsiaTheme="minorHAnsi"/>
                <w:sz w:val="24"/>
                <w:szCs w:val="24"/>
                <w:lang w:eastAsia="en-US"/>
              </w:rPr>
            </w:pPr>
            <w:r w:rsidRPr="00B16D6D">
              <w:rPr>
                <w:rFonts w:eastAsiaTheme="minorHAnsi"/>
                <w:sz w:val="24"/>
                <w:szCs w:val="24"/>
                <w:lang w:eastAsia="en-US"/>
              </w:rPr>
              <w:t>Прочие неналоговые доходы бюджетов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bl>
    <w:p w:rsidR="00B16D6D" w:rsidRPr="0034472F" w:rsidRDefault="00B16D6D" w:rsidP="00B16D6D">
      <w:pPr>
        <w:rPr>
          <w:sz w:val="28"/>
          <w:szCs w:val="28"/>
        </w:rPr>
      </w:pPr>
    </w:p>
    <w:p w:rsidR="00B16D6D" w:rsidRPr="009E34AB" w:rsidRDefault="00B16D6D" w:rsidP="0034472F">
      <w:pPr>
        <w:ind w:left="-426" w:firstLine="567"/>
        <w:jc w:val="both"/>
        <w:rPr>
          <w:sz w:val="24"/>
          <w:szCs w:val="24"/>
        </w:rPr>
      </w:pPr>
      <w:r w:rsidRPr="009E34AB">
        <w:rPr>
          <w:sz w:val="24"/>
          <w:szCs w:val="24"/>
          <w:vertAlign w:val="superscript"/>
        </w:rPr>
        <w:t>1</w:t>
      </w:r>
      <w:r w:rsidRPr="009E34AB">
        <w:rPr>
          <w:sz w:val="24"/>
          <w:szCs w:val="24"/>
        </w:rPr>
        <w:t>Главным администратором может осуществляться администрирование поступлений по всем группам подвидов данного вида доходов.</w:t>
      </w:r>
    </w:p>
    <w:p w:rsidR="00B16D6D" w:rsidRPr="009E34AB" w:rsidRDefault="00B16D6D" w:rsidP="0034472F">
      <w:pPr>
        <w:ind w:left="-426" w:firstLine="567"/>
        <w:jc w:val="both"/>
        <w:rPr>
          <w:sz w:val="24"/>
          <w:szCs w:val="24"/>
        </w:rPr>
      </w:pPr>
      <w:r w:rsidRPr="009E34AB">
        <w:rPr>
          <w:sz w:val="24"/>
          <w:szCs w:val="24"/>
          <w:vertAlign w:val="superscript"/>
        </w:rPr>
        <w:t>2</w:t>
      </w:r>
      <w:r w:rsidRPr="009E34AB">
        <w:rPr>
          <w:sz w:val="24"/>
          <w:szCs w:val="24"/>
        </w:rPr>
        <w:t xml:space="preserve"> Главным администратором может осуществляться администрирование поступлений по всем статьям, подстатьям и по всем группам подвидов данного вида доходов.</w:t>
      </w:r>
    </w:p>
    <w:p w:rsidR="00B16D6D" w:rsidRPr="0034472F" w:rsidRDefault="00B16D6D" w:rsidP="0034472F">
      <w:pPr>
        <w:ind w:left="-426"/>
        <w:rPr>
          <w:sz w:val="28"/>
          <w:szCs w:val="28"/>
        </w:rPr>
      </w:pPr>
    </w:p>
    <w:p w:rsidR="00B16D6D" w:rsidRPr="0034472F" w:rsidRDefault="00B16D6D" w:rsidP="00962DEC">
      <w:pPr>
        <w:rPr>
          <w:sz w:val="28"/>
          <w:szCs w:val="28"/>
        </w:rPr>
      </w:pPr>
    </w:p>
    <w:p w:rsidR="00B16D6D" w:rsidRDefault="00B16D6D" w:rsidP="00962DEC">
      <w:pPr>
        <w:rPr>
          <w:sz w:val="28"/>
          <w:szCs w:val="28"/>
        </w:rPr>
      </w:pPr>
    </w:p>
    <w:p w:rsidR="0034472F" w:rsidRPr="0034472F" w:rsidRDefault="0034472F" w:rsidP="0034472F">
      <w:pPr>
        <w:ind w:left="-426"/>
        <w:rPr>
          <w:b/>
          <w:sz w:val="28"/>
          <w:szCs w:val="28"/>
        </w:rPr>
      </w:pPr>
      <w:r w:rsidRPr="0034472F">
        <w:rPr>
          <w:b/>
          <w:sz w:val="28"/>
          <w:szCs w:val="28"/>
        </w:rPr>
        <w:t>Верно:</w:t>
      </w:r>
    </w:p>
    <w:p w:rsidR="0034472F" w:rsidRPr="0034472F" w:rsidRDefault="0034472F" w:rsidP="0034472F">
      <w:pPr>
        <w:ind w:left="-426"/>
        <w:rPr>
          <w:b/>
          <w:sz w:val="28"/>
          <w:szCs w:val="28"/>
        </w:rPr>
      </w:pPr>
      <w:r>
        <w:rPr>
          <w:b/>
          <w:sz w:val="28"/>
          <w:szCs w:val="28"/>
        </w:rPr>
        <w:t>н</w:t>
      </w:r>
      <w:r w:rsidRPr="0034472F">
        <w:rPr>
          <w:b/>
          <w:sz w:val="28"/>
          <w:szCs w:val="28"/>
        </w:rPr>
        <w:t>ачальник отдела делопроизводства</w:t>
      </w:r>
    </w:p>
    <w:p w:rsidR="0034472F" w:rsidRPr="0034472F" w:rsidRDefault="0034472F" w:rsidP="0034472F">
      <w:pPr>
        <w:ind w:left="-426"/>
        <w:rPr>
          <w:b/>
          <w:sz w:val="28"/>
          <w:szCs w:val="28"/>
        </w:rPr>
      </w:pPr>
      <w:r>
        <w:rPr>
          <w:b/>
          <w:sz w:val="28"/>
          <w:szCs w:val="28"/>
        </w:rPr>
        <w:t>а</w:t>
      </w:r>
      <w:r w:rsidRPr="0034472F">
        <w:rPr>
          <w:b/>
          <w:sz w:val="28"/>
          <w:szCs w:val="28"/>
        </w:rPr>
        <w:t>дминистрации МР</w:t>
      </w:r>
      <w:r>
        <w:rPr>
          <w:b/>
          <w:sz w:val="28"/>
          <w:szCs w:val="28"/>
        </w:rPr>
        <w:t xml:space="preserve">                                                                                 О.И. Сигачева</w:t>
      </w:r>
    </w:p>
    <w:sectPr w:rsidR="0034472F" w:rsidRPr="0034472F" w:rsidSect="00B8422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F3" w:rsidRDefault="00A15BF3">
      <w:r>
        <w:separator/>
      </w:r>
    </w:p>
  </w:endnote>
  <w:endnote w:type="continuationSeparator" w:id="1">
    <w:p w:rsidR="00A15BF3" w:rsidRDefault="00A1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F3" w:rsidRDefault="00A15BF3">
      <w:r>
        <w:separator/>
      </w:r>
    </w:p>
  </w:footnote>
  <w:footnote w:type="continuationSeparator" w:id="1">
    <w:p w:rsidR="00A15BF3" w:rsidRDefault="00A1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BF3"/>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D9FC682D084C38238C2DDC4FBE9B23F062A1EBBF57122EB0BD45BF72D28434055209885ED00E6B9A4E3AE2ED8C6DBCC7A728213FB1D74EA6QCL" TargetMode="External"/><Relationship Id="rId4" Type="http://schemas.openxmlformats.org/officeDocument/2006/relationships/settings" Target="settings.xml"/><Relationship Id="rId9" Type="http://schemas.openxmlformats.org/officeDocument/2006/relationships/hyperlink" Target="consultantplus://offline/ref=9D4653BE4606E216F70D933D055287AA2A063CCA947C61EDD2ACAC3C9E3E3483AA4C26A9A2E332D33080A0230219E6E9307B58B5BDDDUD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1FDE-F3C9-4F67-A997-642C4095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2021-12-14T12:31:00Z</cp:lastPrinted>
  <dcterms:created xsi:type="dcterms:W3CDTF">2021-12-16T09:21:00Z</dcterms:created>
  <dcterms:modified xsi:type="dcterms:W3CDTF">2021-12-16T09:35:00Z</dcterms:modified>
</cp:coreProperties>
</file>