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095DEE">
        <w:t>21</w:t>
      </w:r>
      <w:r w:rsidR="0089773E">
        <w:t xml:space="preserve"> </w:t>
      </w:r>
      <w:r w:rsidR="00871713">
        <w:t>но</w:t>
      </w:r>
      <w:r w:rsidR="008467D1">
        <w:t>ября</w:t>
      </w:r>
      <w:r w:rsidR="00AF534F">
        <w:t xml:space="preserve"> 202</w:t>
      </w:r>
      <w:r w:rsidR="00340D71">
        <w:t>3</w:t>
      </w:r>
      <w:r w:rsidR="001C79B7">
        <w:t xml:space="preserve"> года № </w:t>
      </w:r>
      <w:r w:rsidR="009B5CF7">
        <w:t>1513</w:t>
      </w:r>
    </w:p>
    <w:p w:rsidR="00EC7D84" w:rsidRDefault="00EC7D84" w:rsidP="00EE134D">
      <w:pPr>
        <w:jc w:val="center"/>
      </w:pPr>
    </w:p>
    <w:p w:rsidR="008B1D60" w:rsidRDefault="00A9752B" w:rsidP="00EE134D">
      <w:pPr>
        <w:jc w:val="center"/>
      </w:pPr>
      <w:r>
        <w:t>г. Калининск</w:t>
      </w:r>
    </w:p>
    <w:p w:rsidR="002D3C99" w:rsidRPr="002D3C99" w:rsidRDefault="002D3C99" w:rsidP="002D3C99">
      <w:pPr>
        <w:ind w:firstLine="567"/>
        <w:jc w:val="both"/>
        <w:rPr>
          <w:sz w:val="28"/>
        </w:rPr>
      </w:pPr>
    </w:p>
    <w:p w:rsidR="002D3C99" w:rsidRPr="002D3C99" w:rsidRDefault="002D3C99" w:rsidP="002D3C99">
      <w:pPr>
        <w:jc w:val="both"/>
        <w:rPr>
          <w:b/>
          <w:sz w:val="28"/>
        </w:rPr>
      </w:pPr>
      <w:r w:rsidRPr="002D3C99">
        <w:rPr>
          <w:b/>
          <w:sz w:val="28"/>
        </w:rPr>
        <w:t xml:space="preserve">О создании межведомственной комиссии </w:t>
      </w:r>
    </w:p>
    <w:p w:rsidR="002D3C99" w:rsidRDefault="002D3C99" w:rsidP="002D3C99">
      <w:pPr>
        <w:jc w:val="both"/>
        <w:rPr>
          <w:b/>
          <w:sz w:val="28"/>
        </w:rPr>
      </w:pPr>
      <w:r w:rsidRPr="002D3C99">
        <w:rPr>
          <w:b/>
          <w:sz w:val="28"/>
        </w:rPr>
        <w:t xml:space="preserve">по проведению проверок антитеррористической </w:t>
      </w:r>
    </w:p>
    <w:p w:rsidR="002D3C99" w:rsidRDefault="002D3C99" w:rsidP="002D3C99">
      <w:pPr>
        <w:jc w:val="both"/>
        <w:rPr>
          <w:b/>
          <w:sz w:val="28"/>
        </w:rPr>
      </w:pPr>
      <w:r w:rsidRPr="002D3C99">
        <w:rPr>
          <w:b/>
          <w:sz w:val="28"/>
        </w:rPr>
        <w:t xml:space="preserve">защищенности объектов террористических </w:t>
      </w:r>
    </w:p>
    <w:p w:rsidR="002D3C99" w:rsidRDefault="002D3C99" w:rsidP="002D3C99">
      <w:pPr>
        <w:jc w:val="both"/>
        <w:rPr>
          <w:b/>
          <w:sz w:val="28"/>
        </w:rPr>
      </w:pPr>
      <w:r w:rsidRPr="002D3C99">
        <w:rPr>
          <w:b/>
          <w:sz w:val="28"/>
        </w:rPr>
        <w:t>посягательств и</w:t>
      </w:r>
      <w:r>
        <w:rPr>
          <w:b/>
          <w:sz w:val="28"/>
        </w:rPr>
        <w:t xml:space="preserve"> </w:t>
      </w:r>
      <w:r w:rsidRPr="002D3C99">
        <w:rPr>
          <w:b/>
          <w:sz w:val="28"/>
        </w:rPr>
        <w:t xml:space="preserve">мест массового пребывания </w:t>
      </w:r>
    </w:p>
    <w:p w:rsidR="002D3C99" w:rsidRDefault="002D3C99" w:rsidP="002D3C99">
      <w:pPr>
        <w:jc w:val="both"/>
        <w:rPr>
          <w:b/>
          <w:sz w:val="28"/>
        </w:rPr>
      </w:pPr>
      <w:r w:rsidRPr="002D3C99">
        <w:rPr>
          <w:b/>
          <w:sz w:val="28"/>
        </w:rPr>
        <w:t xml:space="preserve">людей при администрации Калининского </w:t>
      </w:r>
    </w:p>
    <w:p w:rsidR="002D3C99" w:rsidRPr="002D3C99" w:rsidRDefault="002D3C99" w:rsidP="002D3C99">
      <w:pPr>
        <w:jc w:val="both"/>
        <w:rPr>
          <w:b/>
          <w:sz w:val="28"/>
        </w:rPr>
      </w:pPr>
      <w:r w:rsidRPr="002D3C99">
        <w:rPr>
          <w:b/>
          <w:sz w:val="28"/>
        </w:rPr>
        <w:t>муниципального района Саратовской области</w:t>
      </w:r>
    </w:p>
    <w:p w:rsidR="002D3C99" w:rsidRPr="002D3C99" w:rsidRDefault="002D3C99" w:rsidP="002D3C99">
      <w:pPr>
        <w:ind w:firstLine="567"/>
        <w:jc w:val="both"/>
        <w:rPr>
          <w:sz w:val="28"/>
        </w:rPr>
      </w:pPr>
    </w:p>
    <w:p w:rsidR="002D3C99" w:rsidRDefault="002D3C99" w:rsidP="002D3C99">
      <w:pPr>
        <w:ind w:firstLine="567"/>
        <w:jc w:val="both"/>
        <w:rPr>
          <w:sz w:val="28"/>
        </w:rPr>
      </w:pPr>
      <w:r w:rsidRPr="002D3C99">
        <w:rPr>
          <w:sz w:val="28"/>
        </w:rPr>
        <w:t>На основании Указа Президента РФ от 15.02.2006 года №</w:t>
      </w:r>
      <w:r>
        <w:rPr>
          <w:sz w:val="28"/>
        </w:rPr>
        <w:t xml:space="preserve"> </w:t>
      </w:r>
      <w:r w:rsidRPr="002D3C99">
        <w:rPr>
          <w:sz w:val="28"/>
        </w:rPr>
        <w:t>116 «О мерах по противодействию терроризму», Федерального закона от 06.03.2006 года №</w:t>
      </w:r>
      <w:r>
        <w:rPr>
          <w:sz w:val="28"/>
        </w:rPr>
        <w:t xml:space="preserve"> </w:t>
      </w:r>
      <w:r w:rsidRPr="002D3C99">
        <w:rPr>
          <w:sz w:val="28"/>
        </w:rPr>
        <w:t>35-ФЗ «О противодействии терроризму», Федерального закона от 25.07.2002 года №</w:t>
      </w:r>
      <w:r>
        <w:rPr>
          <w:sz w:val="28"/>
        </w:rPr>
        <w:t xml:space="preserve"> </w:t>
      </w:r>
      <w:r w:rsidRPr="002D3C99">
        <w:rPr>
          <w:sz w:val="28"/>
        </w:rPr>
        <w:t>114-ФЗ «О противодействии экстремистской деятельности», Федерального закона от 06.10.2003 года №</w:t>
      </w:r>
      <w:r>
        <w:rPr>
          <w:sz w:val="28"/>
        </w:rPr>
        <w:t xml:space="preserve"> 131-</w:t>
      </w:r>
      <w:r w:rsidRPr="002D3C99">
        <w:rPr>
          <w:sz w:val="28"/>
        </w:rPr>
        <w:t>ФЗ «Об общих принципах организации местного самоуправления», Постановлений Правительства РФ от 02.08.2019 года №</w:t>
      </w:r>
      <w:r>
        <w:rPr>
          <w:sz w:val="28"/>
        </w:rPr>
        <w:t xml:space="preserve"> </w:t>
      </w:r>
      <w:r w:rsidRPr="002D3C99">
        <w:rPr>
          <w:sz w:val="28"/>
        </w:rPr>
        <w:t>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w:t>
      </w:r>
      <w:r>
        <w:rPr>
          <w:sz w:val="28"/>
        </w:rPr>
        <w:t>ости этих объектов (территорий)»</w:t>
      </w:r>
      <w:r w:rsidRPr="002D3C99">
        <w:rPr>
          <w:sz w:val="28"/>
        </w:rPr>
        <w:t>, от 25.03.2015 года №</w:t>
      </w:r>
      <w:r>
        <w:rPr>
          <w:sz w:val="28"/>
        </w:rPr>
        <w:t xml:space="preserve"> </w:t>
      </w:r>
      <w:r w:rsidRPr="002D3C99">
        <w:rPr>
          <w:sz w:val="28"/>
        </w:rPr>
        <w:t xml:space="preserve">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w:t>
      </w:r>
      <w:r>
        <w:rPr>
          <w:sz w:val="28"/>
        </w:rPr>
        <w:t>от 11 февраля 2017 года № 176 «</w:t>
      </w:r>
      <w:r w:rsidRPr="002D3C99">
        <w:rPr>
          <w:sz w:val="28"/>
        </w:rPr>
        <w:t>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r>
        <w:rPr>
          <w:sz w:val="28"/>
        </w:rPr>
        <w:t>»</w:t>
      </w:r>
      <w:r w:rsidRPr="002D3C99">
        <w:rPr>
          <w:sz w:val="28"/>
        </w:rPr>
        <w:t>, руководствуясь Уставом Калининского муниципального района Саратовской области, ПОСТАНОВЛЯЕТ:</w:t>
      </w:r>
    </w:p>
    <w:p w:rsidR="002D3C99" w:rsidRPr="002D3C99" w:rsidRDefault="002D3C99" w:rsidP="002D3C99">
      <w:pPr>
        <w:ind w:firstLine="567"/>
        <w:jc w:val="both"/>
        <w:rPr>
          <w:sz w:val="28"/>
        </w:rPr>
      </w:pPr>
    </w:p>
    <w:p w:rsidR="002D3C99" w:rsidRPr="002D3C99" w:rsidRDefault="002D3C99" w:rsidP="002D3C99">
      <w:pPr>
        <w:ind w:firstLine="567"/>
        <w:jc w:val="both"/>
        <w:rPr>
          <w:sz w:val="28"/>
        </w:rPr>
      </w:pPr>
      <w:r w:rsidRPr="002D3C99">
        <w:rPr>
          <w:sz w:val="28"/>
        </w:rPr>
        <w:t xml:space="preserve">1. Утвердить положение о межведомственной комиссии по проведению проверок антитеррористической защищенности объектов террористических посягательств и мест массового пребывания людей при администрации Калининского муниципального района </w:t>
      </w:r>
      <w:r>
        <w:rPr>
          <w:sz w:val="28"/>
        </w:rPr>
        <w:t xml:space="preserve">Саратовской области </w:t>
      </w:r>
      <w:r w:rsidRPr="002D3C99">
        <w:rPr>
          <w:sz w:val="28"/>
        </w:rPr>
        <w:t>согласно приложению №1.</w:t>
      </w:r>
    </w:p>
    <w:p w:rsidR="002D3C99" w:rsidRPr="002D3C99" w:rsidRDefault="002D3C99" w:rsidP="002D3C99">
      <w:pPr>
        <w:ind w:firstLine="567"/>
        <w:jc w:val="both"/>
        <w:rPr>
          <w:sz w:val="28"/>
        </w:rPr>
      </w:pPr>
      <w:r w:rsidRPr="002D3C99">
        <w:rPr>
          <w:sz w:val="28"/>
        </w:rPr>
        <w:lastRenderedPageBreak/>
        <w:t xml:space="preserve">2. Утвердить должностной состав межведомственной комиссии по проведению проверок антитеррористической защищенности объектов террористических посягательств и мест массового пребывания людей при администрации Калининского муниципального района </w:t>
      </w:r>
      <w:r>
        <w:rPr>
          <w:sz w:val="28"/>
        </w:rPr>
        <w:t xml:space="preserve">Саратовской области </w:t>
      </w:r>
      <w:r w:rsidRPr="002D3C99">
        <w:rPr>
          <w:sz w:val="28"/>
        </w:rPr>
        <w:t>согласно приложению №2.</w:t>
      </w:r>
    </w:p>
    <w:p w:rsidR="002D3C99" w:rsidRPr="002D3C99" w:rsidRDefault="002D3C99" w:rsidP="002D3C99">
      <w:pPr>
        <w:ind w:firstLine="567"/>
        <w:jc w:val="both"/>
        <w:rPr>
          <w:sz w:val="28"/>
        </w:rPr>
      </w:pPr>
      <w:r w:rsidRPr="002D3C99">
        <w:rPr>
          <w:sz w:val="28"/>
        </w:rPr>
        <w:t xml:space="preserve">3. Признать утратившими силу постановления администрации Калининского муниципального района </w:t>
      </w:r>
      <w:r>
        <w:rPr>
          <w:sz w:val="28"/>
        </w:rPr>
        <w:t xml:space="preserve">Саратовской области </w:t>
      </w:r>
      <w:r w:rsidRPr="002D3C99">
        <w:rPr>
          <w:sz w:val="28"/>
        </w:rPr>
        <w:t>от 29.06.2022 года №</w:t>
      </w:r>
      <w:r>
        <w:rPr>
          <w:sz w:val="28"/>
        </w:rPr>
        <w:t xml:space="preserve"> </w:t>
      </w:r>
      <w:r w:rsidRPr="002D3C99">
        <w:rPr>
          <w:sz w:val="28"/>
        </w:rPr>
        <w:t>806 «О создании межведомственной комиссии по проверке антитеррористической защищенности объектов системы образования и культуры и категорированию мест массового пребывания в Калининском муниципальном районе Саратовской области», от 28.04.2023 года №</w:t>
      </w:r>
      <w:r>
        <w:rPr>
          <w:sz w:val="28"/>
        </w:rPr>
        <w:t xml:space="preserve"> </w:t>
      </w:r>
      <w:r w:rsidRPr="002D3C99">
        <w:rPr>
          <w:sz w:val="28"/>
        </w:rPr>
        <w:t>559 «О проведении внеплановой проверки образовательных организаций Калининского муниципального района Саратовской области».</w:t>
      </w:r>
    </w:p>
    <w:p w:rsidR="002D3C99" w:rsidRPr="002D3C99" w:rsidRDefault="002D3C99" w:rsidP="002D3C99">
      <w:pPr>
        <w:ind w:firstLine="567"/>
        <w:jc w:val="both"/>
        <w:rPr>
          <w:sz w:val="28"/>
        </w:rPr>
      </w:pPr>
      <w:r w:rsidRPr="002D3C99">
        <w:rPr>
          <w:sz w:val="28"/>
        </w:rPr>
        <w:t>4.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D3C99" w:rsidRPr="002D3C99" w:rsidRDefault="002D3C99" w:rsidP="002D3C99">
      <w:pPr>
        <w:ind w:firstLine="567"/>
        <w:jc w:val="both"/>
        <w:rPr>
          <w:sz w:val="28"/>
        </w:rPr>
      </w:pPr>
      <w:r w:rsidRPr="002D3C99">
        <w:rPr>
          <w:sz w:val="28"/>
        </w:rPr>
        <w:t xml:space="preserve">5. Настоящее постановление вступает в силу с момента его подписания. </w:t>
      </w:r>
    </w:p>
    <w:p w:rsidR="002D3C99" w:rsidRPr="002D3C99" w:rsidRDefault="002D3C99" w:rsidP="002D3C99">
      <w:pPr>
        <w:ind w:firstLine="567"/>
        <w:jc w:val="both"/>
        <w:rPr>
          <w:sz w:val="28"/>
        </w:rPr>
      </w:pPr>
      <w:r w:rsidRPr="002D3C99">
        <w:rPr>
          <w:sz w:val="28"/>
        </w:rPr>
        <w:t xml:space="preserve">6. Контроль за исполнением настоящего постановления возложить на первого заместителя главы администрации муниципального района </w:t>
      </w:r>
      <w:r>
        <w:rPr>
          <w:sz w:val="28"/>
        </w:rPr>
        <w:t xml:space="preserve">Кузину </w:t>
      </w:r>
      <w:r w:rsidRPr="002D3C99">
        <w:rPr>
          <w:sz w:val="28"/>
        </w:rPr>
        <w:t>Т.Г.</w:t>
      </w:r>
    </w:p>
    <w:p w:rsidR="00653BD8" w:rsidRDefault="00653BD8" w:rsidP="00653BD8">
      <w:pPr>
        <w:ind w:firstLine="567"/>
        <w:jc w:val="both"/>
        <w:rPr>
          <w:sz w:val="27"/>
          <w:szCs w:val="27"/>
        </w:rPr>
      </w:pPr>
    </w:p>
    <w:p w:rsidR="00653BD8" w:rsidRDefault="00653BD8" w:rsidP="00653BD8">
      <w:pPr>
        <w:ind w:firstLine="567"/>
        <w:jc w:val="both"/>
        <w:rPr>
          <w:sz w:val="27"/>
          <w:szCs w:val="27"/>
        </w:rPr>
      </w:pPr>
    </w:p>
    <w:p w:rsidR="00653BD8" w:rsidRPr="00653BD8" w:rsidRDefault="00653BD8" w:rsidP="00653BD8">
      <w:pPr>
        <w:ind w:firstLine="567"/>
        <w:jc w:val="both"/>
        <w:rPr>
          <w:sz w:val="27"/>
          <w:szCs w:val="27"/>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2D3C99" w:rsidRDefault="002D3C99"/>
    <w:p w:rsidR="00D73B19" w:rsidRDefault="00C12AE0">
      <w:r>
        <w:t>Исп</w:t>
      </w:r>
      <w:r w:rsidR="001807D0">
        <w:t>.:</w:t>
      </w:r>
      <w:r w:rsidR="00A97540">
        <w:t xml:space="preserve"> </w:t>
      </w:r>
      <w:r w:rsidR="002D3C99">
        <w:t>Курочкина А</w:t>
      </w:r>
      <w:r w:rsidR="00653BD8">
        <w:t>.В.</w:t>
      </w:r>
    </w:p>
    <w:p w:rsidR="00653BD8" w:rsidRPr="004E766C" w:rsidRDefault="00653BD8" w:rsidP="00653BD8">
      <w:pPr>
        <w:pStyle w:val="aa"/>
        <w:ind w:left="6237"/>
        <w:jc w:val="both"/>
        <w:rPr>
          <w:rFonts w:ascii="Times New Roman" w:hAnsi="Times New Roman"/>
          <w:b/>
          <w:sz w:val="28"/>
          <w:szCs w:val="28"/>
        </w:rPr>
      </w:pPr>
      <w:r w:rsidRPr="004E766C">
        <w:rPr>
          <w:rFonts w:ascii="Times New Roman" w:hAnsi="Times New Roman"/>
          <w:b/>
          <w:sz w:val="28"/>
          <w:szCs w:val="28"/>
        </w:rPr>
        <w:lastRenderedPageBreak/>
        <w:t xml:space="preserve">Приложение </w:t>
      </w:r>
      <w:r w:rsidR="002D3C99" w:rsidRPr="004E766C">
        <w:rPr>
          <w:rFonts w:ascii="Times New Roman" w:hAnsi="Times New Roman"/>
          <w:b/>
          <w:sz w:val="28"/>
          <w:szCs w:val="28"/>
        </w:rPr>
        <w:t>№1</w:t>
      </w:r>
    </w:p>
    <w:p w:rsidR="00653BD8" w:rsidRPr="004E766C" w:rsidRDefault="00653BD8" w:rsidP="00653BD8">
      <w:pPr>
        <w:pStyle w:val="aa"/>
        <w:ind w:left="6237"/>
        <w:jc w:val="both"/>
        <w:rPr>
          <w:rFonts w:ascii="Times New Roman" w:hAnsi="Times New Roman"/>
          <w:b/>
          <w:sz w:val="28"/>
          <w:szCs w:val="28"/>
        </w:rPr>
      </w:pPr>
      <w:r w:rsidRPr="004E766C">
        <w:rPr>
          <w:rFonts w:ascii="Times New Roman" w:hAnsi="Times New Roman"/>
          <w:b/>
          <w:sz w:val="28"/>
          <w:szCs w:val="28"/>
        </w:rPr>
        <w:t>к постановлению</w:t>
      </w:r>
    </w:p>
    <w:p w:rsidR="00653BD8" w:rsidRPr="004E766C" w:rsidRDefault="00653BD8" w:rsidP="00653BD8">
      <w:pPr>
        <w:pStyle w:val="aa"/>
        <w:ind w:left="6237"/>
        <w:jc w:val="both"/>
        <w:rPr>
          <w:rFonts w:ascii="Times New Roman" w:hAnsi="Times New Roman"/>
          <w:b/>
          <w:sz w:val="28"/>
          <w:szCs w:val="28"/>
        </w:rPr>
      </w:pPr>
      <w:r w:rsidRPr="004E766C">
        <w:rPr>
          <w:rFonts w:ascii="Times New Roman" w:hAnsi="Times New Roman"/>
          <w:b/>
          <w:sz w:val="28"/>
          <w:szCs w:val="28"/>
        </w:rPr>
        <w:t xml:space="preserve">администрации МР </w:t>
      </w:r>
    </w:p>
    <w:p w:rsidR="00653BD8" w:rsidRPr="004E766C" w:rsidRDefault="002D3C99" w:rsidP="00653BD8">
      <w:pPr>
        <w:pStyle w:val="aa"/>
        <w:ind w:left="6237"/>
        <w:jc w:val="both"/>
        <w:rPr>
          <w:rFonts w:ascii="Times New Roman" w:hAnsi="Times New Roman"/>
          <w:b/>
          <w:sz w:val="28"/>
          <w:szCs w:val="28"/>
        </w:rPr>
      </w:pPr>
      <w:r w:rsidRPr="004E766C">
        <w:rPr>
          <w:rFonts w:ascii="Times New Roman" w:hAnsi="Times New Roman"/>
          <w:b/>
          <w:sz w:val="28"/>
          <w:szCs w:val="28"/>
        </w:rPr>
        <w:t>от 21.11.2023 года №1513</w:t>
      </w:r>
    </w:p>
    <w:p w:rsidR="00653BD8" w:rsidRPr="004E766C" w:rsidRDefault="00653BD8" w:rsidP="00653BD8">
      <w:pPr>
        <w:jc w:val="center"/>
        <w:rPr>
          <w:b/>
          <w:sz w:val="27"/>
          <w:szCs w:val="27"/>
        </w:rPr>
      </w:pPr>
      <w:bookmarkStart w:id="0" w:name="sub_999"/>
    </w:p>
    <w:bookmarkEnd w:id="0"/>
    <w:p w:rsidR="002D3C99" w:rsidRPr="004E766C" w:rsidRDefault="002D3C99" w:rsidP="002D3C99">
      <w:pPr>
        <w:pStyle w:val="aa"/>
        <w:jc w:val="center"/>
        <w:rPr>
          <w:rFonts w:ascii="Times New Roman" w:hAnsi="Times New Roman"/>
          <w:b/>
          <w:color w:val="000000"/>
          <w:sz w:val="27"/>
          <w:szCs w:val="27"/>
          <w:shd w:val="clear" w:color="auto" w:fill="FFFFFF"/>
        </w:rPr>
      </w:pPr>
      <w:r w:rsidRPr="004E766C">
        <w:rPr>
          <w:rFonts w:ascii="Times New Roman" w:hAnsi="Times New Roman"/>
          <w:b/>
          <w:color w:val="000000"/>
          <w:sz w:val="27"/>
          <w:szCs w:val="27"/>
          <w:shd w:val="clear" w:color="auto" w:fill="FFFFFF"/>
        </w:rPr>
        <w:t>П</w:t>
      </w:r>
      <w:r w:rsidR="004E766C" w:rsidRPr="004E766C">
        <w:rPr>
          <w:rFonts w:ascii="Times New Roman" w:hAnsi="Times New Roman"/>
          <w:b/>
          <w:color w:val="000000"/>
          <w:sz w:val="27"/>
          <w:szCs w:val="27"/>
          <w:shd w:val="clear" w:color="auto" w:fill="FFFFFF"/>
        </w:rPr>
        <w:t>оложение</w:t>
      </w:r>
    </w:p>
    <w:p w:rsidR="002D3C99" w:rsidRPr="004E766C" w:rsidRDefault="002D3C99" w:rsidP="002D3C99">
      <w:pPr>
        <w:pStyle w:val="aa"/>
        <w:jc w:val="center"/>
        <w:rPr>
          <w:rFonts w:ascii="Times New Roman" w:hAnsi="Times New Roman"/>
          <w:b/>
          <w:sz w:val="27"/>
          <w:szCs w:val="27"/>
        </w:rPr>
      </w:pPr>
      <w:r w:rsidRPr="004E766C">
        <w:rPr>
          <w:rFonts w:ascii="Times New Roman" w:hAnsi="Times New Roman"/>
          <w:b/>
          <w:color w:val="000000"/>
          <w:sz w:val="27"/>
          <w:szCs w:val="27"/>
          <w:shd w:val="clear" w:color="auto" w:fill="FFFFFF"/>
        </w:rPr>
        <w:t xml:space="preserve">о </w:t>
      </w:r>
      <w:r w:rsidRPr="004E766C">
        <w:rPr>
          <w:rFonts w:ascii="Times New Roman" w:hAnsi="Times New Roman"/>
          <w:b/>
          <w:sz w:val="27"/>
          <w:szCs w:val="27"/>
        </w:rPr>
        <w:t>межведомственной комиссии по проведению проверок антитеррористической защищенности объектов террористических посягательств и мест массового пребывания людей при администрации Калининского муниципального района Саратовской области</w:t>
      </w:r>
    </w:p>
    <w:p w:rsidR="002D3C99" w:rsidRPr="004E766C" w:rsidRDefault="002D3C99" w:rsidP="002D3C99">
      <w:pPr>
        <w:pStyle w:val="aa"/>
        <w:jc w:val="center"/>
        <w:rPr>
          <w:rFonts w:ascii="Times New Roman" w:hAnsi="Times New Roman"/>
          <w:b/>
          <w:sz w:val="27"/>
          <w:szCs w:val="27"/>
        </w:rPr>
      </w:pPr>
    </w:p>
    <w:p w:rsidR="002D3C99" w:rsidRPr="004E766C" w:rsidRDefault="002D3C99" w:rsidP="002D3C99">
      <w:pPr>
        <w:pStyle w:val="aa"/>
        <w:jc w:val="center"/>
        <w:rPr>
          <w:rFonts w:ascii="Times New Roman" w:hAnsi="Times New Roman"/>
          <w:b/>
          <w:sz w:val="27"/>
          <w:szCs w:val="27"/>
        </w:rPr>
      </w:pPr>
      <w:r w:rsidRPr="004E766C">
        <w:rPr>
          <w:rFonts w:ascii="Times New Roman" w:hAnsi="Times New Roman"/>
          <w:b/>
          <w:sz w:val="27"/>
          <w:szCs w:val="27"/>
        </w:rPr>
        <w:t>1. Общие положения</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1.1. Настоящее положение о межведомственной комиссии по проведению проверок антитеррористической защищенности объектов террористических посягательств и мест массового пребывания людей при администрации Калининского муниципального района Саратовской области (далее - комиссия), устанавливает порядок организации и проведения работ в области обеспечения антитеррористической защищенности потенциальных объектов террористических посягательств (далее - ПОТП) и мест массового пребывания людей (далее - ММПЛ).</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1.2. Комиссия в своей деятельности руководствуется Конституцией РФ, Федеральными конституционными законами, федеральными законами, постановлениями и распоряжениями Правительства РФ, иными нормативными правовыми актами РФ, Законами Саратовской области в сфере противодействия терроризму, рекомендациями НАК и АТК в области, а также настоящим Положением.</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1.3. Перечень ПОТП и ММПЛ в пределах территории Калининского муниципального района определяется администрацией Калининского муниципального района во взаимодействии с ОВО по г. Калининску ФГКУ «УВО ВНГ России по Саратовской области» и МО МВД России «Калининский».</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В перечень ПОТП и ММПЛ включаются объекты, подведомственные администрации Калининского муниципального района.</w:t>
      </w:r>
    </w:p>
    <w:p w:rsidR="002D3C99" w:rsidRPr="004E766C" w:rsidRDefault="002D3C99" w:rsidP="002D3C99">
      <w:pPr>
        <w:pStyle w:val="aa"/>
        <w:ind w:firstLine="567"/>
        <w:jc w:val="both"/>
        <w:rPr>
          <w:rFonts w:ascii="Times New Roman" w:hAnsi="Times New Roman"/>
          <w:sz w:val="27"/>
          <w:szCs w:val="27"/>
        </w:rPr>
      </w:pPr>
    </w:p>
    <w:p w:rsidR="002D3C99" w:rsidRPr="004E766C" w:rsidRDefault="002D3C99" w:rsidP="002D3C99">
      <w:pPr>
        <w:pStyle w:val="aa"/>
        <w:jc w:val="center"/>
        <w:rPr>
          <w:rFonts w:ascii="Times New Roman" w:hAnsi="Times New Roman"/>
          <w:b/>
          <w:sz w:val="27"/>
          <w:szCs w:val="27"/>
        </w:rPr>
      </w:pPr>
      <w:r w:rsidRPr="004E766C">
        <w:rPr>
          <w:rFonts w:ascii="Times New Roman" w:hAnsi="Times New Roman"/>
          <w:b/>
          <w:sz w:val="27"/>
          <w:szCs w:val="27"/>
        </w:rPr>
        <w:t>2. Основные задачи комиссии</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2.1. Основными задачами комиссии являются:</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 установление дифференцированных требований к обеспечению безопасности ПОТП и ММПЛ на территории Калининского муниципального района;</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 проверка состояния антитеррористической защищенности объектов (территорий);</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 контроль за устранением выявленных недостатков.</w:t>
      </w:r>
    </w:p>
    <w:p w:rsidR="002D3C99" w:rsidRPr="004E766C" w:rsidRDefault="002D3C99" w:rsidP="002D3C99">
      <w:pPr>
        <w:pStyle w:val="aa"/>
        <w:ind w:firstLine="567"/>
        <w:jc w:val="both"/>
        <w:rPr>
          <w:rFonts w:ascii="Times New Roman" w:hAnsi="Times New Roman"/>
          <w:sz w:val="27"/>
          <w:szCs w:val="27"/>
        </w:rPr>
      </w:pPr>
    </w:p>
    <w:p w:rsidR="002D3C99" w:rsidRPr="004E766C" w:rsidRDefault="002D3C99" w:rsidP="002D3C99">
      <w:pPr>
        <w:pStyle w:val="aa"/>
        <w:jc w:val="center"/>
        <w:rPr>
          <w:rFonts w:ascii="Times New Roman" w:hAnsi="Times New Roman"/>
          <w:b/>
          <w:sz w:val="27"/>
          <w:szCs w:val="27"/>
        </w:rPr>
      </w:pPr>
      <w:r w:rsidRPr="004E766C">
        <w:rPr>
          <w:rFonts w:ascii="Times New Roman" w:hAnsi="Times New Roman"/>
          <w:b/>
          <w:sz w:val="27"/>
          <w:szCs w:val="27"/>
        </w:rPr>
        <w:t>3. Порядок формирования комиссии</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3.1. Положение о комиссии и должностной состав утверждается главой муниципального района.</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3.2. Комиссию возглавляет первый заместитель главы администрации муниципального района, заместитель председателя антитеррористической комиссии муниципального района.</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lastRenderedPageBreak/>
        <w:t>3.3. В состав комиссии входят:</w:t>
      </w:r>
    </w:p>
    <w:p w:rsidR="002D3C99" w:rsidRPr="004E766C" w:rsidRDefault="002D3C99" w:rsidP="002D3C99">
      <w:pPr>
        <w:ind w:firstLine="567"/>
        <w:jc w:val="both"/>
        <w:rPr>
          <w:sz w:val="27"/>
          <w:szCs w:val="27"/>
        </w:rPr>
      </w:pPr>
      <w:r w:rsidRPr="004E766C">
        <w:rPr>
          <w:sz w:val="27"/>
          <w:szCs w:val="27"/>
        </w:rPr>
        <w:t>Начальник отдела ГО и ЧС администрации муниципального района, секретарь антитеррористической комиссии муниципального района;</w:t>
      </w:r>
    </w:p>
    <w:p w:rsidR="002D3C99" w:rsidRPr="004E766C" w:rsidRDefault="002D3C99" w:rsidP="002D3C99">
      <w:pPr>
        <w:pStyle w:val="af1"/>
        <w:ind w:firstLine="567"/>
        <w:jc w:val="both"/>
        <w:rPr>
          <w:sz w:val="27"/>
          <w:szCs w:val="27"/>
        </w:rPr>
      </w:pPr>
      <w:r w:rsidRPr="004E766C">
        <w:rPr>
          <w:sz w:val="27"/>
          <w:szCs w:val="27"/>
        </w:rPr>
        <w:t>Сотрудник ПЦО ОВО по г. Калининску ФГКУ «УВО ВНГ России по Саратовской области» (по согласованию);</w:t>
      </w:r>
    </w:p>
    <w:p w:rsidR="002D3C99" w:rsidRPr="004E766C" w:rsidRDefault="002D3C99" w:rsidP="002D3C99">
      <w:pPr>
        <w:pStyle w:val="af1"/>
        <w:ind w:firstLine="567"/>
        <w:jc w:val="both"/>
        <w:rPr>
          <w:sz w:val="27"/>
          <w:szCs w:val="27"/>
        </w:rPr>
      </w:pPr>
      <w:r w:rsidRPr="004E766C">
        <w:rPr>
          <w:sz w:val="27"/>
          <w:szCs w:val="27"/>
        </w:rPr>
        <w:t>Заместитель начальника управления образования администрации муниципального района;</w:t>
      </w:r>
    </w:p>
    <w:p w:rsidR="002D3C99" w:rsidRPr="004E766C" w:rsidRDefault="002D3C99" w:rsidP="002D3C99">
      <w:pPr>
        <w:pStyle w:val="af1"/>
        <w:ind w:firstLine="567"/>
        <w:jc w:val="both"/>
        <w:rPr>
          <w:sz w:val="27"/>
          <w:szCs w:val="27"/>
        </w:rPr>
      </w:pPr>
      <w:r w:rsidRPr="004E766C">
        <w:rPr>
          <w:sz w:val="27"/>
          <w:szCs w:val="27"/>
        </w:rPr>
        <w:t>Главный специалист отдела инспектирования управления образования администрации муниципального района;</w:t>
      </w:r>
    </w:p>
    <w:p w:rsidR="002D3C99" w:rsidRPr="004E766C" w:rsidRDefault="002D3C99" w:rsidP="002D3C99">
      <w:pPr>
        <w:pStyle w:val="a3"/>
        <w:jc w:val="both"/>
        <w:rPr>
          <w:w w:val="100"/>
          <w:kern w:val="0"/>
          <w:sz w:val="27"/>
          <w:szCs w:val="27"/>
        </w:rPr>
      </w:pPr>
      <w:r w:rsidRPr="004E766C">
        <w:rPr>
          <w:w w:val="100"/>
          <w:kern w:val="0"/>
          <w:sz w:val="27"/>
          <w:szCs w:val="27"/>
        </w:rPr>
        <w:t>Начальник управления по вопросам культуры, информации и общественных отношений администрации муниципального района.</w:t>
      </w:r>
    </w:p>
    <w:p w:rsidR="002D3C99" w:rsidRPr="004E766C" w:rsidRDefault="002D3C99" w:rsidP="002D3C99">
      <w:pPr>
        <w:pStyle w:val="aa"/>
        <w:ind w:firstLine="567"/>
        <w:jc w:val="both"/>
        <w:rPr>
          <w:rFonts w:ascii="Times New Roman" w:hAnsi="Times New Roman"/>
          <w:sz w:val="27"/>
          <w:szCs w:val="27"/>
        </w:rPr>
      </w:pPr>
    </w:p>
    <w:p w:rsidR="002D3C99" w:rsidRPr="004E766C" w:rsidRDefault="002D3C99" w:rsidP="002D3C99">
      <w:pPr>
        <w:pStyle w:val="aa"/>
        <w:jc w:val="center"/>
        <w:rPr>
          <w:rFonts w:ascii="Times New Roman" w:hAnsi="Times New Roman"/>
          <w:b/>
          <w:sz w:val="27"/>
          <w:szCs w:val="27"/>
        </w:rPr>
      </w:pPr>
      <w:r w:rsidRPr="004E766C">
        <w:rPr>
          <w:rFonts w:ascii="Times New Roman" w:hAnsi="Times New Roman"/>
          <w:b/>
          <w:sz w:val="27"/>
          <w:szCs w:val="27"/>
        </w:rPr>
        <w:t>4. Организация деятельности и порядок работы комиссии</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4.1. Комиссия на регулярной основе актуализирует список ПОТП и ММПЛ, подведомственных администрации Калининского муниципального района.</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4.2. Составляет график проведения проверок, который согласовывается с ОВО по г. Калининску ФГКУ «УВО ВНГ России по Саратовской области» и утверждается главой муниципального района.</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4.3. Согласованный и утвержденный график проверок направляется руководителям (правообладателям) объектов.</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4.4. По результатам проверки составляется акт, который подписывается всеми членами комиссии, а также руководителям проверяемого объекта. В акте указывается перечень выявленных нарушений (недостатков) и рекомендации для устранения с установлением срока исполнения, в ходе проверок также проверяется готовность персонала и сотрудников охраны к действиям при угрозе совершения диверсий и террористических актов.</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4.5. По истечении срока устранения недостатков АТЗ ПОТП и ММПЛ, обозначенного в акте проверки, комиссией проводится контрольная проверка в целях установления полноты и качества исполнения ранее выданных рекомендаций.</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4.6. Общий вывод о достаточности АТЗ объектов (территорий) делается в случае, если установленные требования к физической охране, оборудованию средствами инженерной защиты и инженерно – техническими средствами выполнены в соответствии с его категорией.</w:t>
      </w:r>
    </w:p>
    <w:p w:rsidR="002D3C99" w:rsidRPr="004E766C" w:rsidRDefault="002D3C99" w:rsidP="002D3C99">
      <w:pPr>
        <w:pStyle w:val="aa"/>
        <w:ind w:firstLine="567"/>
        <w:jc w:val="both"/>
        <w:rPr>
          <w:rFonts w:ascii="Times New Roman" w:hAnsi="Times New Roman"/>
          <w:sz w:val="27"/>
          <w:szCs w:val="27"/>
        </w:rPr>
      </w:pPr>
      <w:r w:rsidRPr="004E766C">
        <w:rPr>
          <w:rFonts w:ascii="Times New Roman" w:hAnsi="Times New Roman"/>
          <w:sz w:val="27"/>
          <w:szCs w:val="27"/>
        </w:rPr>
        <w:t>4.7. Руководитель (правообладатель) объекта либо его представитель по результатам проверки может выразить свое особое мнение, которое вносится в акт. Особое мнение, изложенное в письменной форме, прилагается к акту проверки.</w:t>
      </w:r>
    </w:p>
    <w:p w:rsidR="004E766C" w:rsidRDefault="002D3C99" w:rsidP="004E766C">
      <w:pPr>
        <w:pStyle w:val="aa"/>
        <w:ind w:firstLine="567"/>
        <w:jc w:val="both"/>
        <w:rPr>
          <w:rFonts w:ascii="Times New Roman" w:hAnsi="Times New Roman"/>
          <w:sz w:val="27"/>
          <w:szCs w:val="27"/>
        </w:rPr>
      </w:pPr>
      <w:r w:rsidRPr="004E766C">
        <w:rPr>
          <w:rFonts w:ascii="Times New Roman" w:hAnsi="Times New Roman"/>
          <w:sz w:val="27"/>
          <w:szCs w:val="27"/>
        </w:rPr>
        <w:t>4.8. По результатам проверок, при необходимости, инициировать рассмотрение вопроса о состоянии АТЗ проверенного объекта на заседании АТК МР с закреплением поручений об устранении выявленных нарушений протоколом заседания АТК МР с указанием сроков устранения нарушений.</w:t>
      </w:r>
    </w:p>
    <w:p w:rsidR="004E766C" w:rsidRDefault="004E766C" w:rsidP="004E766C">
      <w:pPr>
        <w:pStyle w:val="aa"/>
        <w:ind w:firstLine="567"/>
        <w:jc w:val="both"/>
        <w:rPr>
          <w:rFonts w:ascii="Times New Roman" w:hAnsi="Times New Roman"/>
          <w:sz w:val="27"/>
          <w:szCs w:val="27"/>
        </w:rPr>
      </w:pPr>
    </w:p>
    <w:p w:rsidR="004E766C" w:rsidRDefault="004E766C" w:rsidP="004E766C">
      <w:pPr>
        <w:pStyle w:val="aa"/>
        <w:ind w:firstLine="567"/>
        <w:jc w:val="both"/>
        <w:rPr>
          <w:rFonts w:ascii="Times New Roman" w:hAnsi="Times New Roman"/>
          <w:sz w:val="27"/>
          <w:szCs w:val="27"/>
        </w:rPr>
      </w:pPr>
    </w:p>
    <w:p w:rsidR="004E766C" w:rsidRPr="004E766C" w:rsidRDefault="004E766C" w:rsidP="004E766C">
      <w:pPr>
        <w:pStyle w:val="aa"/>
        <w:ind w:firstLine="567"/>
        <w:jc w:val="both"/>
        <w:rPr>
          <w:rFonts w:ascii="Times New Roman" w:hAnsi="Times New Roman"/>
          <w:sz w:val="27"/>
          <w:szCs w:val="27"/>
        </w:rPr>
      </w:pPr>
    </w:p>
    <w:p w:rsidR="002D3C99" w:rsidRDefault="002D3C99" w:rsidP="004E766C">
      <w:pPr>
        <w:pStyle w:val="aa"/>
        <w:jc w:val="center"/>
        <w:rPr>
          <w:rFonts w:ascii="Times New Roman" w:hAnsi="Times New Roman"/>
          <w:sz w:val="28"/>
          <w:szCs w:val="28"/>
        </w:rPr>
      </w:pPr>
      <w:r>
        <w:rPr>
          <w:rFonts w:ascii="Times New Roman" w:hAnsi="Times New Roman"/>
          <w:sz w:val="28"/>
          <w:szCs w:val="28"/>
        </w:rPr>
        <w:t>_____</w:t>
      </w:r>
      <w:r w:rsidR="004E766C">
        <w:rPr>
          <w:rFonts w:ascii="Times New Roman" w:hAnsi="Times New Roman"/>
          <w:sz w:val="28"/>
          <w:szCs w:val="28"/>
        </w:rPr>
        <w:t>__________</w:t>
      </w:r>
      <w:r>
        <w:rPr>
          <w:rFonts w:ascii="Times New Roman" w:hAnsi="Times New Roman"/>
          <w:sz w:val="28"/>
          <w:szCs w:val="28"/>
        </w:rPr>
        <w:t>_______</w:t>
      </w:r>
    </w:p>
    <w:p w:rsidR="002D3C99" w:rsidRDefault="002D3C99" w:rsidP="002D3C99">
      <w:pPr>
        <w:pStyle w:val="aa"/>
        <w:jc w:val="right"/>
        <w:rPr>
          <w:rFonts w:ascii="Times New Roman" w:hAnsi="Times New Roman"/>
          <w:b/>
          <w:sz w:val="28"/>
          <w:szCs w:val="28"/>
        </w:rPr>
      </w:pPr>
    </w:p>
    <w:p w:rsidR="002D3C99" w:rsidRDefault="002D3C99" w:rsidP="002D3C99">
      <w:pPr>
        <w:pStyle w:val="aa"/>
        <w:jc w:val="right"/>
        <w:rPr>
          <w:rFonts w:ascii="Times New Roman" w:hAnsi="Times New Roman"/>
          <w:b/>
          <w:sz w:val="28"/>
          <w:szCs w:val="28"/>
        </w:rPr>
      </w:pPr>
    </w:p>
    <w:p w:rsidR="002D3C99" w:rsidRDefault="002D3C99" w:rsidP="002D3C99">
      <w:pPr>
        <w:pStyle w:val="aa"/>
        <w:jc w:val="right"/>
        <w:rPr>
          <w:rFonts w:ascii="Times New Roman" w:hAnsi="Times New Roman"/>
          <w:b/>
          <w:sz w:val="28"/>
          <w:szCs w:val="28"/>
        </w:rPr>
      </w:pPr>
    </w:p>
    <w:p w:rsidR="004E766C" w:rsidRPr="004E766C" w:rsidRDefault="004E766C" w:rsidP="004E766C">
      <w:pPr>
        <w:pStyle w:val="aa"/>
        <w:ind w:left="6237"/>
        <w:jc w:val="both"/>
        <w:rPr>
          <w:rFonts w:ascii="Times New Roman" w:hAnsi="Times New Roman"/>
          <w:b/>
          <w:sz w:val="28"/>
          <w:szCs w:val="28"/>
        </w:rPr>
      </w:pPr>
      <w:r w:rsidRPr="004E766C">
        <w:rPr>
          <w:rFonts w:ascii="Times New Roman" w:hAnsi="Times New Roman"/>
          <w:b/>
          <w:sz w:val="28"/>
          <w:szCs w:val="28"/>
        </w:rPr>
        <w:lastRenderedPageBreak/>
        <w:t xml:space="preserve">Приложение </w:t>
      </w:r>
      <w:r>
        <w:rPr>
          <w:rFonts w:ascii="Times New Roman" w:hAnsi="Times New Roman"/>
          <w:b/>
          <w:sz w:val="28"/>
          <w:szCs w:val="28"/>
        </w:rPr>
        <w:t>№2</w:t>
      </w:r>
    </w:p>
    <w:p w:rsidR="004E766C" w:rsidRPr="004E766C" w:rsidRDefault="004E766C" w:rsidP="004E766C">
      <w:pPr>
        <w:pStyle w:val="aa"/>
        <w:ind w:left="6237"/>
        <w:jc w:val="both"/>
        <w:rPr>
          <w:rFonts w:ascii="Times New Roman" w:hAnsi="Times New Roman"/>
          <w:b/>
          <w:sz w:val="28"/>
          <w:szCs w:val="28"/>
        </w:rPr>
      </w:pPr>
      <w:r w:rsidRPr="004E766C">
        <w:rPr>
          <w:rFonts w:ascii="Times New Roman" w:hAnsi="Times New Roman"/>
          <w:b/>
          <w:sz w:val="28"/>
          <w:szCs w:val="28"/>
        </w:rPr>
        <w:t>к постановлению</w:t>
      </w:r>
    </w:p>
    <w:p w:rsidR="004E766C" w:rsidRPr="004E766C" w:rsidRDefault="004E766C" w:rsidP="004E766C">
      <w:pPr>
        <w:pStyle w:val="aa"/>
        <w:ind w:left="6237"/>
        <w:jc w:val="both"/>
        <w:rPr>
          <w:rFonts w:ascii="Times New Roman" w:hAnsi="Times New Roman"/>
          <w:b/>
          <w:sz w:val="28"/>
          <w:szCs w:val="28"/>
        </w:rPr>
      </w:pPr>
      <w:r w:rsidRPr="004E766C">
        <w:rPr>
          <w:rFonts w:ascii="Times New Roman" w:hAnsi="Times New Roman"/>
          <w:b/>
          <w:sz w:val="28"/>
          <w:szCs w:val="28"/>
        </w:rPr>
        <w:t xml:space="preserve">администрации МР </w:t>
      </w:r>
    </w:p>
    <w:p w:rsidR="004E766C" w:rsidRPr="004E766C" w:rsidRDefault="004E766C" w:rsidP="004E766C">
      <w:pPr>
        <w:pStyle w:val="aa"/>
        <w:ind w:left="6237"/>
        <w:jc w:val="both"/>
        <w:rPr>
          <w:rFonts w:ascii="Times New Roman" w:hAnsi="Times New Roman"/>
          <w:b/>
          <w:sz w:val="28"/>
          <w:szCs w:val="28"/>
        </w:rPr>
      </w:pPr>
      <w:r w:rsidRPr="004E766C">
        <w:rPr>
          <w:rFonts w:ascii="Times New Roman" w:hAnsi="Times New Roman"/>
          <w:b/>
          <w:sz w:val="28"/>
          <w:szCs w:val="28"/>
        </w:rPr>
        <w:t>от 21.11.2023 года №1513</w:t>
      </w:r>
    </w:p>
    <w:p w:rsidR="002D3C99" w:rsidRDefault="002D3C99" w:rsidP="002D3C99">
      <w:pPr>
        <w:jc w:val="both"/>
        <w:rPr>
          <w:b/>
          <w:sz w:val="28"/>
          <w:szCs w:val="28"/>
        </w:rPr>
      </w:pPr>
    </w:p>
    <w:p w:rsidR="002D3C99" w:rsidRPr="005E0A2C" w:rsidRDefault="002D3C99" w:rsidP="002D3C99">
      <w:pPr>
        <w:jc w:val="center"/>
        <w:rPr>
          <w:b/>
          <w:color w:val="000000"/>
          <w:sz w:val="28"/>
          <w:szCs w:val="28"/>
          <w:shd w:val="clear" w:color="auto" w:fill="FFFFFF"/>
        </w:rPr>
      </w:pPr>
      <w:r w:rsidRPr="005E0A2C">
        <w:rPr>
          <w:b/>
          <w:color w:val="000000"/>
          <w:sz w:val="28"/>
          <w:szCs w:val="28"/>
          <w:shd w:val="clear" w:color="auto" w:fill="FFFFFF"/>
        </w:rPr>
        <w:t>Должностной состав</w:t>
      </w:r>
    </w:p>
    <w:p w:rsidR="002D3C99" w:rsidRDefault="002D3C99" w:rsidP="002D3C99">
      <w:pPr>
        <w:jc w:val="center"/>
        <w:rPr>
          <w:b/>
          <w:sz w:val="28"/>
          <w:szCs w:val="28"/>
        </w:rPr>
      </w:pPr>
      <w:r w:rsidRPr="00CB0B39">
        <w:rPr>
          <w:b/>
          <w:sz w:val="28"/>
          <w:szCs w:val="28"/>
        </w:rPr>
        <w:t>межведомственной комиссии по проведению проверок антитеррористической защищенности объектов террористических посягательств и мест массового пребывания людей при администрации Калининского муниципального района</w:t>
      </w:r>
      <w:r w:rsidR="004E766C">
        <w:rPr>
          <w:b/>
          <w:sz w:val="28"/>
          <w:szCs w:val="28"/>
        </w:rPr>
        <w:t xml:space="preserve"> Саратовской области</w:t>
      </w:r>
    </w:p>
    <w:p w:rsidR="004E766C" w:rsidRPr="005E0A2C" w:rsidRDefault="004E766C" w:rsidP="002D3C99">
      <w:pPr>
        <w:jc w:val="center"/>
        <w:rPr>
          <w:b/>
          <w:color w:val="000000"/>
          <w:sz w:val="28"/>
          <w:szCs w:val="28"/>
          <w:shd w:val="clear" w:color="auto" w:fill="FFFFFF"/>
        </w:rPr>
      </w:pPr>
    </w:p>
    <w:p w:rsidR="002D3C99" w:rsidRDefault="002D3C99" w:rsidP="004E766C">
      <w:pPr>
        <w:pStyle w:val="FR3"/>
        <w:keepNext/>
        <w:ind w:left="0"/>
        <w:jc w:val="center"/>
        <w:rPr>
          <w:b/>
          <w:sz w:val="28"/>
          <w:szCs w:val="24"/>
        </w:rPr>
      </w:pPr>
      <w:r>
        <w:rPr>
          <w:b/>
          <w:sz w:val="28"/>
          <w:szCs w:val="24"/>
        </w:rPr>
        <w:t xml:space="preserve">Председатель </w:t>
      </w:r>
      <w:r w:rsidRPr="002C60B9">
        <w:rPr>
          <w:b/>
          <w:sz w:val="28"/>
          <w:szCs w:val="24"/>
        </w:rPr>
        <w:t>комиссии:</w:t>
      </w:r>
    </w:p>
    <w:p w:rsidR="002D3C99" w:rsidRDefault="002D3C99" w:rsidP="002D3C99">
      <w:pPr>
        <w:pStyle w:val="FR3"/>
        <w:keepNext/>
        <w:ind w:left="0" w:firstLine="567"/>
        <w:jc w:val="both"/>
        <w:rPr>
          <w:sz w:val="28"/>
          <w:szCs w:val="24"/>
        </w:rPr>
      </w:pPr>
      <w:r>
        <w:rPr>
          <w:sz w:val="28"/>
          <w:szCs w:val="24"/>
        </w:rPr>
        <w:t>Первый заместитель главы администрации муниципального района.</w:t>
      </w:r>
    </w:p>
    <w:p w:rsidR="002D3C99" w:rsidRDefault="002D3C99" w:rsidP="004E766C">
      <w:pPr>
        <w:pStyle w:val="FR3"/>
        <w:keepNext/>
        <w:ind w:left="0"/>
        <w:jc w:val="center"/>
        <w:rPr>
          <w:b/>
          <w:sz w:val="28"/>
          <w:szCs w:val="24"/>
        </w:rPr>
      </w:pPr>
      <w:r>
        <w:rPr>
          <w:b/>
          <w:sz w:val="28"/>
          <w:szCs w:val="24"/>
        </w:rPr>
        <w:t>Заместитель</w:t>
      </w:r>
      <w:r w:rsidRPr="0022595E">
        <w:rPr>
          <w:b/>
          <w:sz w:val="28"/>
          <w:szCs w:val="24"/>
        </w:rPr>
        <w:t xml:space="preserve"> председателя комиссии:</w:t>
      </w:r>
    </w:p>
    <w:p w:rsidR="002D3C99" w:rsidRDefault="002D3C99" w:rsidP="002D3C99">
      <w:pPr>
        <w:ind w:firstLine="567"/>
        <w:jc w:val="both"/>
        <w:rPr>
          <w:sz w:val="28"/>
        </w:rPr>
      </w:pPr>
      <w:r>
        <w:rPr>
          <w:sz w:val="28"/>
        </w:rPr>
        <w:t>Начальник отдела ГО и ЧС администрации муниципального района.</w:t>
      </w:r>
    </w:p>
    <w:p w:rsidR="004E766C" w:rsidRPr="00B2178C" w:rsidRDefault="004E766C" w:rsidP="002D3C99">
      <w:pPr>
        <w:ind w:firstLine="567"/>
        <w:jc w:val="both"/>
        <w:rPr>
          <w:sz w:val="28"/>
        </w:rPr>
      </w:pPr>
    </w:p>
    <w:p w:rsidR="002D3C99" w:rsidRDefault="002D3C99" w:rsidP="004E766C">
      <w:pPr>
        <w:pStyle w:val="FR3"/>
        <w:keepNext/>
        <w:ind w:left="0"/>
        <w:jc w:val="center"/>
        <w:rPr>
          <w:b/>
          <w:sz w:val="28"/>
          <w:szCs w:val="24"/>
        </w:rPr>
      </w:pPr>
      <w:r w:rsidRPr="0022595E">
        <w:rPr>
          <w:b/>
          <w:sz w:val="28"/>
          <w:szCs w:val="24"/>
        </w:rPr>
        <w:t>Члены комиссии:</w:t>
      </w:r>
    </w:p>
    <w:p w:rsidR="002D3C99" w:rsidRDefault="002D3C99" w:rsidP="004E766C">
      <w:pPr>
        <w:pStyle w:val="af1"/>
        <w:ind w:firstLine="567"/>
        <w:jc w:val="both"/>
        <w:rPr>
          <w:sz w:val="28"/>
          <w:szCs w:val="28"/>
        </w:rPr>
      </w:pPr>
      <w:r>
        <w:rPr>
          <w:sz w:val="28"/>
          <w:szCs w:val="28"/>
        </w:rPr>
        <w:t>Сотрудник ПЦО ОВО по г. Калининску ФГКУ «УВО ВНГ России по Саратовской области» (по согласованию);</w:t>
      </w:r>
    </w:p>
    <w:p w:rsidR="002D3C99" w:rsidRDefault="002D3C99" w:rsidP="004E766C">
      <w:pPr>
        <w:pStyle w:val="af1"/>
        <w:ind w:firstLine="567"/>
        <w:jc w:val="both"/>
        <w:rPr>
          <w:sz w:val="28"/>
          <w:szCs w:val="28"/>
        </w:rPr>
      </w:pPr>
      <w:r w:rsidRPr="00AE1106">
        <w:rPr>
          <w:sz w:val="28"/>
          <w:szCs w:val="28"/>
        </w:rPr>
        <w:t>Заместитель начальника управле</w:t>
      </w:r>
      <w:r w:rsidR="004E766C">
        <w:rPr>
          <w:sz w:val="28"/>
          <w:szCs w:val="28"/>
        </w:rPr>
        <w:t>ния образования администрации муниципального района</w:t>
      </w:r>
      <w:r w:rsidRPr="00AE1106">
        <w:rPr>
          <w:sz w:val="28"/>
          <w:szCs w:val="28"/>
        </w:rPr>
        <w:t>;</w:t>
      </w:r>
    </w:p>
    <w:p w:rsidR="002D3C99" w:rsidRPr="008002C8" w:rsidRDefault="002D3C99" w:rsidP="004E766C">
      <w:pPr>
        <w:pStyle w:val="af1"/>
        <w:ind w:firstLine="567"/>
        <w:jc w:val="both"/>
        <w:rPr>
          <w:sz w:val="28"/>
          <w:szCs w:val="28"/>
        </w:rPr>
      </w:pPr>
      <w:r w:rsidRPr="006C600C">
        <w:rPr>
          <w:sz w:val="28"/>
          <w:szCs w:val="28"/>
        </w:rPr>
        <w:t>Главный специалист отдела инспектирования управления образования администрации муниципального района</w:t>
      </w:r>
      <w:r>
        <w:rPr>
          <w:sz w:val="28"/>
          <w:szCs w:val="28"/>
        </w:rPr>
        <w:t>;</w:t>
      </w:r>
    </w:p>
    <w:p w:rsidR="002D3C99" w:rsidRPr="004E766C" w:rsidRDefault="002D3C99" w:rsidP="004E766C">
      <w:pPr>
        <w:pStyle w:val="a3"/>
        <w:jc w:val="both"/>
        <w:rPr>
          <w:w w:val="100"/>
          <w:szCs w:val="28"/>
        </w:rPr>
      </w:pPr>
      <w:r w:rsidRPr="004E766C">
        <w:rPr>
          <w:w w:val="100"/>
          <w:szCs w:val="28"/>
        </w:rPr>
        <w:t>Начальник управления по вопросам культуры, информации и общественных отношений администрации муниципального района.</w:t>
      </w:r>
    </w:p>
    <w:p w:rsidR="002D3C99" w:rsidRDefault="002D3C99" w:rsidP="002D3C99">
      <w:pPr>
        <w:jc w:val="center"/>
        <w:rPr>
          <w:b/>
          <w:color w:val="000000"/>
          <w:sz w:val="28"/>
          <w:szCs w:val="28"/>
          <w:shd w:val="clear" w:color="auto" w:fill="FFFFFF"/>
        </w:rPr>
      </w:pPr>
    </w:p>
    <w:p w:rsidR="002D3C99" w:rsidRDefault="002D3C99" w:rsidP="002D3C99">
      <w:pPr>
        <w:jc w:val="center"/>
        <w:rPr>
          <w:b/>
          <w:color w:val="000000"/>
          <w:sz w:val="28"/>
          <w:szCs w:val="28"/>
          <w:shd w:val="clear" w:color="auto" w:fill="FFFFFF"/>
        </w:rPr>
      </w:pPr>
    </w:p>
    <w:p w:rsidR="002D3C99" w:rsidRDefault="002D3C99" w:rsidP="002D3C99">
      <w:pPr>
        <w:jc w:val="center"/>
        <w:rPr>
          <w:b/>
          <w:sz w:val="28"/>
          <w:szCs w:val="28"/>
        </w:rPr>
      </w:pPr>
    </w:p>
    <w:p w:rsidR="002D3C99" w:rsidRPr="004E766C" w:rsidRDefault="002D3C99" w:rsidP="002D3C99">
      <w:pPr>
        <w:jc w:val="center"/>
        <w:rPr>
          <w:sz w:val="28"/>
          <w:szCs w:val="28"/>
        </w:rPr>
      </w:pPr>
      <w:r w:rsidRPr="004E766C">
        <w:rPr>
          <w:sz w:val="28"/>
          <w:szCs w:val="28"/>
        </w:rPr>
        <w:t>______________</w:t>
      </w:r>
      <w:r w:rsidR="004E766C">
        <w:rPr>
          <w:sz w:val="28"/>
          <w:szCs w:val="28"/>
        </w:rPr>
        <w:t>____________</w:t>
      </w:r>
      <w:r w:rsidRPr="004E766C">
        <w:rPr>
          <w:sz w:val="28"/>
          <w:szCs w:val="28"/>
        </w:rPr>
        <w:t>_</w:t>
      </w: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p w:rsidR="002D3C99" w:rsidRDefault="002D3C99" w:rsidP="002D3C99">
      <w:pPr>
        <w:jc w:val="center"/>
        <w:rPr>
          <w:b/>
          <w:sz w:val="28"/>
          <w:szCs w:val="28"/>
        </w:rPr>
      </w:pPr>
    </w:p>
    <w:sectPr w:rsidR="002D3C99" w:rsidSect="004E766C">
      <w:footerReference w:type="even" r:id="rId9"/>
      <w:pgSz w:w="11906" w:h="16838"/>
      <w:pgMar w:top="709" w:right="56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A53" w:rsidRDefault="008F6A53">
      <w:r>
        <w:separator/>
      </w:r>
    </w:p>
  </w:endnote>
  <w:endnote w:type="continuationSeparator" w:id="1">
    <w:p w:rsidR="008F6A53" w:rsidRDefault="008F6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4151C1"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A53" w:rsidRDefault="008F6A53">
      <w:r>
        <w:separator/>
      </w:r>
    </w:p>
  </w:footnote>
  <w:footnote w:type="continuationSeparator" w:id="1">
    <w:p w:rsidR="008F6A53" w:rsidRDefault="008F6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3">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4"/>
  </w:num>
  <w:num w:numId="5">
    <w:abstractNumId w:val="9"/>
  </w:num>
  <w:num w:numId="6">
    <w:abstractNumId w:val="2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8"/>
  </w:num>
  <w:num w:numId="16">
    <w:abstractNumId w:val="23"/>
  </w:num>
  <w:num w:numId="17">
    <w:abstractNumId w:val="0"/>
  </w:num>
  <w:num w:numId="18">
    <w:abstractNumId w:val="17"/>
  </w:num>
  <w:num w:numId="19">
    <w:abstractNumId w:val="2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6"/>
  </w:num>
  <w:num w:numId="2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87FD5"/>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8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1339</Words>
  <Characters>7636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2023-11-21T12:04:00Z</cp:lastPrinted>
  <dcterms:created xsi:type="dcterms:W3CDTF">2023-11-21T12:57:00Z</dcterms:created>
  <dcterms:modified xsi:type="dcterms:W3CDTF">2023-11-21T12:57:00Z</dcterms:modified>
</cp:coreProperties>
</file>