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966EB5">
        <w:t>5</w:t>
      </w:r>
      <w:r>
        <w:t xml:space="preserve"> августа</w:t>
      </w:r>
      <w:r w:rsidR="00AF534F">
        <w:t xml:space="preserve"> 202</w:t>
      </w:r>
      <w:r w:rsidR="00952EA7">
        <w:t>4</w:t>
      </w:r>
      <w:r w:rsidR="001C79B7">
        <w:t xml:space="preserve"> года № </w:t>
      </w:r>
      <w:r w:rsidR="004C7CE0">
        <w:t>1025</w:t>
      </w:r>
    </w:p>
    <w:p w:rsidR="00D76A80" w:rsidRDefault="00D76A80" w:rsidP="00841C7C"/>
    <w:p w:rsidR="008B1D60" w:rsidRDefault="00A9752B" w:rsidP="00EE134D">
      <w:pPr>
        <w:jc w:val="center"/>
      </w:pPr>
      <w:r>
        <w:t>г. Калининск</w:t>
      </w:r>
    </w:p>
    <w:p w:rsidR="00CB3DF9" w:rsidRPr="00CB3DF9" w:rsidRDefault="00CB3DF9" w:rsidP="00CB3DF9">
      <w:pPr>
        <w:ind w:firstLine="567"/>
        <w:jc w:val="both"/>
        <w:rPr>
          <w:sz w:val="28"/>
          <w:szCs w:val="28"/>
        </w:rPr>
      </w:pPr>
    </w:p>
    <w:p w:rsidR="00CB3DF9" w:rsidRDefault="00CB3DF9" w:rsidP="00CB3DF9">
      <w:pPr>
        <w:jc w:val="both"/>
        <w:rPr>
          <w:b/>
          <w:sz w:val="28"/>
          <w:szCs w:val="28"/>
        </w:rPr>
      </w:pPr>
      <w:r w:rsidRPr="00CB3DF9">
        <w:rPr>
          <w:b/>
          <w:sz w:val="28"/>
          <w:szCs w:val="28"/>
        </w:rPr>
        <w:t>О внесении</w:t>
      </w:r>
      <w:r>
        <w:rPr>
          <w:b/>
          <w:sz w:val="28"/>
          <w:szCs w:val="28"/>
        </w:rPr>
        <w:t xml:space="preserve"> изменений в а</w:t>
      </w:r>
      <w:r w:rsidRPr="00CB3DF9">
        <w:rPr>
          <w:b/>
          <w:sz w:val="28"/>
          <w:szCs w:val="28"/>
        </w:rPr>
        <w:t xml:space="preserve">дминистративный </w:t>
      </w:r>
    </w:p>
    <w:p w:rsidR="00CB3DF9" w:rsidRDefault="00CB3DF9" w:rsidP="00CB3DF9">
      <w:pPr>
        <w:jc w:val="both"/>
        <w:rPr>
          <w:b/>
          <w:sz w:val="28"/>
          <w:szCs w:val="28"/>
        </w:rPr>
      </w:pPr>
      <w:r w:rsidRPr="00CB3DF9">
        <w:rPr>
          <w:b/>
          <w:sz w:val="28"/>
          <w:szCs w:val="28"/>
        </w:rPr>
        <w:t xml:space="preserve">регламент предоставления муниципальной </w:t>
      </w:r>
    </w:p>
    <w:p w:rsidR="00CB3DF9" w:rsidRDefault="00CB3DF9" w:rsidP="00CB3DF9">
      <w:pPr>
        <w:jc w:val="both"/>
        <w:rPr>
          <w:b/>
          <w:sz w:val="28"/>
          <w:szCs w:val="28"/>
        </w:rPr>
      </w:pPr>
      <w:r w:rsidRPr="00CB3DF9">
        <w:rPr>
          <w:b/>
          <w:sz w:val="28"/>
          <w:szCs w:val="28"/>
        </w:rPr>
        <w:t>услуги «Предоставление земельных участков,</w:t>
      </w:r>
    </w:p>
    <w:p w:rsidR="00CB3DF9" w:rsidRDefault="00CB3DF9" w:rsidP="00CB3DF9">
      <w:pPr>
        <w:jc w:val="both"/>
        <w:rPr>
          <w:b/>
          <w:sz w:val="28"/>
          <w:szCs w:val="28"/>
        </w:rPr>
      </w:pPr>
      <w:r w:rsidRPr="00CB3DF9">
        <w:rPr>
          <w:b/>
          <w:sz w:val="28"/>
          <w:szCs w:val="28"/>
        </w:rPr>
        <w:t xml:space="preserve">находящихся в муниципальной собственности </w:t>
      </w:r>
    </w:p>
    <w:p w:rsidR="00CB3DF9" w:rsidRDefault="00CB3DF9" w:rsidP="00CB3DF9">
      <w:pPr>
        <w:jc w:val="both"/>
        <w:rPr>
          <w:b/>
          <w:sz w:val="28"/>
          <w:szCs w:val="28"/>
        </w:rPr>
      </w:pPr>
      <w:r w:rsidRPr="00CB3DF9">
        <w:rPr>
          <w:b/>
          <w:sz w:val="28"/>
          <w:szCs w:val="28"/>
        </w:rPr>
        <w:t>и земельных участков собственность на которые</w:t>
      </w:r>
    </w:p>
    <w:p w:rsidR="00CB3DF9" w:rsidRDefault="00CB3DF9" w:rsidP="00CB3DF9">
      <w:pPr>
        <w:jc w:val="both"/>
        <w:rPr>
          <w:b/>
          <w:sz w:val="28"/>
          <w:szCs w:val="28"/>
        </w:rPr>
      </w:pPr>
      <w:r w:rsidRPr="00CB3DF9">
        <w:rPr>
          <w:b/>
          <w:sz w:val="28"/>
          <w:szCs w:val="28"/>
        </w:rPr>
        <w:t xml:space="preserve">не разграничена, без проведения торгов», </w:t>
      </w:r>
    </w:p>
    <w:p w:rsidR="00CB3DF9" w:rsidRDefault="00CB3DF9" w:rsidP="00CB3DF9">
      <w:pPr>
        <w:jc w:val="both"/>
        <w:rPr>
          <w:b/>
          <w:sz w:val="28"/>
          <w:szCs w:val="28"/>
        </w:rPr>
      </w:pPr>
      <w:r w:rsidRPr="00CB3DF9">
        <w:rPr>
          <w:b/>
          <w:sz w:val="28"/>
          <w:szCs w:val="28"/>
        </w:rPr>
        <w:t>утвержденный постановлением администрации</w:t>
      </w:r>
    </w:p>
    <w:p w:rsidR="00CB3DF9" w:rsidRDefault="00CB3DF9" w:rsidP="00CB3DF9">
      <w:pPr>
        <w:jc w:val="both"/>
        <w:rPr>
          <w:b/>
          <w:sz w:val="28"/>
          <w:szCs w:val="28"/>
        </w:rPr>
      </w:pPr>
      <w:r w:rsidRPr="00CB3DF9">
        <w:rPr>
          <w:b/>
          <w:sz w:val="28"/>
          <w:szCs w:val="28"/>
        </w:rPr>
        <w:t xml:space="preserve">Калининского муниципального района </w:t>
      </w:r>
    </w:p>
    <w:p w:rsidR="00CB3DF9" w:rsidRPr="00CB3DF9" w:rsidRDefault="00CB3DF9" w:rsidP="00CB3DF9">
      <w:pPr>
        <w:jc w:val="both"/>
        <w:rPr>
          <w:b/>
          <w:sz w:val="28"/>
          <w:szCs w:val="28"/>
        </w:rPr>
      </w:pPr>
      <w:r>
        <w:rPr>
          <w:b/>
          <w:sz w:val="28"/>
          <w:szCs w:val="28"/>
        </w:rPr>
        <w:t xml:space="preserve">Саратовской области </w:t>
      </w:r>
      <w:r w:rsidRPr="00CB3DF9">
        <w:rPr>
          <w:b/>
          <w:sz w:val="28"/>
          <w:szCs w:val="28"/>
        </w:rPr>
        <w:t xml:space="preserve">от 02.08.2023 </w:t>
      </w:r>
      <w:r>
        <w:rPr>
          <w:b/>
          <w:sz w:val="28"/>
          <w:szCs w:val="28"/>
        </w:rPr>
        <w:t xml:space="preserve">года </w:t>
      </w:r>
      <w:r w:rsidRPr="00CB3DF9">
        <w:rPr>
          <w:b/>
          <w:sz w:val="28"/>
          <w:szCs w:val="28"/>
        </w:rPr>
        <w:t>№ 1012</w:t>
      </w:r>
    </w:p>
    <w:p w:rsidR="00CB3DF9" w:rsidRPr="00CB3DF9" w:rsidRDefault="00CB3DF9" w:rsidP="00CB3DF9">
      <w:pPr>
        <w:ind w:firstLine="567"/>
        <w:jc w:val="both"/>
        <w:rPr>
          <w:sz w:val="28"/>
          <w:szCs w:val="28"/>
        </w:rPr>
      </w:pPr>
    </w:p>
    <w:p w:rsidR="00CB3DF9" w:rsidRPr="00CB3DF9" w:rsidRDefault="00CB3DF9" w:rsidP="00CB3DF9">
      <w:pPr>
        <w:ind w:firstLine="567"/>
        <w:jc w:val="both"/>
        <w:rPr>
          <w:sz w:val="28"/>
          <w:szCs w:val="28"/>
        </w:rPr>
      </w:pPr>
      <w:r w:rsidRPr="00CB3DF9">
        <w:rPr>
          <w:sz w:val="28"/>
          <w:szCs w:val="28"/>
        </w:rPr>
        <w:t xml:space="preserve">В соответствии с Земельным кодексом Российской Федерации, Федеральными законами от 06.10.2003 </w:t>
      </w:r>
      <w:r>
        <w:rPr>
          <w:sz w:val="28"/>
          <w:szCs w:val="28"/>
        </w:rPr>
        <w:t xml:space="preserve">года </w:t>
      </w:r>
      <w:r w:rsidRPr="00CB3DF9">
        <w:rPr>
          <w:sz w:val="28"/>
          <w:szCs w:val="28"/>
        </w:rPr>
        <w:t>№</w:t>
      </w:r>
      <w:r>
        <w:rPr>
          <w:sz w:val="28"/>
          <w:szCs w:val="28"/>
        </w:rPr>
        <w:t xml:space="preserve"> </w:t>
      </w:r>
      <w:r w:rsidRPr="00CB3DF9">
        <w:rPr>
          <w:sz w:val="28"/>
          <w:szCs w:val="28"/>
        </w:rPr>
        <w:t>131-ФЗ «Об общих принципах организации местного самоуправления в Российской Федерации», от 27.07.2010 №</w:t>
      </w:r>
      <w:r>
        <w:rPr>
          <w:sz w:val="28"/>
          <w:szCs w:val="28"/>
        </w:rPr>
        <w:t xml:space="preserve"> </w:t>
      </w:r>
      <w:r w:rsidRPr="00CB3DF9">
        <w:rPr>
          <w:sz w:val="28"/>
          <w:szCs w:val="28"/>
        </w:rPr>
        <w:t>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CB3DF9" w:rsidRPr="00CB3DF9" w:rsidRDefault="00CB3DF9" w:rsidP="00CB3DF9">
      <w:pPr>
        <w:ind w:firstLine="567"/>
        <w:jc w:val="both"/>
        <w:rPr>
          <w:sz w:val="28"/>
          <w:szCs w:val="28"/>
        </w:rPr>
      </w:pPr>
    </w:p>
    <w:p w:rsidR="00CB3DF9" w:rsidRPr="00CB3DF9" w:rsidRDefault="00CB3DF9" w:rsidP="00CB3DF9">
      <w:pPr>
        <w:ind w:firstLine="567"/>
        <w:jc w:val="both"/>
        <w:rPr>
          <w:sz w:val="28"/>
          <w:szCs w:val="28"/>
        </w:rPr>
      </w:pPr>
      <w:r w:rsidRPr="00CB3DF9">
        <w:rPr>
          <w:sz w:val="28"/>
          <w:szCs w:val="28"/>
        </w:rPr>
        <w:t xml:space="preserve">1. 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собственность на которые не разграничена, без проведения торгов», утвержденный постановлением администрации Калининского муниципального района Саратовской области от 02.08.2023 </w:t>
      </w:r>
      <w:r>
        <w:rPr>
          <w:sz w:val="28"/>
          <w:szCs w:val="28"/>
        </w:rPr>
        <w:t xml:space="preserve">года </w:t>
      </w:r>
      <w:r w:rsidRPr="00CB3DF9">
        <w:rPr>
          <w:sz w:val="28"/>
          <w:szCs w:val="28"/>
        </w:rPr>
        <w:t>№ 1012 (далее - Регламент) следующие изменения:</w:t>
      </w:r>
    </w:p>
    <w:p w:rsidR="00CB3DF9" w:rsidRPr="00CB3DF9" w:rsidRDefault="00CB3DF9" w:rsidP="00CB3DF9">
      <w:pPr>
        <w:ind w:firstLine="567"/>
        <w:jc w:val="both"/>
        <w:rPr>
          <w:sz w:val="28"/>
          <w:szCs w:val="28"/>
        </w:rPr>
      </w:pPr>
      <w:r w:rsidRPr="00CB3DF9">
        <w:rPr>
          <w:sz w:val="28"/>
          <w:szCs w:val="28"/>
        </w:rPr>
        <w:t>1.1. Раздел 2 Регламента дополнить пунктом 2.2.7</w:t>
      </w:r>
      <w:r>
        <w:rPr>
          <w:sz w:val="28"/>
          <w:szCs w:val="28"/>
        </w:rPr>
        <w:t>.</w:t>
      </w:r>
      <w:r w:rsidRPr="00CB3DF9">
        <w:rPr>
          <w:sz w:val="28"/>
          <w:szCs w:val="28"/>
        </w:rPr>
        <w:t xml:space="preserve"> следующего содержания:</w:t>
      </w:r>
    </w:p>
    <w:p w:rsidR="00CB3DF9" w:rsidRPr="00CB3DF9" w:rsidRDefault="00CB3DF9" w:rsidP="00CB3DF9">
      <w:pPr>
        <w:ind w:firstLine="567"/>
        <w:jc w:val="both"/>
        <w:rPr>
          <w:sz w:val="28"/>
          <w:szCs w:val="28"/>
        </w:rPr>
      </w:pPr>
      <w:r w:rsidRPr="00CB3DF9">
        <w:rPr>
          <w:sz w:val="28"/>
          <w:szCs w:val="28"/>
        </w:rPr>
        <w:t>«2.2.7. В случае предоставления земельного участка в соответствии с п.п. 9 п. 2 ст. 39.3 и п.п. 31 п. 2 ст. 39.6 ЗК РФ, должностное лицо уполномоченного органа, ответственное за предоставление муниципальной услуги, запрашивает информацию о выявленных в рамках государственного земельного надзора и не</w:t>
      </w:r>
      <w:r>
        <w:rPr>
          <w:sz w:val="28"/>
          <w:szCs w:val="28"/>
        </w:rPr>
        <w:t xml:space="preserve"> </w:t>
      </w:r>
      <w:r w:rsidRPr="00CB3DF9">
        <w:rPr>
          <w:sz w:val="28"/>
          <w:szCs w:val="28"/>
        </w:rPr>
        <w:t>устраненных нарушениях законодательства Российской Федерации при использо</w:t>
      </w:r>
      <w:r>
        <w:rPr>
          <w:sz w:val="28"/>
          <w:szCs w:val="28"/>
        </w:rPr>
        <w:t>вании такого земельного участка</w:t>
      </w:r>
      <w:r w:rsidRPr="00CB3DF9">
        <w:rPr>
          <w:sz w:val="28"/>
          <w:szCs w:val="28"/>
        </w:rPr>
        <w:t>».</w:t>
      </w:r>
    </w:p>
    <w:p w:rsidR="00CB3DF9" w:rsidRPr="00CB3DF9" w:rsidRDefault="00CB3DF9" w:rsidP="00CB3DF9">
      <w:pPr>
        <w:ind w:firstLine="567"/>
        <w:jc w:val="both"/>
        <w:rPr>
          <w:sz w:val="28"/>
          <w:szCs w:val="28"/>
        </w:rPr>
      </w:pPr>
      <w:r w:rsidRPr="00CB3DF9">
        <w:rPr>
          <w:sz w:val="28"/>
          <w:szCs w:val="28"/>
        </w:rPr>
        <w:lastRenderedPageBreak/>
        <w:t>1.2. Подпункт «г» пункта 3.1.1</w:t>
      </w:r>
      <w:r>
        <w:rPr>
          <w:sz w:val="28"/>
          <w:szCs w:val="28"/>
        </w:rPr>
        <w:t>.</w:t>
      </w:r>
      <w:r w:rsidRPr="00CB3DF9">
        <w:rPr>
          <w:sz w:val="28"/>
          <w:szCs w:val="28"/>
        </w:rPr>
        <w:t xml:space="preserve"> Раздела 3 Регламента дополнить абзацами следующего содержания:</w:t>
      </w:r>
    </w:p>
    <w:p w:rsidR="00CB3DF9" w:rsidRPr="00CB3DF9" w:rsidRDefault="00CB3DF9" w:rsidP="00CB3DF9">
      <w:pPr>
        <w:ind w:firstLine="567"/>
        <w:jc w:val="both"/>
        <w:rPr>
          <w:sz w:val="28"/>
          <w:szCs w:val="28"/>
        </w:rPr>
      </w:pPr>
      <w:r w:rsidRPr="00CB3DF9">
        <w:rPr>
          <w:sz w:val="28"/>
          <w:szCs w:val="28"/>
        </w:rPr>
        <w:t>«В случае предоставления земельного участка в соответствии с п.п. 9 п. 2 ст. 39.3 ЗК РФ, должностное лицо уполномоченного органа, ответственное за предоставление муниципальной услуги,  устанавливает следующие факты:</w:t>
      </w:r>
    </w:p>
    <w:p w:rsidR="00CB3DF9" w:rsidRPr="00CB3DF9" w:rsidRDefault="00CB3DF9" w:rsidP="00CB3DF9">
      <w:pPr>
        <w:ind w:firstLine="567"/>
        <w:jc w:val="both"/>
        <w:rPr>
          <w:sz w:val="28"/>
          <w:szCs w:val="28"/>
        </w:rPr>
      </w:pPr>
      <w:r w:rsidRPr="00CB3DF9">
        <w:rPr>
          <w:sz w:val="28"/>
          <w:szCs w:val="28"/>
        </w:rPr>
        <w:t>- предназначение земельного участка для ведения сельскохозяйственного производства;</w:t>
      </w:r>
    </w:p>
    <w:p w:rsidR="00CB3DF9" w:rsidRPr="00CB3DF9" w:rsidRDefault="00CB3DF9" w:rsidP="00CB3DF9">
      <w:pPr>
        <w:ind w:firstLine="567"/>
        <w:jc w:val="both"/>
        <w:rPr>
          <w:sz w:val="28"/>
          <w:szCs w:val="28"/>
        </w:rPr>
      </w:pPr>
      <w:r w:rsidRPr="00CB3DF9">
        <w:rPr>
          <w:sz w:val="28"/>
          <w:szCs w:val="28"/>
        </w:rPr>
        <w:t>- наличие действующего договора аренды земельного участка;</w:t>
      </w:r>
    </w:p>
    <w:p w:rsidR="00CB3DF9" w:rsidRPr="00CB3DF9" w:rsidRDefault="00CB3DF9" w:rsidP="00CB3DF9">
      <w:pPr>
        <w:ind w:firstLine="567"/>
        <w:jc w:val="both"/>
        <w:rPr>
          <w:sz w:val="28"/>
          <w:szCs w:val="28"/>
        </w:rPr>
      </w:pPr>
      <w:r w:rsidRPr="00CB3DF9">
        <w:rPr>
          <w:sz w:val="28"/>
          <w:szCs w:val="28"/>
        </w:rPr>
        <w:t>- истечение трех лет с момента заключения договора аренды либо передачи прав и обязанностей по договору аренды земельного участка;</w:t>
      </w:r>
    </w:p>
    <w:p w:rsidR="00CB3DF9" w:rsidRPr="00CB3DF9" w:rsidRDefault="00CB3DF9" w:rsidP="00CB3DF9">
      <w:pPr>
        <w:ind w:firstLine="567"/>
        <w:jc w:val="both"/>
        <w:rPr>
          <w:sz w:val="28"/>
          <w:szCs w:val="28"/>
        </w:rPr>
      </w:pPr>
      <w:r w:rsidRPr="00CB3DF9">
        <w:rPr>
          <w:sz w:val="28"/>
          <w:szCs w:val="28"/>
        </w:rPr>
        <w:t>- фактическое использование такого земельного участка для ведения сельскохозяйственного производства;</w:t>
      </w:r>
    </w:p>
    <w:p w:rsidR="00CB3DF9" w:rsidRPr="00CB3DF9" w:rsidRDefault="00CB3DF9" w:rsidP="00CB3DF9">
      <w:pPr>
        <w:ind w:firstLine="567"/>
        <w:jc w:val="both"/>
        <w:rPr>
          <w:sz w:val="28"/>
          <w:szCs w:val="28"/>
        </w:rPr>
      </w:pPr>
      <w:r w:rsidRPr="00CB3DF9">
        <w:rPr>
          <w:sz w:val="28"/>
          <w:szCs w:val="28"/>
        </w:rPr>
        <w:t>- подача заявления о заключении договора купли-продажи земельного участка без проведения торгов до дня истечения срока указанного договора аренды земельного участка;</w:t>
      </w:r>
    </w:p>
    <w:p w:rsidR="00CB3DF9" w:rsidRPr="00CB3DF9" w:rsidRDefault="00CB3DF9" w:rsidP="00CB3DF9">
      <w:pPr>
        <w:ind w:firstLine="567"/>
        <w:jc w:val="both"/>
        <w:rPr>
          <w:sz w:val="28"/>
          <w:szCs w:val="28"/>
        </w:rPr>
      </w:pPr>
      <w:r w:rsidRPr="00CB3DF9">
        <w:rPr>
          <w:sz w:val="28"/>
          <w:szCs w:val="28"/>
        </w:rPr>
        <w:t>- отсутствие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rsidR="00CB3DF9" w:rsidRPr="00CB3DF9" w:rsidRDefault="00CB3DF9" w:rsidP="00CB3DF9">
      <w:pPr>
        <w:ind w:firstLine="567"/>
        <w:jc w:val="both"/>
        <w:rPr>
          <w:sz w:val="28"/>
          <w:szCs w:val="28"/>
        </w:rPr>
      </w:pPr>
      <w:r w:rsidRPr="00CB3DF9">
        <w:rPr>
          <w:sz w:val="28"/>
          <w:szCs w:val="28"/>
        </w:rPr>
        <w:t>В случае предоставления земельного участка в соответствии с п.п. 31 п. 2 ст. 39.6 ЗК РФ, должностное лицо уполномоченного органа, ответственное за предоставление муниципальной услуги,  устанавливает следующие факты:</w:t>
      </w:r>
    </w:p>
    <w:p w:rsidR="00CB3DF9" w:rsidRPr="00CB3DF9" w:rsidRDefault="00CB3DF9" w:rsidP="00CB3DF9">
      <w:pPr>
        <w:ind w:firstLine="567"/>
        <w:jc w:val="both"/>
        <w:rPr>
          <w:sz w:val="28"/>
          <w:szCs w:val="28"/>
        </w:rPr>
      </w:pPr>
      <w:r w:rsidRPr="00CB3DF9">
        <w:rPr>
          <w:sz w:val="28"/>
          <w:szCs w:val="28"/>
        </w:rPr>
        <w:t>-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B3DF9" w:rsidRPr="00CB3DF9" w:rsidRDefault="00CB3DF9" w:rsidP="00CB3DF9">
      <w:pPr>
        <w:ind w:firstLine="567"/>
        <w:jc w:val="both"/>
        <w:rPr>
          <w:sz w:val="28"/>
          <w:szCs w:val="28"/>
        </w:rPr>
      </w:pPr>
      <w:r w:rsidRPr="00CB3DF9">
        <w:rPr>
          <w:sz w:val="28"/>
          <w:szCs w:val="28"/>
        </w:rPr>
        <w:t>- отсутствует информация о выявленных в рамках государственного земельного надзора и не</w:t>
      </w:r>
      <w:r>
        <w:rPr>
          <w:sz w:val="28"/>
          <w:szCs w:val="28"/>
        </w:rPr>
        <w:t xml:space="preserve"> </w:t>
      </w:r>
      <w:r w:rsidRPr="00CB3DF9">
        <w:rPr>
          <w:sz w:val="28"/>
          <w:szCs w:val="28"/>
        </w:rPr>
        <w:t>устраненных нарушениях законодательства Российской Федерации при использо</w:t>
      </w:r>
      <w:r>
        <w:rPr>
          <w:sz w:val="28"/>
          <w:szCs w:val="28"/>
        </w:rPr>
        <w:t>вании такого земельного участка</w:t>
      </w:r>
      <w:r w:rsidRPr="00CB3DF9">
        <w:rPr>
          <w:sz w:val="28"/>
          <w:szCs w:val="28"/>
        </w:rPr>
        <w:t>».</w:t>
      </w:r>
    </w:p>
    <w:p w:rsidR="00CB3DF9" w:rsidRPr="00CB3DF9" w:rsidRDefault="00CB3DF9" w:rsidP="00CB3DF9">
      <w:pPr>
        <w:pStyle w:val="af"/>
        <w:tabs>
          <w:tab w:val="left" w:pos="1134"/>
        </w:tabs>
        <w:spacing w:after="0" w:line="240" w:lineRule="auto"/>
        <w:ind w:left="0" w:firstLine="567"/>
        <w:contextualSpacing w:val="0"/>
        <w:jc w:val="both"/>
        <w:rPr>
          <w:rFonts w:ascii="Times New Roman" w:hAnsi="Times New Roman"/>
          <w:sz w:val="28"/>
          <w:szCs w:val="26"/>
        </w:rPr>
      </w:pPr>
      <w:r w:rsidRPr="00CB3DF9">
        <w:rPr>
          <w:rFonts w:ascii="Times New Roman" w:hAnsi="Times New Roman"/>
          <w:sz w:val="28"/>
          <w:szCs w:val="26"/>
        </w:rPr>
        <w:t>2.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CB3DF9" w:rsidRPr="00CB3DF9" w:rsidRDefault="00CB3DF9" w:rsidP="00CB3DF9">
      <w:pPr>
        <w:ind w:firstLine="567"/>
        <w:jc w:val="both"/>
        <w:rPr>
          <w:sz w:val="28"/>
          <w:szCs w:val="26"/>
        </w:rPr>
      </w:pPr>
      <w:r w:rsidRPr="00CB3DF9">
        <w:rPr>
          <w:sz w:val="28"/>
          <w:szCs w:val="26"/>
        </w:rPr>
        <w:t xml:space="preserve">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CB3DF9" w:rsidRPr="00CB3DF9" w:rsidRDefault="00CB3DF9" w:rsidP="00CB3DF9">
      <w:pPr>
        <w:ind w:firstLine="567"/>
        <w:jc w:val="both"/>
        <w:rPr>
          <w:sz w:val="28"/>
          <w:szCs w:val="28"/>
        </w:rPr>
      </w:pPr>
      <w:r w:rsidRPr="00CB3DF9">
        <w:rPr>
          <w:sz w:val="28"/>
          <w:szCs w:val="28"/>
        </w:rPr>
        <w:t>4. Настоящее постановление вступает в силу с момента его официального обнародования (обнародования).</w:t>
      </w:r>
    </w:p>
    <w:p w:rsidR="00CB3DF9" w:rsidRPr="00CB3DF9" w:rsidRDefault="00CB3DF9" w:rsidP="00CB3DF9">
      <w:pPr>
        <w:ind w:firstLine="567"/>
        <w:jc w:val="both"/>
        <w:rPr>
          <w:sz w:val="28"/>
          <w:szCs w:val="26"/>
        </w:rPr>
      </w:pPr>
      <w:r w:rsidRPr="00CB3DF9">
        <w:rPr>
          <w:sz w:val="28"/>
          <w:szCs w:val="26"/>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CB3DF9" w:rsidRPr="00CB3DF9" w:rsidRDefault="00CB3DF9" w:rsidP="00CB3DF9">
      <w:pPr>
        <w:pStyle w:val="23"/>
        <w:ind w:firstLine="567"/>
        <w:rPr>
          <w:b w:val="0"/>
          <w:szCs w:val="26"/>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C70055" w:rsidRDefault="00DB2668" w:rsidP="00C17BEE">
      <w:pPr>
        <w:jc w:val="both"/>
      </w:pPr>
      <w:r>
        <w:t xml:space="preserve">Исп.: </w:t>
      </w:r>
      <w:r w:rsidR="00CB3DF9">
        <w:t>Прочаковская О.А.</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F53" w:rsidRDefault="00A66F53">
      <w:r>
        <w:separator/>
      </w:r>
    </w:p>
  </w:endnote>
  <w:endnote w:type="continuationSeparator" w:id="1">
    <w:p w:rsidR="00A66F53" w:rsidRDefault="00A66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F53" w:rsidRDefault="00A66F53">
      <w:r>
        <w:separator/>
      </w:r>
    </w:p>
  </w:footnote>
  <w:footnote w:type="continuationSeparator" w:id="1">
    <w:p w:rsidR="00A66F53" w:rsidRDefault="00A66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2024-08-05T12:32:00Z</cp:lastPrinted>
  <dcterms:created xsi:type="dcterms:W3CDTF">2024-08-05T12:41:00Z</dcterms:created>
  <dcterms:modified xsi:type="dcterms:W3CDTF">2024-08-05T12:41:00Z</dcterms:modified>
</cp:coreProperties>
</file>