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939C6">
        <w:t>26</w:t>
      </w:r>
      <w:r w:rsidR="000E5DAC">
        <w:t xml:space="preserve"> марта</w:t>
      </w:r>
      <w:r w:rsidR="009D7A78" w:rsidRPr="009D19B7">
        <w:t xml:space="preserve"> 2025</w:t>
      </w:r>
      <w:r w:rsidR="00877329" w:rsidRPr="009D19B7">
        <w:t xml:space="preserve"> года № </w:t>
      </w:r>
      <w:r w:rsidR="002939C6">
        <w:t>484</w:t>
      </w:r>
    </w:p>
    <w:p w:rsidR="00877329" w:rsidRPr="009D19B7" w:rsidRDefault="00877329" w:rsidP="0007374D"/>
    <w:p w:rsidR="00877329" w:rsidRPr="009D19B7" w:rsidRDefault="00877329" w:rsidP="00877329">
      <w:pPr>
        <w:jc w:val="center"/>
      </w:pPr>
      <w:r w:rsidRPr="009D19B7">
        <w:t>г. Калининск</w:t>
      </w:r>
    </w:p>
    <w:p w:rsidR="0060763B" w:rsidRPr="00301999" w:rsidRDefault="0060763B" w:rsidP="008B5861">
      <w:pPr>
        <w:ind w:firstLine="567"/>
        <w:jc w:val="both"/>
        <w:rPr>
          <w:sz w:val="28"/>
        </w:rPr>
      </w:pPr>
      <w:bookmarkStart w:id="0" w:name="_GoBack"/>
      <w:bookmarkEnd w:id="0"/>
    </w:p>
    <w:p w:rsidR="00301999" w:rsidRDefault="00301999" w:rsidP="00301999">
      <w:pPr>
        <w:pStyle w:val="aa"/>
        <w:rPr>
          <w:rFonts w:ascii="Times New Roman" w:hAnsi="Times New Roman"/>
          <w:b/>
          <w:sz w:val="28"/>
          <w:szCs w:val="28"/>
        </w:rPr>
      </w:pPr>
      <w:r w:rsidRPr="00301999">
        <w:rPr>
          <w:rFonts w:ascii="Times New Roman" w:hAnsi="Times New Roman"/>
          <w:b/>
          <w:sz w:val="28"/>
          <w:szCs w:val="28"/>
        </w:rPr>
        <w:t xml:space="preserve">Об актуализации схемы теплоснабжения </w:t>
      </w:r>
    </w:p>
    <w:p w:rsidR="00301999" w:rsidRDefault="00301999" w:rsidP="00301999">
      <w:pPr>
        <w:pStyle w:val="aa"/>
        <w:rPr>
          <w:rFonts w:ascii="Times New Roman" w:hAnsi="Times New Roman"/>
          <w:b/>
          <w:sz w:val="28"/>
          <w:szCs w:val="28"/>
        </w:rPr>
      </w:pPr>
      <w:r w:rsidRPr="00301999">
        <w:rPr>
          <w:rFonts w:ascii="Times New Roman" w:hAnsi="Times New Roman"/>
          <w:b/>
          <w:sz w:val="28"/>
          <w:szCs w:val="28"/>
        </w:rPr>
        <w:t>городского</w:t>
      </w:r>
      <w:r>
        <w:rPr>
          <w:rFonts w:ascii="Times New Roman" w:hAnsi="Times New Roman"/>
          <w:b/>
          <w:sz w:val="28"/>
          <w:szCs w:val="28"/>
        </w:rPr>
        <w:t xml:space="preserve"> поселения город </w:t>
      </w:r>
      <w:r w:rsidRPr="00301999">
        <w:rPr>
          <w:rFonts w:ascii="Times New Roman" w:hAnsi="Times New Roman"/>
          <w:b/>
          <w:sz w:val="28"/>
          <w:szCs w:val="28"/>
        </w:rPr>
        <w:t>Калининск</w:t>
      </w:r>
    </w:p>
    <w:p w:rsidR="00301999" w:rsidRDefault="00301999" w:rsidP="00301999">
      <w:pPr>
        <w:pStyle w:val="aa"/>
        <w:rPr>
          <w:rFonts w:ascii="Times New Roman" w:hAnsi="Times New Roman"/>
          <w:b/>
          <w:sz w:val="28"/>
          <w:szCs w:val="28"/>
        </w:rPr>
      </w:pPr>
      <w:r w:rsidRPr="00301999">
        <w:rPr>
          <w:rFonts w:ascii="Times New Roman" w:hAnsi="Times New Roman"/>
          <w:b/>
          <w:sz w:val="28"/>
          <w:szCs w:val="28"/>
        </w:rPr>
        <w:t xml:space="preserve">Калининского муниципального района </w:t>
      </w:r>
    </w:p>
    <w:p w:rsidR="00301999" w:rsidRPr="00301999" w:rsidRDefault="00301999" w:rsidP="00301999">
      <w:pPr>
        <w:pStyle w:val="aa"/>
        <w:rPr>
          <w:rFonts w:ascii="Times New Roman" w:hAnsi="Times New Roman"/>
          <w:b/>
          <w:sz w:val="28"/>
          <w:szCs w:val="28"/>
        </w:rPr>
      </w:pPr>
      <w:r w:rsidRPr="00301999">
        <w:rPr>
          <w:rFonts w:ascii="Times New Roman" w:hAnsi="Times New Roman"/>
          <w:b/>
          <w:sz w:val="28"/>
          <w:szCs w:val="28"/>
        </w:rPr>
        <w:t>Саратовской области на 2026 год</w:t>
      </w:r>
    </w:p>
    <w:p w:rsidR="00301999" w:rsidRPr="00301999" w:rsidRDefault="00301999" w:rsidP="00301999">
      <w:pPr>
        <w:shd w:val="clear" w:color="auto" w:fill="FFFFFF"/>
        <w:jc w:val="both"/>
        <w:rPr>
          <w:color w:val="000000"/>
          <w:sz w:val="28"/>
          <w:szCs w:val="28"/>
        </w:rPr>
      </w:pPr>
    </w:p>
    <w:p w:rsidR="00301999" w:rsidRPr="00301999" w:rsidRDefault="00301999" w:rsidP="00301999">
      <w:pPr>
        <w:ind w:firstLine="567"/>
        <w:jc w:val="both"/>
        <w:rPr>
          <w:sz w:val="28"/>
          <w:szCs w:val="28"/>
        </w:rPr>
      </w:pPr>
      <w:r w:rsidRPr="00301999">
        <w:rPr>
          <w:bCs/>
          <w:sz w:val="28"/>
          <w:szCs w:val="28"/>
        </w:rPr>
        <w:t xml:space="preserve">В соответствии с </w:t>
      </w:r>
      <w:r w:rsidRPr="00301999">
        <w:rPr>
          <w:sz w:val="28"/>
          <w:szCs w:val="28"/>
        </w:rPr>
        <w:t>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Федеральным законом от 23.11.2009 года №</w:t>
      </w:r>
      <w:r>
        <w:rPr>
          <w:sz w:val="28"/>
          <w:szCs w:val="28"/>
        </w:rPr>
        <w:t xml:space="preserve"> </w:t>
      </w:r>
      <w:r w:rsidRPr="00301999">
        <w:rPr>
          <w:sz w:val="28"/>
          <w:szCs w:val="28"/>
        </w:rPr>
        <w:t xml:space="preserve">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301999">
        <w:rPr>
          <w:bCs/>
          <w:sz w:val="28"/>
          <w:szCs w:val="28"/>
        </w:rPr>
        <w:t xml:space="preserve">Федеральным законом Российской Федерации от 06.10.2003 года № 131-ФЗ «Об общих принципах организации местного самоуправления в РФ», Приказом Министерства энергетики РФ и Министерства регионального развития РФ 29.12.2012 №565/667 «Об утверждении методических рекомендаций по разработке схем теплоснабжения», </w:t>
      </w:r>
      <w:r w:rsidRPr="00301999">
        <w:rPr>
          <w:sz w:val="28"/>
          <w:szCs w:val="28"/>
        </w:rPr>
        <w:t>руководствуясь Уставом Калининского муниципального района Саратовской области, ПОСТАНОВЛЯЕТ:</w:t>
      </w:r>
    </w:p>
    <w:p w:rsidR="00301999" w:rsidRPr="00301999" w:rsidRDefault="00301999" w:rsidP="00301999">
      <w:pPr>
        <w:pStyle w:val="aa"/>
        <w:rPr>
          <w:rFonts w:ascii="Times New Roman" w:hAnsi="Times New Roman"/>
          <w:sz w:val="28"/>
          <w:szCs w:val="28"/>
        </w:rPr>
      </w:pPr>
    </w:p>
    <w:p w:rsidR="00301999" w:rsidRPr="00301999" w:rsidRDefault="00301999" w:rsidP="00301999">
      <w:pPr>
        <w:pStyle w:val="a3"/>
        <w:ind w:firstLine="709"/>
        <w:jc w:val="both"/>
        <w:rPr>
          <w:w w:val="100"/>
          <w:kern w:val="0"/>
          <w:szCs w:val="28"/>
        </w:rPr>
      </w:pPr>
      <w:r w:rsidRPr="00301999">
        <w:rPr>
          <w:w w:val="100"/>
          <w:kern w:val="0"/>
          <w:szCs w:val="28"/>
        </w:rPr>
        <w:t>1. Считать схему теплоснабжения городского поселения город Калининск Калининского муниципального района Саратовской области на 2026 год, утвержденную постановлением администрации Калининского муниципального района Саратовской области «Об утверждении схемы теплоснабжения города</w:t>
      </w:r>
      <w:r>
        <w:rPr>
          <w:w w:val="100"/>
          <w:kern w:val="0"/>
          <w:szCs w:val="28"/>
        </w:rPr>
        <w:t xml:space="preserve"> Калининска на 2021-2030 годы» </w:t>
      </w:r>
      <w:r w:rsidRPr="00301999">
        <w:rPr>
          <w:w w:val="100"/>
          <w:kern w:val="0"/>
          <w:szCs w:val="28"/>
        </w:rPr>
        <w:t xml:space="preserve">от 23 июля 2021 года № 813, актуальной на </w:t>
      </w:r>
      <w:r>
        <w:rPr>
          <w:w w:val="100"/>
          <w:kern w:val="0"/>
          <w:szCs w:val="28"/>
        </w:rPr>
        <w:t>2026 год, согласно приложению №</w:t>
      </w:r>
      <w:r w:rsidRPr="00301999">
        <w:rPr>
          <w:w w:val="100"/>
          <w:kern w:val="0"/>
          <w:szCs w:val="28"/>
        </w:rPr>
        <w:t>1.</w:t>
      </w:r>
    </w:p>
    <w:p w:rsidR="00301999" w:rsidRPr="00301999" w:rsidRDefault="00301999" w:rsidP="00301999">
      <w:pPr>
        <w:pStyle w:val="a3"/>
        <w:ind w:firstLine="708"/>
        <w:jc w:val="both"/>
        <w:rPr>
          <w:w w:val="100"/>
          <w:kern w:val="0"/>
          <w:szCs w:val="28"/>
        </w:rPr>
      </w:pPr>
      <w:r w:rsidRPr="00301999">
        <w:rPr>
          <w:w w:val="100"/>
          <w:kern w:val="0"/>
          <w:szCs w:val="28"/>
        </w:rPr>
        <w:t>2. Считать схему теплоснабжения городского поселения город Калининск Калининского муниципального района Саратовской области на 2026 год (обосновывающие материалы), утвержденную постановлением администрации Калининского муниципального района Саратовской области «Об утверждении схемы теплоснабжения города</w:t>
      </w:r>
      <w:r>
        <w:rPr>
          <w:w w:val="100"/>
          <w:kern w:val="0"/>
          <w:szCs w:val="28"/>
        </w:rPr>
        <w:t xml:space="preserve"> Калининска на 2021-2030 годы» </w:t>
      </w:r>
      <w:r w:rsidRPr="00301999">
        <w:rPr>
          <w:w w:val="100"/>
          <w:kern w:val="0"/>
          <w:szCs w:val="28"/>
        </w:rPr>
        <w:t xml:space="preserve">от 23 июля 2021 года № 813, актуальной на </w:t>
      </w:r>
      <w:r>
        <w:rPr>
          <w:w w:val="100"/>
          <w:kern w:val="0"/>
          <w:szCs w:val="28"/>
        </w:rPr>
        <w:t>2026 год, согласно приложению №</w:t>
      </w:r>
      <w:r w:rsidRPr="00301999">
        <w:rPr>
          <w:w w:val="100"/>
          <w:kern w:val="0"/>
          <w:szCs w:val="28"/>
        </w:rPr>
        <w:t>2.</w:t>
      </w:r>
    </w:p>
    <w:p w:rsidR="00301999" w:rsidRPr="00301999" w:rsidRDefault="00301999" w:rsidP="00301999">
      <w:pPr>
        <w:shd w:val="clear" w:color="auto" w:fill="FFFFFF"/>
        <w:ind w:left="4" w:firstLine="705"/>
        <w:jc w:val="both"/>
        <w:rPr>
          <w:sz w:val="28"/>
          <w:szCs w:val="28"/>
        </w:rPr>
      </w:pPr>
      <w:r w:rsidRPr="00301999">
        <w:rPr>
          <w:sz w:val="28"/>
          <w:szCs w:val="28"/>
        </w:rPr>
        <w:lastRenderedPageBreak/>
        <w:t xml:space="preserve">3. </w:t>
      </w:r>
      <w:r w:rsidRPr="00301999">
        <w:rPr>
          <w:color w:val="000000"/>
          <w:sz w:val="28"/>
          <w:szCs w:val="28"/>
        </w:rPr>
        <w:t xml:space="preserve">Начальнику </w:t>
      </w:r>
      <w:r w:rsidRPr="00301999">
        <w:rPr>
          <w:sz w:val="28"/>
          <w:szCs w:val="28"/>
        </w:rPr>
        <w:t>отдела по работе со средствами массовой информации и информационных техно</w:t>
      </w:r>
      <w:r>
        <w:rPr>
          <w:sz w:val="28"/>
          <w:szCs w:val="28"/>
        </w:rPr>
        <w:t>логий администрации</w:t>
      </w:r>
      <w:r w:rsidRPr="00301999">
        <w:rPr>
          <w:sz w:val="28"/>
          <w:szCs w:val="28"/>
        </w:rPr>
        <w:t xml:space="preserve"> муниципал</w:t>
      </w:r>
      <w:r>
        <w:rPr>
          <w:sz w:val="28"/>
          <w:szCs w:val="28"/>
        </w:rPr>
        <w:t>ьного района Фроловой Л.М.</w:t>
      </w:r>
      <w:r w:rsidRPr="00301999">
        <w:rPr>
          <w:sz w:val="28"/>
          <w:szCs w:val="28"/>
        </w:rPr>
        <w:t xml:space="preserve"> разм</w:t>
      </w:r>
      <w:r>
        <w:rPr>
          <w:sz w:val="28"/>
          <w:szCs w:val="28"/>
        </w:rPr>
        <w:t>естить</w:t>
      </w:r>
      <w:r w:rsidRPr="00301999">
        <w:rPr>
          <w:sz w:val="28"/>
          <w:szCs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301999" w:rsidRPr="00301999" w:rsidRDefault="00301999" w:rsidP="00301999">
      <w:pPr>
        <w:shd w:val="clear" w:color="auto" w:fill="FFFFFF"/>
        <w:ind w:firstLine="709"/>
        <w:jc w:val="both"/>
        <w:rPr>
          <w:sz w:val="28"/>
          <w:szCs w:val="28"/>
        </w:rPr>
      </w:pPr>
      <w:r>
        <w:rPr>
          <w:sz w:val="28"/>
          <w:szCs w:val="28"/>
        </w:rPr>
        <w:t>4. Директору -</w:t>
      </w:r>
      <w:r w:rsidRPr="00301999">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  </w:t>
      </w:r>
    </w:p>
    <w:p w:rsidR="00301999" w:rsidRPr="00301999" w:rsidRDefault="00301999" w:rsidP="00301999">
      <w:pPr>
        <w:widowControl w:val="0"/>
        <w:shd w:val="clear" w:color="auto" w:fill="FFFFFF"/>
        <w:ind w:firstLine="708"/>
        <w:jc w:val="both"/>
        <w:rPr>
          <w:sz w:val="28"/>
          <w:szCs w:val="28"/>
        </w:rPr>
      </w:pPr>
      <w:r w:rsidRPr="00301999">
        <w:rPr>
          <w:sz w:val="28"/>
          <w:szCs w:val="28"/>
        </w:rPr>
        <w:t>5. Настоящее постановление вступает в силу после его официального опубликования (обнародования).</w:t>
      </w:r>
    </w:p>
    <w:p w:rsidR="00301999" w:rsidRPr="00301999" w:rsidRDefault="00301999" w:rsidP="00301999">
      <w:pPr>
        <w:widowControl w:val="0"/>
        <w:shd w:val="clear" w:color="auto" w:fill="FFFFFF"/>
        <w:ind w:firstLine="708"/>
        <w:jc w:val="both"/>
        <w:rPr>
          <w:sz w:val="28"/>
          <w:szCs w:val="28"/>
        </w:rPr>
      </w:pPr>
      <w:r w:rsidRPr="00301999">
        <w:rPr>
          <w:color w:val="000000"/>
          <w:sz w:val="28"/>
          <w:szCs w:val="28"/>
        </w:rPr>
        <w:t>6. Контроль за</w:t>
      </w:r>
      <w:r w:rsidRPr="00301999">
        <w:rPr>
          <w:sz w:val="28"/>
          <w:szCs w:val="28"/>
        </w:rPr>
        <w:t xml:space="preserve"> исполнением настоящего постановления возложить на первого заместителя главы администрации муниципального района Кузину Т.Г.</w:t>
      </w:r>
    </w:p>
    <w:p w:rsidR="00050947" w:rsidRPr="00050947" w:rsidRDefault="00050947" w:rsidP="00050947">
      <w:pPr>
        <w:ind w:firstLine="567"/>
        <w:jc w:val="both"/>
        <w:rPr>
          <w:sz w:val="28"/>
          <w:szCs w:val="28"/>
        </w:rPr>
      </w:pPr>
    </w:p>
    <w:p w:rsidR="0060763B" w:rsidRPr="00050947" w:rsidRDefault="0060763B" w:rsidP="00050947">
      <w:pPr>
        <w:ind w:firstLine="567"/>
        <w:jc w:val="both"/>
        <w:rPr>
          <w:sz w:val="28"/>
        </w:rPr>
      </w:pPr>
    </w:p>
    <w:p w:rsidR="0060763B" w:rsidRPr="0060763B" w:rsidRDefault="0060763B" w:rsidP="0060763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60763B" w:rsidRDefault="0060763B" w:rsidP="00AB5A2E">
      <w:pPr>
        <w:jc w:val="both"/>
      </w:pPr>
    </w:p>
    <w:p w:rsidR="0060763B" w:rsidRDefault="0060763B" w:rsidP="00AB5A2E">
      <w:pPr>
        <w:jc w:val="both"/>
      </w:pPr>
    </w:p>
    <w:p w:rsidR="0060763B" w:rsidRDefault="0060763B" w:rsidP="00AB5A2E">
      <w:pPr>
        <w:jc w:val="both"/>
      </w:pPr>
    </w:p>
    <w:p w:rsidR="0060763B" w:rsidRDefault="0060763B" w:rsidP="00AB5A2E">
      <w:pPr>
        <w:jc w:val="both"/>
      </w:pPr>
    </w:p>
    <w:p w:rsidR="0060763B" w:rsidRDefault="0060763B"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2F690C" w:rsidRDefault="00C17BEE" w:rsidP="00AB5A2E">
      <w:pPr>
        <w:jc w:val="both"/>
      </w:pPr>
      <w:r w:rsidRPr="003B07CB">
        <w:t>Исп</w:t>
      </w:r>
      <w:r w:rsidR="00F56E47">
        <w:t>.:</w:t>
      </w:r>
      <w:r w:rsidR="00F956F9">
        <w:t xml:space="preserve"> </w:t>
      </w:r>
      <w:r w:rsidR="00301999">
        <w:t>Азовцев В.А.</w:t>
      </w:r>
    </w:p>
    <w:sectPr w:rsidR="002F690C" w:rsidSect="008B586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3FA" w:rsidRDefault="007173FA">
      <w:r>
        <w:separator/>
      </w:r>
    </w:p>
  </w:endnote>
  <w:endnote w:type="continuationSeparator" w:id="1">
    <w:p w:rsidR="007173FA" w:rsidRDefault="00717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3FA" w:rsidRDefault="007173FA">
      <w:r>
        <w:separator/>
      </w:r>
    </w:p>
  </w:footnote>
  <w:footnote w:type="continuationSeparator" w:id="1">
    <w:p w:rsidR="007173FA" w:rsidRDefault="00717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9C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999"/>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3FA"/>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95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2025-03-25T11:46:00Z</cp:lastPrinted>
  <dcterms:created xsi:type="dcterms:W3CDTF">2025-03-27T06:26:00Z</dcterms:created>
  <dcterms:modified xsi:type="dcterms:W3CDTF">2025-03-27T06:26:00Z</dcterms:modified>
</cp:coreProperties>
</file>