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112297">
        <w:t>20</w:t>
      </w:r>
      <w:r w:rsidR="00AD142C">
        <w:t xml:space="preserve"> но</w:t>
      </w:r>
      <w:r w:rsidR="00E74782">
        <w:t>ября</w:t>
      </w:r>
      <w:r w:rsidR="00AF534F">
        <w:t xml:space="preserve"> 202</w:t>
      </w:r>
      <w:r w:rsidR="00952EA7">
        <w:t>4</w:t>
      </w:r>
      <w:r w:rsidR="001C79B7">
        <w:t xml:space="preserve"> года № </w:t>
      </w:r>
      <w:r w:rsidR="00482D44">
        <w:t>1</w:t>
      </w:r>
      <w:r w:rsidR="00142428">
        <w:t>595</w:t>
      </w:r>
    </w:p>
    <w:p w:rsidR="00D76A80" w:rsidRDefault="00D76A80" w:rsidP="00C079DE">
      <w:pPr>
        <w:jc w:val="center"/>
      </w:pPr>
    </w:p>
    <w:p w:rsidR="006C25B8" w:rsidRPr="00612739" w:rsidRDefault="00A9752B" w:rsidP="004823DA">
      <w:pPr>
        <w:jc w:val="center"/>
      </w:pPr>
      <w:r w:rsidRPr="00612739">
        <w:t>г. Калининск</w:t>
      </w:r>
    </w:p>
    <w:p w:rsidR="006574DB" w:rsidRPr="006574DB" w:rsidRDefault="006574DB" w:rsidP="006574DB">
      <w:pPr>
        <w:ind w:firstLine="567"/>
        <w:jc w:val="both"/>
        <w:rPr>
          <w:sz w:val="28"/>
        </w:rPr>
      </w:pPr>
    </w:p>
    <w:p w:rsidR="006574DB" w:rsidRDefault="006574DB" w:rsidP="006574DB">
      <w:pPr>
        <w:jc w:val="both"/>
        <w:rPr>
          <w:b/>
          <w:sz w:val="28"/>
        </w:rPr>
      </w:pPr>
      <w:r w:rsidRPr="006574DB">
        <w:rPr>
          <w:b/>
          <w:sz w:val="28"/>
        </w:rPr>
        <w:t xml:space="preserve">О создании комиссии по проверке </w:t>
      </w:r>
    </w:p>
    <w:p w:rsidR="006574DB" w:rsidRDefault="006574DB" w:rsidP="006574DB">
      <w:pPr>
        <w:jc w:val="both"/>
        <w:rPr>
          <w:b/>
          <w:sz w:val="28"/>
        </w:rPr>
      </w:pPr>
      <w:r w:rsidRPr="006574DB">
        <w:rPr>
          <w:b/>
          <w:sz w:val="28"/>
        </w:rPr>
        <w:t xml:space="preserve">сведений для оказания единовременной </w:t>
      </w:r>
    </w:p>
    <w:p w:rsidR="006574DB" w:rsidRDefault="006574DB" w:rsidP="006574DB">
      <w:pPr>
        <w:jc w:val="both"/>
        <w:rPr>
          <w:b/>
          <w:sz w:val="28"/>
        </w:rPr>
      </w:pPr>
      <w:r w:rsidRPr="006574DB">
        <w:rPr>
          <w:b/>
          <w:sz w:val="28"/>
        </w:rPr>
        <w:t xml:space="preserve">материальной помощи, финансовой </w:t>
      </w:r>
    </w:p>
    <w:p w:rsidR="006574DB" w:rsidRDefault="006574DB" w:rsidP="006574DB">
      <w:pPr>
        <w:jc w:val="both"/>
        <w:rPr>
          <w:b/>
          <w:sz w:val="28"/>
        </w:rPr>
      </w:pPr>
      <w:r w:rsidRPr="006574DB">
        <w:rPr>
          <w:b/>
          <w:sz w:val="28"/>
        </w:rPr>
        <w:t>помощи</w:t>
      </w:r>
      <w:r>
        <w:rPr>
          <w:b/>
          <w:sz w:val="28"/>
        </w:rPr>
        <w:t xml:space="preserve"> </w:t>
      </w:r>
      <w:r w:rsidRPr="006574DB">
        <w:rPr>
          <w:b/>
          <w:sz w:val="28"/>
        </w:rPr>
        <w:t xml:space="preserve">и выплате единовременных </w:t>
      </w:r>
    </w:p>
    <w:p w:rsidR="006574DB" w:rsidRDefault="006574DB" w:rsidP="006574DB">
      <w:pPr>
        <w:jc w:val="both"/>
        <w:rPr>
          <w:b/>
          <w:sz w:val="28"/>
        </w:rPr>
      </w:pPr>
      <w:r w:rsidRPr="006574DB">
        <w:rPr>
          <w:b/>
          <w:sz w:val="28"/>
        </w:rPr>
        <w:t xml:space="preserve">пособий гражданам в случаях </w:t>
      </w:r>
    </w:p>
    <w:p w:rsidR="006574DB" w:rsidRDefault="006574DB" w:rsidP="006574DB">
      <w:pPr>
        <w:jc w:val="both"/>
        <w:rPr>
          <w:b/>
          <w:sz w:val="28"/>
        </w:rPr>
      </w:pPr>
      <w:r w:rsidRPr="006574DB">
        <w:rPr>
          <w:b/>
          <w:sz w:val="28"/>
        </w:rPr>
        <w:t>ликвидации чрезвычайных</w:t>
      </w:r>
      <w:r>
        <w:rPr>
          <w:b/>
          <w:sz w:val="28"/>
        </w:rPr>
        <w:t xml:space="preserve"> </w:t>
      </w:r>
      <w:r w:rsidRPr="006574DB">
        <w:rPr>
          <w:b/>
          <w:sz w:val="28"/>
        </w:rPr>
        <w:t xml:space="preserve">ситуаций </w:t>
      </w:r>
    </w:p>
    <w:p w:rsidR="006574DB" w:rsidRDefault="006574DB" w:rsidP="006574DB">
      <w:pPr>
        <w:jc w:val="both"/>
        <w:rPr>
          <w:b/>
          <w:sz w:val="28"/>
        </w:rPr>
      </w:pPr>
      <w:r w:rsidRPr="006574DB">
        <w:rPr>
          <w:b/>
          <w:sz w:val="28"/>
        </w:rPr>
        <w:t xml:space="preserve">природного и техногенного характера </w:t>
      </w:r>
    </w:p>
    <w:p w:rsidR="006574DB" w:rsidRPr="006574DB" w:rsidRDefault="006574DB" w:rsidP="006574DB">
      <w:pPr>
        <w:jc w:val="both"/>
        <w:rPr>
          <w:b/>
          <w:sz w:val="28"/>
        </w:rPr>
      </w:pPr>
      <w:r w:rsidRPr="006574DB">
        <w:rPr>
          <w:b/>
          <w:sz w:val="28"/>
        </w:rPr>
        <w:t>Калининского муниципального района</w:t>
      </w:r>
    </w:p>
    <w:p w:rsidR="006574DB" w:rsidRPr="006574DB" w:rsidRDefault="006574DB" w:rsidP="006574DB">
      <w:pPr>
        <w:ind w:firstLine="567"/>
        <w:jc w:val="both"/>
        <w:rPr>
          <w:sz w:val="28"/>
        </w:rPr>
      </w:pPr>
    </w:p>
    <w:p w:rsidR="006574DB" w:rsidRPr="006574DB" w:rsidRDefault="006574DB" w:rsidP="006574DB">
      <w:pPr>
        <w:ind w:firstLine="567"/>
        <w:jc w:val="both"/>
        <w:rPr>
          <w:sz w:val="28"/>
        </w:rPr>
      </w:pPr>
      <w:r w:rsidRPr="006574DB">
        <w:rPr>
          <w:sz w:val="28"/>
        </w:rPr>
        <w:tab/>
      </w:r>
      <w:bookmarkStart w:id="0" w:name="_GoBack"/>
      <w:bookmarkEnd w:id="0"/>
      <w:r w:rsidRPr="006574DB">
        <w:rPr>
          <w:sz w:val="28"/>
        </w:rPr>
        <w:t>В соответствии с  пунктом 1.1 статьи 24 Федерального закона «О защите населения и территорий от чрезвычайных ситуаций природного и техногенного характера», постановления Правительства Саратовской области от 27.06.2022 года №</w:t>
      </w:r>
      <w:r>
        <w:rPr>
          <w:sz w:val="28"/>
        </w:rPr>
        <w:t xml:space="preserve"> </w:t>
      </w:r>
      <w:r w:rsidRPr="006574DB">
        <w:rPr>
          <w:sz w:val="28"/>
        </w:rPr>
        <w:t xml:space="preserve">543-П «Об оказании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в части чрезвычайных ситуаций федерального, межрегионального и регионального характера», </w:t>
      </w:r>
      <w:r w:rsidRPr="006574DB">
        <w:rPr>
          <w:rFonts w:eastAsia="Calibri"/>
          <w:sz w:val="28"/>
        </w:rPr>
        <w:t>Постановлени</w:t>
      </w:r>
      <w:r>
        <w:rPr>
          <w:rFonts w:eastAsia="Calibri"/>
          <w:sz w:val="28"/>
        </w:rPr>
        <w:t>я</w:t>
      </w:r>
      <w:r w:rsidRPr="006574DB">
        <w:rPr>
          <w:rFonts w:eastAsia="Calibri"/>
          <w:sz w:val="28"/>
        </w:rPr>
        <w:t xml:space="preserve"> Правительства Российской Федерации от 28.12.2019 года № 1928 «Об утверждении Правил предоставления иных межбюджетных трансферов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причинён ущерб в результате террористического акта, и возмещения вреда, причинённого при пре</w:t>
      </w:r>
      <w:r>
        <w:rPr>
          <w:rFonts w:eastAsia="Calibri"/>
          <w:sz w:val="28"/>
        </w:rPr>
        <w:t xml:space="preserve">сечении террористического акта </w:t>
      </w:r>
      <w:r w:rsidRPr="006574DB">
        <w:rPr>
          <w:rFonts w:eastAsia="Calibri"/>
          <w:sz w:val="28"/>
        </w:rPr>
        <w:t>правомерными действиями»</w:t>
      </w:r>
      <w:r>
        <w:rPr>
          <w:rFonts w:eastAsia="Calibri"/>
          <w:sz w:val="28"/>
        </w:rPr>
        <w:t xml:space="preserve">, </w:t>
      </w:r>
      <w:r w:rsidRPr="006574DB">
        <w:rPr>
          <w:rFonts w:eastAsia="Calibri"/>
          <w:sz w:val="28"/>
        </w:rPr>
        <w:t xml:space="preserve">приказа МЧС России от 10.12.2021 года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объёма запрашиваемых бюджетных ассигнований из резервного фонда Правительства Российской Федерации», </w:t>
      </w:r>
      <w:r w:rsidRPr="006574DB">
        <w:rPr>
          <w:sz w:val="28"/>
        </w:rPr>
        <w:t xml:space="preserve">Методическими </w:t>
      </w:r>
      <w:r w:rsidRPr="006574DB">
        <w:rPr>
          <w:sz w:val="28"/>
        </w:rPr>
        <w:lastRenderedPageBreak/>
        <w:t>рекомендациями МЧС России от 03.03.</w:t>
      </w:r>
      <w:r>
        <w:rPr>
          <w:sz w:val="28"/>
        </w:rPr>
        <w:t>2022 года №</w:t>
      </w:r>
      <w:r w:rsidRPr="006574DB">
        <w:rPr>
          <w:sz w:val="28"/>
        </w:rPr>
        <w:t xml:space="preserve"> 2-4-71-7-11, руководствуясь Уставом Калининского муниципального района Саратовской области, в целях повышения эффективности организации на территории Калининского муниципального района Саратовской области сбора и проверки сведений о гражданах, нуждающихся в оказании едино</w:t>
      </w:r>
      <w:r>
        <w:rPr>
          <w:sz w:val="28"/>
        </w:rPr>
        <w:t xml:space="preserve">временной материальной помощи, </w:t>
      </w:r>
      <w:r w:rsidRPr="006574DB">
        <w:rPr>
          <w:sz w:val="28"/>
        </w:rPr>
        <w:t>финансовой помощи и выплате единовременных пособий гражданам в случаях ликвидации чрезвычайных ситуаций природного и техногенного характера, ПОСТАНОВЛЯЕТ:</w:t>
      </w:r>
    </w:p>
    <w:p w:rsidR="006574DB" w:rsidRPr="006574DB" w:rsidRDefault="006574DB" w:rsidP="006574DB">
      <w:pPr>
        <w:ind w:firstLine="567"/>
        <w:jc w:val="both"/>
        <w:rPr>
          <w:sz w:val="28"/>
        </w:rPr>
      </w:pPr>
    </w:p>
    <w:p w:rsidR="006574DB" w:rsidRPr="006574DB" w:rsidRDefault="006574DB" w:rsidP="006574DB">
      <w:pPr>
        <w:ind w:firstLine="567"/>
        <w:jc w:val="both"/>
        <w:rPr>
          <w:sz w:val="28"/>
        </w:rPr>
      </w:pPr>
      <w:r>
        <w:rPr>
          <w:sz w:val="28"/>
        </w:rPr>
        <w:t xml:space="preserve">1. Создать </w:t>
      </w:r>
      <w:r w:rsidRPr="006574DB">
        <w:rPr>
          <w:sz w:val="28"/>
        </w:rPr>
        <w:t>Комиссию по проверке сведений для оказания едино</w:t>
      </w:r>
      <w:r>
        <w:rPr>
          <w:sz w:val="28"/>
        </w:rPr>
        <w:t>временной материальной помощи, финансовой</w:t>
      </w:r>
      <w:r w:rsidRPr="006574DB">
        <w:rPr>
          <w:sz w:val="28"/>
        </w:rPr>
        <w:t xml:space="preserve"> помощи и выплате единовременных пособий</w:t>
      </w:r>
      <w:r>
        <w:rPr>
          <w:sz w:val="28"/>
        </w:rPr>
        <w:t xml:space="preserve"> гражданам </w:t>
      </w:r>
      <w:r w:rsidRPr="006574DB">
        <w:rPr>
          <w:sz w:val="28"/>
        </w:rPr>
        <w:t>в случаях ликвидации чрезвычайных ситуаций природного и</w:t>
      </w:r>
      <w:r>
        <w:rPr>
          <w:sz w:val="28"/>
        </w:rPr>
        <w:t xml:space="preserve"> техногенного характера (далее -</w:t>
      </w:r>
      <w:r w:rsidRPr="006574DB">
        <w:rPr>
          <w:sz w:val="28"/>
        </w:rPr>
        <w:t xml:space="preserve"> Комиссия), согласно приложению №1.</w:t>
      </w:r>
    </w:p>
    <w:p w:rsidR="006574DB" w:rsidRPr="006574DB" w:rsidRDefault="006574DB" w:rsidP="006574DB">
      <w:pPr>
        <w:ind w:firstLine="567"/>
        <w:jc w:val="both"/>
        <w:rPr>
          <w:sz w:val="28"/>
        </w:rPr>
      </w:pPr>
      <w:r>
        <w:rPr>
          <w:sz w:val="28"/>
        </w:rPr>
        <w:t xml:space="preserve">2. </w:t>
      </w:r>
      <w:r w:rsidRPr="006574DB">
        <w:rPr>
          <w:sz w:val="28"/>
        </w:rPr>
        <w:t xml:space="preserve">Утвердить положение о </w:t>
      </w:r>
      <w:r>
        <w:rPr>
          <w:sz w:val="28"/>
        </w:rPr>
        <w:t>Комиссии, согласно приложению №</w:t>
      </w:r>
      <w:r w:rsidRPr="006574DB">
        <w:rPr>
          <w:sz w:val="28"/>
        </w:rPr>
        <w:t>2.</w:t>
      </w:r>
    </w:p>
    <w:p w:rsidR="006574DB" w:rsidRPr="006574DB" w:rsidRDefault="006574DB" w:rsidP="006574DB">
      <w:pPr>
        <w:ind w:firstLine="567"/>
        <w:jc w:val="both"/>
        <w:rPr>
          <w:sz w:val="28"/>
        </w:rPr>
      </w:pPr>
      <w:r w:rsidRPr="006574DB">
        <w:rPr>
          <w:sz w:val="28"/>
        </w:rPr>
        <w:t xml:space="preserve">3. Утвердить 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w:t>
      </w:r>
      <w:r w:rsidR="00AD53FB">
        <w:rPr>
          <w:sz w:val="28"/>
        </w:rPr>
        <w:t>согласно приложению №</w:t>
      </w:r>
      <w:r w:rsidRPr="006574DB">
        <w:rPr>
          <w:sz w:val="28"/>
        </w:rPr>
        <w:t xml:space="preserve">3. </w:t>
      </w:r>
    </w:p>
    <w:p w:rsidR="006574DB" w:rsidRPr="006574DB" w:rsidRDefault="006574DB" w:rsidP="006574DB">
      <w:pPr>
        <w:ind w:firstLine="567"/>
        <w:jc w:val="both"/>
        <w:rPr>
          <w:sz w:val="28"/>
        </w:rPr>
      </w:pPr>
      <w:r w:rsidRPr="006574DB">
        <w:rPr>
          <w:sz w:val="28"/>
        </w:rPr>
        <w:t xml:space="preserve">4. Начальнику отдела по работе со средствами массовой информации и информационных технологий </w:t>
      </w:r>
      <w:r w:rsidR="00AD53FB">
        <w:rPr>
          <w:sz w:val="28"/>
        </w:rPr>
        <w:t>администрации</w:t>
      </w:r>
      <w:r w:rsidRPr="006574DB">
        <w:rPr>
          <w:sz w:val="28"/>
        </w:rPr>
        <w:t xml:space="preserve"> муниципального района Фроловой </w:t>
      </w:r>
      <w:r w:rsidR="00AD53FB" w:rsidRPr="006574DB">
        <w:rPr>
          <w:sz w:val="28"/>
        </w:rPr>
        <w:t xml:space="preserve">Л.М. </w:t>
      </w:r>
      <w:r w:rsidR="00AD53FB">
        <w:rPr>
          <w:sz w:val="28"/>
        </w:rPr>
        <w:t>разместить</w:t>
      </w:r>
      <w:r w:rsidRPr="006574DB">
        <w:rPr>
          <w:sz w:val="28"/>
        </w:rPr>
        <w:t xml:space="preserve"> настоящее постановление на официальном сайте администрации Калининского муниципального района Саратовской области в сети «Интернет».</w:t>
      </w:r>
    </w:p>
    <w:p w:rsidR="006574DB" w:rsidRPr="006574DB" w:rsidRDefault="00AD53FB" w:rsidP="006574DB">
      <w:pPr>
        <w:ind w:firstLine="567"/>
        <w:jc w:val="both"/>
        <w:rPr>
          <w:sz w:val="28"/>
        </w:rPr>
      </w:pPr>
      <w:r>
        <w:rPr>
          <w:sz w:val="28"/>
        </w:rPr>
        <w:t>5. Директору -</w:t>
      </w:r>
      <w:r w:rsidR="006574DB" w:rsidRPr="006574DB">
        <w:rPr>
          <w:sz w:val="28"/>
        </w:rPr>
        <w:t xml:space="preserve"> главному редактору МБУ «Редакци</w:t>
      </w:r>
      <w:r>
        <w:rPr>
          <w:sz w:val="28"/>
        </w:rPr>
        <w:t>я газеты «Народная трибуна»</w:t>
      </w:r>
      <w:r w:rsidR="006574DB" w:rsidRPr="006574DB">
        <w:rPr>
          <w:sz w:val="28"/>
        </w:rPr>
        <w:t xml:space="preserve"> Сафоновой </w:t>
      </w:r>
      <w:r>
        <w:rPr>
          <w:sz w:val="28"/>
        </w:rPr>
        <w:t xml:space="preserve">Л.Н. </w:t>
      </w:r>
      <w:r w:rsidR="006574DB" w:rsidRPr="006574DB">
        <w:rPr>
          <w:sz w:val="28"/>
        </w:rPr>
        <w:t>опубликовать настоящее постановление в районной газете «Народная трибуна», а та</w:t>
      </w:r>
      <w:r>
        <w:rPr>
          <w:sz w:val="28"/>
        </w:rPr>
        <w:t>кже разместить в информационно -</w:t>
      </w:r>
      <w:r w:rsidR="006574DB" w:rsidRPr="006574DB">
        <w:rPr>
          <w:sz w:val="28"/>
        </w:rPr>
        <w:t xml:space="preserve"> телекоммуникационной сети «Интернет» газеты Калининского района «Народная трибуна.</w:t>
      </w:r>
    </w:p>
    <w:p w:rsidR="006574DB" w:rsidRPr="006574DB" w:rsidRDefault="006574DB" w:rsidP="006574DB">
      <w:pPr>
        <w:ind w:firstLine="567"/>
        <w:jc w:val="both"/>
        <w:rPr>
          <w:sz w:val="28"/>
        </w:rPr>
      </w:pPr>
      <w:r w:rsidRPr="006574DB">
        <w:rPr>
          <w:sz w:val="28"/>
        </w:rPr>
        <w:t>6. Настоящее постановление вступает в силу с момента его официального опубликования (обнародования).</w:t>
      </w:r>
    </w:p>
    <w:p w:rsidR="006574DB" w:rsidRPr="006574DB" w:rsidRDefault="006574DB" w:rsidP="006574DB">
      <w:pPr>
        <w:ind w:firstLine="567"/>
        <w:jc w:val="both"/>
        <w:rPr>
          <w:sz w:val="28"/>
        </w:rPr>
      </w:pPr>
      <w:r w:rsidRPr="006574DB">
        <w:rPr>
          <w:sz w:val="28"/>
        </w:rPr>
        <w:t xml:space="preserve">7. Контроль за исполнением настоящего постановления возложить на первого заместителя </w:t>
      </w:r>
      <w:r w:rsidR="00AD53FB">
        <w:rPr>
          <w:sz w:val="28"/>
        </w:rPr>
        <w:t>главы администрации</w:t>
      </w:r>
      <w:r w:rsidRPr="006574DB">
        <w:rPr>
          <w:sz w:val="28"/>
        </w:rPr>
        <w:t xml:space="preserve"> муниципального района Кузину Т.Г.</w:t>
      </w:r>
    </w:p>
    <w:p w:rsidR="00B233C3" w:rsidRDefault="00B233C3" w:rsidP="00B233C3">
      <w:pPr>
        <w:widowControl w:val="0"/>
        <w:shd w:val="clear" w:color="auto" w:fill="FFFFFF"/>
        <w:ind w:firstLine="567"/>
        <w:jc w:val="both"/>
        <w:rPr>
          <w:sz w:val="28"/>
          <w:szCs w:val="28"/>
        </w:rPr>
      </w:pPr>
    </w:p>
    <w:p w:rsidR="00B233C3" w:rsidRDefault="00B233C3" w:rsidP="00B233C3">
      <w:pPr>
        <w:widowControl w:val="0"/>
        <w:shd w:val="clear" w:color="auto" w:fill="FFFFFF"/>
        <w:ind w:firstLine="567"/>
        <w:jc w:val="both"/>
        <w:rPr>
          <w:sz w:val="28"/>
          <w:szCs w:val="28"/>
        </w:rPr>
      </w:pPr>
    </w:p>
    <w:p w:rsidR="0075418E" w:rsidRPr="00B233C3" w:rsidRDefault="0075418E" w:rsidP="00B233C3">
      <w:pPr>
        <w:widowControl w:val="0"/>
        <w:shd w:val="clear" w:color="auto" w:fill="FFFFFF"/>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8E0AEC" w:rsidRDefault="008E0AEC" w:rsidP="00C17BEE">
      <w:pPr>
        <w:jc w:val="both"/>
      </w:pPr>
    </w:p>
    <w:p w:rsidR="008E0AEC" w:rsidRDefault="008E0AEC" w:rsidP="00C17BEE">
      <w:pPr>
        <w:jc w:val="both"/>
      </w:pPr>
    </w:p>
    <w:p w:rsidR="008E0AEC" w:rsidRDefault="008E0AEC" w:rsidP="00C17BEE">
      <w:pPr>
        <w:jc w:val="both"/>
      </w:pPr>
    </w:p>
    <w:p w:rsidR="008E0AEC" w:rsidRDefault="008E0AEC" w:rsidP="00C17BEE">
      <w:pPr>
        <w:jc w:val="both"/>
      </w:pPr>
    </w:p>
    <w:p w:rsidR="002416D6" w:rsidRDefault="002416D6" w:rsidP="00C17BEE">
      <w:pPr>
        <w:jc w:val="both"/>
      </w:pPr>
    </w:p>
    <w:p w:rsidR="002416D6" w:rsidRDefault="002416D6" w:rsidP="00C17BEE">
      <w:pPr>
        <w:jc w:val="both"/>
      </w:pPr>
    </w:p>
    <w:p w:rsidR="002416D6" w:rsidRDefault="002416D6" w:rsidP="00C17BEE">
      <w:pPr>
        <w:jc w:val="both"/>
      </w:pPr>
    </w:p>
    <w:p w:rsidR="002416D6" w:rsidRDefault="002416D6" w:rsidP="00C17BEE">
      <w:pPr>
        <w:jc w:val="both"/>
      </w:pPr>
    </w:p>
    <w:p w:rsidR="002416D6" w:rsidRDefault="002416D6" w:rsidP="00C17BEE">
      <w:pPr>
        <w:jc w:val="both"/>
      </w:pPr>
    </w:p>
    <w:p w:rsidR="008E0AEC" w:rsidRDefault="008E0AEC" w:rsidP="00C17BEE">
      <w:pPr>
        <w:jc w:val="both"/>
      </w:pPr>
    </w:p>
    <w:p w:rsidR="0075418E" w:rsidRDefault="0075418E" w:rsidP="00C17BEE">
      <w:pPr>
        <w:jc w:val="both"/>
      </w:pPr>
    </w:p>
    <w:p w:rsidR="0075418E" w:rsidRDefault="0075418E" w:rsidP="00C17BEE">
      <w:pPr>
        <w:jc w:val="both"/>
      </w:pPr>
    </w:p>
    <w:p w:rsidR="0075418E" w:rsidRDefault="0075418E" w:rsidP="00C17BEE">
      <w:pPr>
        <w:jc w:val="both"/>
      </w:pPr>
    </w:p>
    <w:p w:rsidR="00C70055" w:rsidRDefault="00C17BEE" w:rsidP="00C17BEE">
      <w:pPr>
        <w:jc w:val="both"/>
      </w:pPr>
      <w:r w:rsidRPr="003E5E2B">
        <w:t>Исп</w:t>
      </w:r>
      <w:r w:rsidR="000A26DF">
        <w:t xml:space="preserve">.: </w:t>
      </w:r>
      <w:r w:rsidR="0075418E">
        <w:t>Курочкина А.В.</w:t>
      </w:r>
    </w:p>
    <w:p w:rsidR="0075418E" w:rsidRDefault="0075418E" w:rsidP="0075418E">
      <w:pPr>
        <w:ind w:left="6237"/>
        <w:rPr>
          <w:b/>
          <w:sz w:val="28"/>
          <w:szCs w:val="28"/>
        </w:rPr>
      </w:pPr>
      <w:r>
        <w:rPr>
          <w:b/>
          <w:sz w:val="28"/>
          <w:szCs w:val="28"/>
        </w:rPr>
        <w:lastRenderedPageBreak/>
        <w:t xml:space="preserve">Приложение </w:t>
      </w:r>
      <w:r w:rsidR="00AD53FB">
        <w:rPr>
          <w:b/>
          <w:sz w:val="28"/>
          <w:szCs w:val="28"/>
        </w:rPr>
        <w:t>№1</w:t>
      </w:r>
    </w:p>
    <w:p w:rsidR="0075418E" w:rsidRDefault="0075418E" w:rsidP="0075418E">
      <w:pPr>
        <w:ind w:left="6237"/>
        <w:rPr>
          <w:b/>
          <w:sz w:val="28"/>
          <w:szCs w:val="28"/>
        </w:rPr>
      </w:pPr>
      <w:r>
        <w:rPr>
          <w:b/>
          <w:sz w:val="28"/>
          <w:szCs w:val="28"/>
        </w:rPr>
        <w:t xml:space="preserve">к постановлению </w:t>
      </w:r>
    </w:p>
    <w:p w:rsidR="0075418E" w:rsidRDefault="0075418E" w:rsidP="0075418E">
      <w:pPr>
        <w:ind w:left="6237"/>
        <w:rPr>
          <w:b/>
          <w:sz w:val="28"/>
          <w:szCs w:val="28"/>
        </w:rPr>
      </w:pPr>
      <w:r>
        <w:rPr>
          <w:b/>
          <w:sz w:val="28"/>
          <w:szCs w:val="28"/>
        </w:rPr>
        <w:t>администрации МР</w:t>
      </w:r>
    </w:p>
    <w:p w:rsidR="0075418E" w:rsidRDefault="0075418E" w:rsidP="0075418E">
      <w:pPr>
        <w:ind w:left="6237"/>
        <w:rPr>
          <w:b/>
          <w:sz w:val="28"/>
          <w:szCs w:val="28"/>
        </w:rPr>
      </w:pPr>
      <w:r>
        <w:rPr>
          <w:b/>
          <w:sz w:val="28"/>
          <w:szCs w:val="28"/>
        </w:rPr>
        <w:t>о</w:t>
      </w:r>
      <w:r w:rsidR="00AD53FB">
        <w:rPr>
          <w:b/>
          <w:sz w:val="28"/>
          <w:szCs w:val="28"/>
        </w:rPr>
        <w:t>т 20.11.2024 года №1595</w:t>
      </w:r>
    </w:p>
    <w:p w:rsidR="0075418E" w:rsidRDefault="0075418E" w:rsidP="0075418E">
      <w:pPr>
        <w:jc w:val="right"/>
        <w:rPr>
          <w:b/>
          <w:sz w:val="28"/>
          <w:szCs w:val="28"/>
        </w:rPr>
      </w:pPr>
    </w:p>
    <w:p w:rsidR="006574DB" w:rsidRPr="00AD53FB" w:rsidRDefault="00AD53FB" w:rsidP="006574DB">
      <w:pPr>
        <w:pStyle w:val="aa"/>
        <w:jc w:val="center"/>
        <w:rPr>
          <w:rFonts w:ascii="Times New Roman" w:hAnsi="Times New Roman"/>
          <w:b/>
          <w:bCs/>
          <w:sz w:val="28"/>
          <w:szCs w:val="28"/>
        </w:rPr>
      </w:pPr>
      <w:r>
        <w:rPr>
          <w:rFonts w:ascii="Times New Roman" w:hAnsi="Times New Roman"/>
          <w:b/>
          <w:bCs/>
          <w:sz w:val="28"/>
          <w:szCs w:val="28"/>
        </w:rPr>
        <w:t>Должностной состав</w:t>
      </w:r>
    </w:p>
    <w:p w:rsidR="00AD53FB" w:rsidRDefault="006574DB" w:rsidP="006574DB">
      <w:pPr>
        <w:pStyle w:val="aa"/>
        <w:tabs>
          <w:tab w:val="left" w:pos="4678"/>
        </w:tabs>
        <w:jc w:val="center"/>
        <w:rPr>
          <w:rFonts w:ascii="Times New Roman" w:hAnsi="Times New Roman"/>
          <w:b/>
          <w:sz w:val="28"/>
          <w:szCs w:val="28"/>
        </w:rPr>
      </w:pPr>
      <w:r w:rsidRPr="00AD53FB">
        <w:rPr>
          <w:rFonts w:ascii="Times New Roman" w:hAnsi="Times New Roman"/>
          <w:b/>
          <w:sz w:val="28"/>
          <w:szCs w:val="28"/>
        </w:rPr>
        <w:t>комиссии по проверке сведений для оказания едино</w:t>
      </w:r>
      <w:r w:rsidR="00AD53FB">
        <w:rPr>
          <w:rFonts w:ascii="Times New Roman" w:hAnsi="Times New Roman"/>
          <w:b/>
          <w:sz w:val="28"/>
          <w:szCs w:val="28"/>
        </w:rPr>
        <w:t xml:space="preserve">временной материальной помощи, </w:t>
      </w:r>
      <w:r w:rsidRPr="00AD53FB">
        <w:rPr>
          <w:rFonts w:ascii="Times New Roman" w:hAnsi="Times New Roman"/>
          <w:b/>
          <w:bCs/>
          <w:sz w:val="28"/>
          <w:szCs w:val="28"/>
        </w:rPr>
        <w:t xml:space="preserve">финансовой помощи и выплате единовременных пособий гражданам в случаях ликвидации чрезвычайных ситуаций природного и техногенного характера </w:t>
      </w:r>
      <w:r w:rsidRPr="00AD53FB">
        <w:rPr>
          <w:rFonts w:ascii="Times New Roman" w:hAnsi="Times New Roman"/>
          <w:b/>
          <w:sz w:val="28"/>
          <w:szCs w:val="28"/>
        </w:rPr>
        <w:t xml:space="preserve">Калининского </w:t>
      </w:r>
    </w:p>
    <w:p w:rsidR="006574DB" w:rsidRPr="00AD53FB" w:rsidRDefault="00AD53FB" w:rsidP="006574DB">
      <w:pPr>
        <w:pStyle w:val="aa"/>
        <w:tabs>
          <w:tab w:val="left" w:pos="4678"/>
        </w:tabs>
        <w:jc w:val="center"/>
        <w:rPr>
          <w:rFonts w:ascii="Times New Roman" w:hAnsi="Times New Roman"/>
          <w:b/>
          <w:sz w:val="28"/>
          <w:szCs w:val="28"/>
        </w:rPr>
      </w:pPr>
      <w:r>
        <w:rPr>
          <w:rFonts w:ascii="Times New Roman" w:hAnsi="Times New Roman"/>
          <w:b/>
          <w:sz w:val="28"/>
          <w:szCs w:val="28"/>
        </w:rPr>
        <w:t xml:space="preserve">муниципального района </w:t>
      </w:r>
      <w:r w:rsidR="006574DB" w:rsidRPr="00AD53FB">
        <w:rPr>
          <w:rFonts w:ascii="Times New Roman" w:hAnsi="Times New Roman"/>
          <w:b/>
          <w:sz w:val="28"/>
          <w:szCs w:val="28"/>
        </w:rPr>
        <w:t>Саратовской области</w:t>
      </w:r>
    </w:p>
    <w:p w:rsidR="006574DB" w:rsidRPr="00AD53FB" w:rsidRDefault="006574DB" w:rsidP="006574DB">
      <w:pPr>
        <w:pStyle w:val="aa"/>
        <w:ind w:left="4820"/>
        <w:rPr>
          <w:rFonts w:ascii="Times New Roman" w:hAnsi="Times New Roman"/>
          <w:sz w:val="28"/>
          <w:szCs w:val="28"/>
        </w:rPr>
      </w:pPr>
    </w:p>
    <w:tbl>
      <w:tblPr>
        <w:tblW w:w="0" w:type="auto"/>
        <w:tblInd w:w="108" w:type="dxa"/>
        <w:tblLook w:val="04A0"/>
      </w:tblPr>
      <w:tblGrid>
        <w:gridCol w:w="9639"/>
      </w:tblGrid>
      <w:tr w:rsidR="006574DB" w:rsidTr="00AD53FB">
        <w:tc>
          <w:tcPr>
            <w:tcW w:w="9639" w:type="dxa"/>
            <w:hideMark/>
          </w:tcPr>
          <w:p w:rsidR="006574DB" w:rsidRDefault="006574DB" w:rsidP="00AD53FB">
            <w:pPr>
              <w:jc w:val="center"/>
              <w:rPr>
                <w:b/>
                <w:bCs/>
                <w:sz w:val="28"/>
                <w:szCs w:val="28"/>
              </w:rPr>
            </w:pPr>
            <w:r>
              <w:rPr>
                <w:b/>
                <w:bCs/>
                <w:sz w:val="28"/>
                <w:szCs w:val="28"/>
              </w:rPr>
              <w:t>Председатель комиссии:</w:t>
            </w:r>
          </w:p>
        </w:tc>
      </w:tr>
      <w:tr w:rsidR="006574DB" w:rsidTr="00AD53FB">
        <w:tc>
          <w:tcPr>
            <w:tcW w:w="9639" w:type="dxa"/>
            <w:hideMark/>
          </w:tcPr>
          <w:p w:rsidR="006574DB" w:rsidRDefault="00AD53FB" w:rsidP="00AD53FB">
            <w:pPr>
              <w:jc w:val="both"/>
              <w:rPr>
                <w:bCs/>
                <w:sz w:val="28"/>
                <w:szCs w:val="28"/>
              </w:rPr>
            </w:pPr>
            <w:r>
              <w:rPr>
                <w:bCs/>
                <w:sz w:val="28"/>
                <w:szCs w:val="28"/>
              </w:rPr>
              <w:t>П</w:t>
            </w:r>
            <w:r w:rsidR="006574DB">
              <w:rPr>
                <w:bCs/>
                <w:sz w:val="28"/>
                <w:szCs w:val="28"/>
              </w:rPr>
              <w:t>ервый за</w:t>
            </w:r>
            <w:r>
              <w:rPr>
                <w:bCs/>
                <w:sz w:val="28"/>
                <w:szCs w:val="28"/>
              </w:rPr>
              <w:t>меститель главы администрации муниципального района</w:t>
            </w:r>
          </w:p>
          <w:p w:rsidR="00AD53FB" w:rsidRDefault="00AD53FB" w:rsidP="00AD53FB">
            <w:pPr>
              <w:jc w:val="both"/>
              <w:rPr>
                <w:bCs/>
                <w:sz w:val="28"/>
                <w:szCs w:val="28"/>
              </w:rPr>
            </w:pPr>
          </w:p>
        </w:tc>
      </w:tr>
      <w:tr w:rsidR="006574DB" w:rsidTr="00AD53FB">
        <w:tc>
          <w:tcPr>
            <w:tcW w:w="9639" w:type="dxa"/>
            <w:hideMark/>
          </w:tcPr>
          <w:p w:rsidR="006574DB" w:rsidRDefault="006574DB" w:rsidP="00AD53FB">
            <w:pPr>
              <w:jc w:val="center"/>
              <w:rPr>
                <w:b/>
                <w:bCs/>
                <w:sz w:val="28"/>
                <w:szCs w:val="28"/>
              </w:rPr>
            </w:pPr>
            <w:r>
              <w:rPr>
                <w:b/>
                <w:bCs/>
                <w:sz w:val="28"/>
                <w:szCs w:val="28"/>
              </w:rPr>
              <w:t>Заместитель председателя комиссии:</w:t>
            </w:r>
          </w:p>
        </w:tc>
      </w:tr>
      <w:tr w:rsidR="006574DB" w:rsidTr="00AD53FB">
        <w:tc>
          <w:tcPr>
            <w:tcW w:w="9639" w:type="dxa"/>
            <w:hideMark/>
          </w:tcPr>
          <w:p w:rsidR="006574DB" w:rsidRDefault="00AD53FB" w:rsidP="00AD53FB">
            <w:pPr>
              <w:jc w:val="both"/>
              <w:rPr>
                <w:bCs/>
                <w:sz w:val="28"/>
                <w:szCs w:val="28"/>
              </w:rPr>
            </w:pPr>
            <w:r>
              <w:rPr>
                <w:bCs/>
                <w:sz w:val="28"/>
                <w:szCs w:val="28"/>
              </w:rPr>
              <w:t>З</w:t>
            </w:r>
            <w:r w:rsidR="006574DB">
              <w:rPr>
                <w:bCs/>
                <w:sz w:val="28"/>
                <w:szCs w:val="28"/>
              </w:rPr>
              <w:t>а</w:t>
            </w:r>
            <w:r>
              <w:rPr>
                <w:bCs/>
                <w:sz w:val="28"/>
                <w:szCs w:val="28"/>
              </w:rPr>
              <w:t>меститель главы администрации муниципального района</w:t>
            </w:r>
            <w:r w:rsidR="006574DB">
              <w:rPr>
                <w:bCs/>
                <w:sz w:val="28"/>
                <w:szCs w:val="28"/>
              </w:rPr>
              <w:t xml:space="preserve"> по социальной сфере;</w:t>
            </w:r>
          </w:p>
          <w:p w:rsidR="00AD53FB" w:rsidRDefault="00AD53FB" w:rsidP="00AD53FB">
            <w:pPr>
              <w:jc w:val="both"/>
              <w:rPr>
                <w:bCs/>
                <w:sz w:val="28"/>
                <w:szCs w:val="28"/>
              </w:rPr>
            </w:pPr>
          </w:p>
        </w:tc>
      </w:tr>
      <w:tr w:rsidR="006574DB" w:rsidTr="00AD53FB">
        <w:tc>
          <w:tcPr>
            <w:tcW w:w="9639" w:type="dxa"/>
            <w:hideMark/>
          </w:tcPr>
          <w:p w:rsidR="006574DB" w:rsidRDefault="006574DB" w:rsidP="00AD53FB">
            <w:pPr>
              <w:jc w:val="center"/>
              <w:rPr>
                <w:b/>
                <w:bCs/>
                <w:sz w:val="28"/>
                <w:szCs w:val="28"/>
              </w:rPr>
            </w:pPr>
            <w:r>
              <w:rPr>
                <w:b/>
                <w:bCs/>
                <w:sz w:val="28"/>
                <w:szCs w:val="28"/>
              </w:rPr>
              <w:t>Секретарь комиссии:</w:t>
            </w:r>
          </w:p>
        </w:tc>
      </w:tr>
      <w:tr w:rsidR="006574DB" w:rsidTr="00AD53FB">
        <w:tc>
          <w:tcPr>
            <w:tcW w:w="9639" w:type="dxa"/>
            <w:hideMark/>
          </w:tcPr>
          <w:p w:rsidR="006574DB" w:rsidRDefault="00AD53FB" w:rsidP="00AD53FB">
            <w:pPr>
              <w:jc w:val="both"/>
              <w:rPr>
                <w:bCs/>
                <w:sz w:val="28"/>
                <w:szCs w:val="28"/>
              </w:rPr>
            </w:pPr>
            <w:r>
              <w:rPr>
                <w:bCs/>
                <w:sz w:val="28"/>
                <w:szCs w:val="28"/>
              </w:rPr>
              <w:t>Н</w:t>
            </w:r>
            <w:r w:rsidR="006574DB">
              <w:rPr>
                <w:bCs/>
                <w:sz w:val="28"/>
                <w:szCs w:val="28"/>
              </w:rPr>
              <w:t>ачальник</w:t>
            </w:r>
            <w:r>
              <w:rPr>
                <w:bCs/>
                <w:sz w:val="28"/>
                <w:szCs w:val="28"/>
              </w:rPr>
              <w:t xml:space="preserve"> отдела ГО и ЧС администрации муниципального района</w:t>
            </w:r>
          </w:p>
          <w:p w:rsidR="00AD53FB" w:rsidRDefault="00AD53FB" w:rsidP="00AD53FB">
            <w:pPr>
              <w:jc w:val="both"/>
              <w:rPr>
                <w:bCs/>
                <w:sz w:val="28"/>
                <w:szCs w:val="28"/>
              </w:rPr>
            </w:pPr>
          </w:p>
        </w:tc>
      </w:tr>
      <w:tr w:rsidR="006574DB" w:rsidTr="00AD53FB">
        <w:tc>
          <w:tcPr>
            <w:tcW w:w="9639" w:type="dxa"/>
            <w:hideMark/>
          </w:tcPr>
          <w:p w:rsidR="006574DB" w:rsidRDefault="006574DB" w:rsidP="00AD53FB">
            <w:pPr>
              <w:jc w:val="center"/>
              <w:rPr>
                <w:b/>
                <w:bCs/>
                <w:sz w:val="28"/>
                <w:szCs w:val="28"/>
              </w:rPr>
            </w:pPr>
            <w:r>
              <w:rPr>
                <w:b/>
                <w:bCs/>
                <w:sz w:val="28"/>
                <w:szCs w:val="28"/>
              </w:rPr>
              <w:t>Члены комиссии:</w:t>
            </w:r>
          </w:p>
        </w:tc>
      </w:tr>
      <w:tr w:rsidR="006574DB" w:rsidTr="00AD53FB">
        <w:tc>
          <w:tcPr>
            <w:tcW w:w="9639" w:type="dxa"/>
            <w:hideMark/>
          </w:tcPr>
          <w:p w:rsidR="006574DB" w:rsidRDefault="00AD53FB" w:rsidP="00AD53FB">
            <w:pPr>
              <w:jc w:val="both"/>
              <w:rPr>
                <w:bCs/>
                <w:sz w:val="28"/>
                <w:szCs w:val="28"/>
              </w:rPr>
            </w:pPr>
            <w:r>
              <w:rPr>
                <w:bCs/>
                <w:sz w:val="28"/>
                <w:szCs w:val="28"/>
              </w:rPr>
              <w:t>К</w:t>
            </w:r>
            <w:r w:rsidR="006574DB">
              <w:rPr>
                <w:bCs/>
                <w:sz w:val="28"/>
                <w:szCs w:val="28"/>
              </w:rPr>
              <w:t>онсультант</w:t>
            </w:r>
            <w:r>
              <w:rPr>
                <w:bCs/>
                <w:sz w:val="28"/>
                <w:szCs w:val="28"/>
              </w:rPr>
              <w:t xml:space="preserve"> отдела ГО и ЧС администрации муниципального района</w:t>
            </w:r>
            <w:r w:rsidR="006574DB">
              <w:rPr>
                <w:bCs/>
                <w:sz w:val="28"/>
                <w:szCs w:val="28"/>
              </w:rPr>
              <w:t>;</w:t>
            </w:r>
          </w:p>
        </w:tc>
      </w:tr>
      <w:tr w:rsidR="006574DB" w:rsidTr="00AD53FB">
        <w:tc>
          <w:tcPr>
            <w:tcW w:w="9639" w:type="dxa"/>
            <w:hideMark/>
          </w:tcPr>
          <w:p w:rsidR="006574DB" w:rsidRDefault="00AD53FB" w:rsidP="00AD53FB">
            <w:pPr>
              <w:jc w:val="both"/>
              <w:rPr>
                <w:b/>
                <w:bCs/>
                <w:sz w:val="28"/>
                <w:szCs w:val="28"/>
              </w:rPr>
            </w:pPr>
            <w:r>
              <w:rPr>
                <w:bCs/>
                <w:sz w:val="28"/>
                <w:szCs w:val="28"/>
              </w:rPr>
              <w:t>Н</w:t>
            </w:r>
            <w:r w:rsidR="006574DB">
              <w:rPr>
                <w:bCs/>
                <w:sz w:val="28"/>
                <w:szCs w:val="28"/>
              </w:rPr>
              <w:t>ачальник управления ЖКХ а</w:t>
            </w:r>
            <w:r>
              <w:rPr>
                <w:bCs/>
                <w:sz w:val="28"/>
                <w:szCs w:val="28"/>
              </w:rPr>
              <w:t>дминистрации муниципального района</w:t>
            </w:r>
            <w:r w:rsidR="006574DB">
              <w:rPr>
                <w:bCs/>
                <w:sz w:val="28"/>
                <w:szCs w:val="28"/>
              </w:rPr>
              <w:t>;</w:t>
            </w:r>
          </w:p>
        </w:tc>
      </w:tr>
      <w:tr w:rsidR="006574DB" w:rsidTr="00AD53FB">
        <w:tc>
          <w:tcPr>
            <w:tcW w:w="9639" w:type="dxa"/>
            <w:hideMark/>
          </w:tcPr>
          <w:p w:rsidR="006574DB" w:rsidRDefault="00AD53FB" w:rsidP="00AD53FB">
            <w:pPr>
              <w:jc w:val="both"/>
              <w:rPr>
                <w:bCs/>
                <w:sz w:val="28"/>
                <w:szCs w:val="28"/>
              </w:rPr>
            </w:pPr>
            <w:r>
              <w:rPr>
                <w:bCs/>
                <w:sz w:val="28"/>
                <w:szCs w:val="28"/>
              </w:rPr>
              <w:t>Н</w:t>
            </w:r>
            <w:r w:rsidR="006574DB">
              <w:rPr>
                <w:bCs/>
                <w:sz w:val="28"/>
                <w:szCs w:val="28"/>
              </w:rPr>
              <w:t>ачальник упра</w:t>
            </w:r>
            <w:r>
              <w:rPr>
                <w:bCs/>
                <w:sz w:val="28"/>
                <w:szCs w:val="28"/>
              </w:rPr>
              <w:t>вления финансов администрации муниципального района</w:t>
            </w:r>
            <w:r w:rsidR="006574DB">
              <w:rPr>
                <w:bCs/>
                <w:sz w:val="28"/>
                <w:szCs w:val="28"/>
              </w:rPr>
              <w:t>;</w:t>
            </w:r>
          </w:p>
        </w:tc>
      </w:tr>
      <w:tr w:rsidR="006574DB" w:rsidTr="00AD53FB">
        <w:tc>
          <w:tcPr>
            <w:tcW w:w="9639" w:type="dxa"/>
            <w:hideMark/>
          </w:tcPr>
          <w:p w:rsidR="006574DB" w:rsidRDefault="00AD53FB" w:rsidP="00AD53FB">
            <w:pPr>
              <w:jc w:val="both"/>
              <w:rPr>
                <w:bCs/>
                <w:sz w:val="28"/>
                <w:szCs w:val="28"/>
              </w:rPr>
            </w:pPr>
            <w:r>
              <w:rPr>
                <w:bCs/>
                <w:sz w:val="28"/>
                <w:szCs w:val="28"/>
              </w:rPr>
              <w:t>Г</w:t>
            </w:r>
            <w:r w:rsidR="006574DB">
              <w:rPr>
                <w:bCs/>
                <w:sz w:val="28"/>
                <w:szCs w:val="28"/>
              </w:rPr>
              <w:t>лавы администраций муниципальных образований (по согласованию)</w:t>
            </w:r>
          </w:p>
        </w:tc>
      </w:tr>
    </w:tbl>
    <w:p w:rsidR="006574DB" w:rsidRPr="00AD53FB" w:rsidRDefault="006574DB" w:rsidP="00AD53FB">
      <w:pPr>
        <w:pStyle w:val="aa"/>
        <w:rPr>
          <w:rFonts w:ascii="Times New Roman" w:hAnsi="Times New Roman"/>
          <w:sz w:val="28"/>
          <w:szCs w:val="28"/>
        </w:rPr>
      </w:pPr>
    </w:p>
    <w:p w:rsidR="006574DB" w:rsidRDefault="006574DB" w:rsidP="00AD53FB">
      <w:pPr>
        <w:pStyle w:val="aa"/>
        <w:rPr>
          <w:rFonts w:ascii="Times New Roman" w:hAnsi="Times New Roman"/>
          <w:sz w:val="28"/>
          <w:szCs w:val="28"/>
        </w:rPr>
      </w:pPr>
    </w:p>
    <w:p w:rsidR="00AD53FB" w:rsidRPr="00AD53FB" w:rsidRDefault="00AD53FB" w:rsidP="00AD53FB">
      <w:pPr>
        <w:pStyle w:val="aa"/>
        <w:rPr>
          <w:rFonts w:ascii="Times New Roman" w:hAnsi="Times New Roman"/>
          <w:sz w:val="28"/>
          <w:szCs w:val="28"/>
        </w:rPr>
      </w:pPr>
    </w:p>
    <w:p w:rsidR="006574DB" w:rsidRPr="00AD53FB" w:rsidRDefault="006574DB" w:rsidP="00AD53FB">
      <w:pPr>
        <w:pStyle w:val="aa"/>
        <w:jc w:val="center"/>
        <w:rPr>
          <w:rFonts w:ascii="Times New Roman" w:hAnsi="Times New Roman"/>
          <w:sz w:val="28"/>
          <w:szCs w:val="28"/>
        </w:rPr>
      </w:pPr>
      <w:r w:rsidRPr="00AD53FB">
        <w:rPr>
          <w:rFonts w:ascii="Times New Roman" w:hAnsi="Times New Roman"/>
          <w:sz w:val="28"/>
          <w:szCs w:val="28"/>
        </w:rPr>
        <w:t>______</w:t>
      </w:r>
      <w:r w:rsidR="00AD53FB">
        <w:rPr>
          <w:rFonts w:ascii="Times New Roman" w:hAnsi="Times New Roman"/>
          <w:sz w:val="28"/>
          <w:szCs w:val="28"/>
        </w:rPr>
        <w:t>_________</w:t>
      </w:r>
      <w:r w:rsidRPr="00AD53FB">
        <w:rPr>
          <w:rFonts w:ascii="Times New Roman" w:hAnsi="Times New Roman"/>
          <w:sz w:val="28"/>
          <w:szCs w:val="28"/>
        </w:rPr>
        <w:t>________</w:t>
      </w:r>
    </w:p>
    <w:p w:rsidR="006574DB" w:rsidRDefault="006574DB" w:rsidP="006574DB">
      <w:pPr>
        <w:pStyle w:val="aa"/>
        <w:ind w:left="4820"/>
        <w:rPr>
          <w:sz w:val="28"/>
          <w:szCs w:val="28"/>
        </w:rPr>
      </w:pPr>
    </w:p>
    <w:p w:rsidR="006574DB" w:rsidRDefault="006574DB" w:rsidP="006574DB">
      <w:pPr>
        <w:pStyle w:val="aa"/>
        <w:ind w:left="4820"/>
        <w:rPr>
          <w:sz w:val="28"/>
          <w:szCs w:val="28"/>
        </w:rPr>
      </w:pPr>
    </w:p>
    <w:p w:rsidR="00AD53FB" w:rsidRDefault="00AD53FB" w:rsidP="006574DB">
      <w:pPr>
        <w:pStyle w:val="aa"/>
        <w:ind w:left="4820"/>
        <w:rPr>
          <w:sz w:val="28"/>
          <w:szCs w:val="28"/>
        </w:rPr>
      </w:pPr>
    </w:p>
    <w:p w:rsidR="00AD53FB" w:rsidRDefault="00AD53FB" w:rsidP="006574DB">
      <w:pPr>
        <w:pStyle w:val="aa"/>
        <w:ind w:left="4820"/>
        <w:rPr>
          <w:sz w:val="28"/>
          <w:szCs w:val="28"/>
        </w:rPr>
      </w:pPr>
    </w:p>
    <w:p w:rsidR="00AD53FB" w:rsidRDefault="00AD53FB" w:rsidP="006574DB">
      <w:pPr>
        <w:pStyle w:val="aa"/>
        <w:ind w:left="4820"/>
        <w:rPr>
          <w:sz w:val="28"/>
          <w:szCs w:val="28"/>
        </w:rPr>
      </w:pPr>
    </w:p>
    <w:p w:rsidR="00AD53FB" w:rsidRDefault="00AD53FB" w:rsidP="006574DB">
      <w:pPr>
        <w:pStyle w:val="aa"/>
        <w:ind w:left="4820"/>
        <w:rPr>
          <w:sz w:val="28"/>
          <w:szCs w:val="28"/>
        </w:rPr>
      </w:pPr>
    </w:p>
    <w:p w:rsidR="00AD53FB" w:rsidRDefault="00AD53FB" w:rsidP="006574DB">
      <w:pPr>
        <w:pStyle w:val="aa"/>
        <w:ind w:left="4820"/>
        <w:rPr>
          <w:sz w:val="28"/>
          <w:szCs w:val="28"/>
        </w:rPr>
      </w:pPr>
    </w:p>
    <w:p w:rsidR="00AD53FB" w:rsidRDefault="00AD53FB" w:rsidP="006574DB">
      <w:pPr>
        <w:pStyle w:val="aa"/>
        <w:ind w:left="4820"/>
        <w:rPr>
          <w:sz w:val="28"/>
          <w:szCs w:val="28"/>
        </w:rPr>
      </w:pPr>
    </w:p>
    <w:p w:rsidR="00AD53FB" w:rsidRDefault="00AD53FB" w:rsidP="006574DB">
      <w:pPr>
        <w:pStyle w:val="aa"/>
        <w:ind w:left="4820"/>
        <w:rPr>
          <w:sz w:val="28"/>
          <w:szCs w:val="28"/>
        </w:rPr>
      </w:pPr>
    </w:p>
    <w:p w:rsidR="00AD53FB" w:rsidRDefault="00AD53FB" w:rsidP="006574DB">
      <w:pPr>
        <w:pStyle w:val="aa"/>
        <w:ind w:left="4820"/>
        <w:rPr>
          <w:sz w:val="28"/>
          <w:szCs w:val="28"/>
        </w:rPr>
      </w:pPr>
    </w:p>
    <w:p w:rsidR="00AD53FB" w:rsidRDefault="00AD53FB" w:rsidP="006574DB">
      <w:pPr>
        <w:pStyle w:val="aa"/>
        <w:ind w:left="4820"/>
        <w:rPr>
          <w:sz w:val="28"/>
          <w:szCs w:val="28"/>
        </w:rPr>
      </w:pPr>
    </w:p>
    <w:p w:rsidR="00AD53FB" w:rsidRDefault="00AD53FB" w:rsidP="006574DB">
      <w:pPr>
        <w:pStyle w:val="aa"/>
        <w:ind w:left="4820"/>
        <w:rPr>
          <w:sz w:val="28"/>
          <w:szCs w:val="28"/>
        </w:rPr>
      </w:pPr>
    </w:p>
    <w:p w:rsidR="00AD53FB" w:rsidRDefault="00AD53FB" w:rsidP="006574DB">
      <w:pPr>
        <w:pStyle w:val="aa"/>
        <w:ind w:left="4820"/>
        <w:rPr>
          <w:sz w:val="28"/>
          <w:szCs w:val="28"/>
        </w:rPr>
      </w:pPr>
    </w:p>
    <w:p w:rsidR="006574DB" w:rsidRPr="00B476D6" w:rsidRDefault="006574DB" w:rsidP="006574DB">
      <w:pPr>
        <w:pStyle w:val="aa"/>
        <w:ind w:firstLine="709"/>
        <w:jc w:val="center"/>
        <w:rPr>
          <w:b/>
          <w:sz w:val="28"/>
          <w:szCs w:val="28"/>
        </w:rPr>
      </w:pPr>
    </w:p>
    <w:p w:rsidR="00AD53FB" w:rsidRDefault="00AD53FB" w:rsidP="00AD53FB">
      <w:pPr>
        <w:ind w:left="6237"/>
        <w:rPr>
          <w:b/>
          <w:sz w:val="28"/>
          <w:szCs w:val="28"/>
        </w:rPr>
      </w:pPr>
      <w:r>
        <w:rPr>
          <w:b/>
          <w:sz w:val="28"/>
          <w:szCs w:val="28"/>
        </w:rPr>
        <w:lastRenderedPageBreak/>
        <w:t>Приложение №2</w:t>
      </w:r>
    </w:p>
    <w:p w:rsidR="00AD53FB" w:rsidRDefault="00AD53FB" w:rsidP="00AD53FB">
      <w:pPr>
        <w:ind w:left="6237"/>
        <w:rPr>
          <w:b/>
          <w:sz w:val="28"/>
          <w:szCs w:val="28"/>
        </w:rPr>
      </w:pPr>
      <w:r>
        <w:rPr>
          <w:b/>
          <w:sz w:val="28"/>
          <w:szCs w:val="28"/>
        </w:rPr>
        <w:t xml:space="preserve">к постановлению </w:t>
      </w:r>
    </w:p>
    <w:p w:rsidR="00AD53FB" w:rsidRDefault="00AD53FB" w:rsidP="00AD53FB">
      <w:pPr>
        <w:ind w:left="6237"/>
        <w:rPr>
          <w:b/>
          <w:sz w:val="28"/>
          <w:szCs w:val="28"/>
        </w:rPr>
      </w:pPr>
      <w:r>
        <w:rPr>
          <w:b/>
          <w:sz w:val="28"/>
          <w:szCs w:val="28"/>
        </w:rPr>
        <w:t>администрации МР</w:t>
      </w:r>
    </w:p>
    <w:p w:rsidR="00AD53FB" w:rsidRDefault="00AD53FB" w:rsidP="00AD53FB">
      <w:pPr>
        <w:ind w:left="6237"/>
        <w:rPr>
          <w:b/>
          <w:sz w:val="28"/>
          <w:szCs w:val="28"/>
        </w:rPr>
      </w:pPr>
      <w:r>
        <w:rPr>
          <w:b/>
          <w:sz w:val="28"/>
          <w:szCs w:val="28"/>
        </w:rPr>
        <w:t>от 20.11.2024 года №1595</w:t>
      </w:r>
    </w:p>
    <w:p w:rsidR="00AD53FB" w:rsidRPr="00AD53FB" w:rsidRDefault="00AD53FB" w:rsidP="00AD53FB">
      <w:pPr>
        <w:ind w:firstLine="567"/>
        <w:jc w:val="both"/>
        <w:rPr>
          <w:sz w:val="28"/>
        </w:rPr>
      </w:pPr>
    </w:p>
    <w:p w:rsidR="006574DB" w:rsidRPr="004A4BA0" w:rsidRDefault="004A4BA0" w:rsidP="004A4BA0">
      <w:pPr>
        <w:jc w:val="center"/>
        <w:rPr>
          <w:b/>
          <w:sz w:val="28"/>
        </w:rPr>
      </w:pPr>
      <w:r>
        <w:rPr>
          <w:b/>
          <w:sz w:val="28"/>
        </w:rPr>
        <w:t>Положение</w:t>
      </w:r>
    </w:p>
    <w:p w:rsidR="004A4BA0" w:rsidRDefault="006574DB" w:rsidP="004A4BA0">
      <w:pPr>
        <w:jc w:val="center"/>
        <w:rPr>
          <w:b/>
          <w:sz w:val="28"/>
        </w:rPr>
      </w:pPr>
      <w:r w:rsidRPr="004A4BA0">
        <w:rPr>
          <w:b/>
          <w:sz w:val="28"/>
        </w:rPr>
        <w:t xml:space="preserve">о комиссии по проверке сведений для оказания </w:t>
      </w:r>
    </w:p>
    <w:p w:rsidR="006574DB" w:rsidRPr="004A4BA0" w:rsidRDefault="006574DB" w:rsidP="004A4BA0">
      <w:pPr>
        <w:jc w:val="center"/>
        <w:rPr>
          <w:b/>
          <w:sz w:val="28"/>
        </w:rPr>
      </w:pPr>
      <w:r w:rsidRPr="004A4BA0">
        <w:rPr>
          <w:b/>
          <w:sz w:val="28"/>
        </w:rPr>
        <w:t>едино</w:t>
      </w:r>
      <w:r w:rsidR="004A4BA0">
        <w:rPr>
          <w:b/>
          <w:sz w:val="28"/>
        </w:rPr>
        <w:t xml:space="preserve">временной материальной помощи, </w:t>
      </w:r>
      <w:r w:rsidRPr="004A4BA0">
        <w:rPr>
          <w:b/>
          <w:sz w:val="28"/>
        </w:rPr>
        <w:t>финансовой помощи и выплате ед</w:t>
      </w:r>
      <w:r w:rsidR="004A4BA0">
        <w:rPr>
          <w:b/>
          <w:sz w:val="28"/>
        </w:rPr>
        <w:t xml:space="preserve">иновременных пособий гражданам </w:t>
      </w:r>
      <w:r w:rsidRPr="004A4BA0">
        <w:rPr>
          <w:b/>
          <w:sz w:val="28"/>
        </w:rPr>
        <w:t>в случаях ликвидации чрезвычайных ситуаций природного и техногенного характера Калининского</w:t>
      </w:r>
      <w:r w:rsidR="004A4BA0">
        <w:rPr>
          <w:b/>
          <w:sz w:val="28"/>
        </w:rPr>
        <w:t xml:space="preserve"> муниципального района </w:t>
      </w:r>
      <w:r w:rsidRPr="004A4BA0">
        <w:rPr>
          <w:b/>
          <w:sz w:val="28"/>
        </w:rPr>
        <w:t>Саратовской области</w:t>
      </w:r>
    </w:p>
    <w:p w:rsidR="006574DB" w:rsidRPr="00AD53FB" w:rsidRDefault="006574DB" w:rsidP="00AD53FB">
      <w:pPr>
        <w:ind w:firstLine="567"/>
        <w:jc w:val="both"/>
        <w:rPr>
          <w:sz w:val="28"/>
        </w:rPr>
      </w:pPr>
    </w:p>
    <w:p w:rsidR="006574DB" w:rsidRPr="004A4BA0" w:rsidRDefault="004A4BA0" w:rsidP="004A4BA0">
      <w:pPr>
        <w:jc w:val="center"/>
        <w:rPr>
          <w:b/>
          <w:sz w:val="28"/>
        </w:rPr>
      </w:pPr>
      <w:r>
        <w:rPr>
          <w:b/>
          <w:sz w:val="28"/>
        </w:rPr>
        <w:t xml:space="preserve">1. </w:t>
      </w:r>
      <w:r w:rsidR="006574DB" w:rsidRPr="004A4BA0">
        <w:rPr>
          <w:b/>
          <w:sz w:val="28"/>
        </w:rPr>
        <w:t>Общие положения</w:t>
      </w:r>
    </w:p>
    <w:p w:rsidR="006574DB" w:rsidRPr="00AD53FB" w:rsidRDefault="006574DB" w:rsidP="00AD53FB">
      <w:pPr>
        <w:ind w:firstLine="567"/>
        <w:jc w:val="both"/>
        <w:rPr>
          <w:sz w:val="28"/>
        </w:rPr>
      </w:pPr>
      <w:r w:rsidRPr="00AD53FB">
        <w:rPr>
          <w:sz w:val="28"/>
        </w:rPr>
        <w:t>Настоящее Положение о Комиссии по проверке сведений для оказания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Калининского м</w:t>
      </w:r>
      <w:r w:rsidR="004A4BA0">
        <w:rPr>
          <w:sz w:val="28"/>
        </w:rPr>
        <w:t xml:space="preserve">униципального района Саратовской области </w:t>
      </w:r>
      <w:r w:rsidRPr="00AD53FB">
        <w:rPr>
          <w:sz w:val="28"/>
        </w:rPr>
        <w:t>(далее - Положение) разработано в соотве</w:t>
      </w:r>
      <w:r w:rsidR="004A4BA0">
        <w:rPr>
          <w:sz w:val="28"/>
        </w:rPr>
        <w:t xml:space="preserve">тствии с Федеральным законом от </w:t>
      </w:r>
      <w:r w:rsidRPr="00AD53FB">
        <w:rPr>
          <w:sz w:val="28"/>
        </w:rPr>
        <w:t>21.12.1994 года</w:t>
      </w:r>
      <w:r w:rsidR="004A4BA0">
        <w:rPr>
          <w:sz w:val="28"/>
        </w:rPr>
        <w:t xml:space="preserve"> № 68-ФЗ «О защите населения и </w:t>
      </w:r>
      <w:r w:rsidRPr="00AD53FB">
        <w:rPr>
          <w:sz w:val="28"/>
        </w:rPr>
        <w:t>территорий от чрезвычайных ситуаций природного и техногенного характера», постановления Правительства Саратовской области от 27.06.2022 года №</w:t>
      </w:r>
      <w:r w:rsidR="004A4BA0">
        <w:rPr>
          <w:sz w:val="28"/>
        </w:rPr>
        <w:t xml:space="preserve"> </w:t>
      </w:r>
      <w:r w:rsidRPr="00AD53FB">
        <w:rPr>
          <w:sz w:val="28"/>
        </w:rPr>
        <w:t>543-П «Об оказания едино</w:t>
      </w:r>
      <w:r w:rsidR="004A4BA0">
        <w:rPr>
          <w:sz w:val="28"/>
        </w:rPr>
        <w:t xml:space="preserve">временной материальной помощи, </w:t>
      </w:r>
      <w:r w:rsidRPr="00AD53FB">
        <w:rPr>
          <w:sz w:val="28"/>
        </w:rPr>
        <w:t>финансовой помощи и выплате е</w:t>
      </w:r>
      <w:r w:rsidR="004A4BA0">
        <w:rPr>
          <w:sz w:val="28"/>
        </w:rPr>
        <w:t>диновременных пособий гражданам</w:t>
      </w:r>
      <w:r w:rsidRPr="00AD53FB">
        <w:rPr>
          <w:sz w:val="28"/>
        </w:rPr>
        <w:t xml:space="preserve"> в случаях ликвидации чрезвычайных ситуаций природного и техногенного характера и определяет задачи, в части чрезвычайных ситуаций федерального, межрегионального и регионального характера», </w:t>
      </w:r>
      <w:r w:rsidR="004A4BA0">
        <w:rPr>
          <w:sz w:val="28"/>
        </w:rPr>
        <w:t>Постановления</w:t>
      </w:r>
      <w:r w:rsidRPr="00AD53FB">
        <w:rPr>
          <w:sz w:val="28"/>
        </w:rPr>
        <w:t xml:space="preserve"> Правительства Российской Федерации от 28.12.2019 года № 1928 «Об утверждении Правил предоставления иных межбюджетных трансферов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причинён ущерб в результате террористического акта, и возмещения вреда, причинённого при пре</w:t>
      </w:r>
      <w:r w:rsidR="004A4BA0">
        <w:rPr>
          <w:sz w:val="28"/>
        </w:rPr>
        <w:t xml:space="preserve">сечении террористического акта </w:t>
      </w:r>
      <w:r w:rsidRPr="00AD53FB">
        <w:rPr>
          <w:sz w:val="28"/>
        </w:rPr>
        <w:t>правомерными д</w:t>
      </w:r>
      <w:r w:rsidR="004A4BA0">
        <w:rPr>
          <w:sz w:val="28"/>
        </w:rPr>
        <w:t xml:space="preserve">ействиями», </w:t>
      </w:r>
      <w:r w:rsidRPr="00AD53FB">
        <w:rPr>
          <w:sz w:val="28"/>
        </w:rPr>
        <w:t xml:space="preserve">приказа МЧС России от 10.12.2021 года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объёма, запрашиваемых бюджетных ассигнований из резервного фонда Правительства Российской Федерации», задачи, функции и права Комиссии, </w:t>
      </w:r>
      <w:r w:rsidRPr="00AD53FB">
        <w:rPr>
          <w:rFonts w:eastAsia="Calibri"/>
          <w:sz w:val="28"/>
        </w:rPr>
        <w:t>Методическими рекомендациями МЧС России от 3 марта 2022 года N 2-4-71-7-11</w:t>
      </w:r>
      <w:r w:rsidRPr="00AD53FB">
        <w:rPr>
          <w:sz w:val="28"/>
        </w:rPr>
        <w:t>.</w:t>
      </w:r>
    </w:p>
    <w:p w:rsidR="006574DB" w:rsidRPr="00AD53FB" w:rsidRDefault="004A4BA0" w:rsidP="00AD53FB">
      <w:pPr>
        <w:ind w:firstLine="567"/>
        <w:jc w:val="both"/>
        <w:rPr>
          <w:sz w:val="28"/>
        </w:rPr>
      </w:pPr>
      <w:r>
        <w:rPr>
          <w:sz w:val="28"/>
        </w:rPr>
        <w:t xml:space="preserve">1.1. </w:t>
      </w:r>
      <w:r w:rsidR="006574DB" w:rsidRPr="00AD53FB">
        <w:rPr>
          <w:sz w:val="28"/>
        </w:rPr>
        <w:t>Комиссия создается в целях организации координации и контроля сведений для оказания едино</w:t>
      </w:r>
      <w:r>
        <w:rPr>
          <w:sz w:val="28"/>
        </w:rPr>
        <w:t xml:space="preserve">временной материальной помощи, </w:t>
      </w:r>
      <w:r w:rsidR="006574DB" w:rsidRPr="00AD53FB">
        <w:rPr>
          <w:sz w:val="28"/>
        </w:rPr>
        <w:t xml:space="preserve">финансовой помощи и выплате единовременных пособий гражданам в случаях ликвидации </w:t>
      </w:r>
      <w:r w:rsidR="006574DB" w:rsidRPr="00AD53FB">
        <w:rPr>
          <w:sz w:val="28"/>
        </w:rPr>
        <w:lastRenderedPageBreak/>
        <w:t xml:space="preserve">чрезвычайных ситуаций природного и техногенного характера Калининского </w:t>
      </w:r>
      <w:r>
        <w:rPr>
          <w:sz w:val="28"/>
        </w:rPr>
        <w:t xml:space="preserve">муниципального района </w:t>
      </w:r>
      <w:r w:rsidR="006574DB" w:rsidRPr="00AD53FB">
        <w:rPr>
          <w:sz w:val="28"/>
        </w:rPr>
        <w:t>Саратовской области.</w:t>
      </w:r>
    </w:p>
    <w:p w:rsidR="006574DB" w:rsidRPr="00AD53FB" w:rsidRDefault="004A4BA0" w:rsidP="00AD53FB">
      <w:pPr>
        <w:ind w:firstLine="567"/>
        <w:jc w:val="both"/>
        <w:rPr>
          <w:sz w:val="28"/>
        </w:rPr>
      </w:pPr>
      <w:r>
        <w:rPr>
          <w:sz w:val="28"/>
        </w:rPr>
        <w:t>1.2</w:t>
      </w:r>
      <w:r w:rsidR="006574DB" w:rsidRPr="00AD53FB">
        <w:rPr>
          <w:sz w:val="28"/>
        </w:rPr>
        <w:t>. Комиссия формируется из представителей администрации, учреждений и организаций Калининского муниципального района.</w:t>
      </w:r>
    </w:p>
    <w:p w:rsidR="006574DB" w:rsidRPr="00AD53FB" w:rsidRDefault="006574DB" w:rsidP="00AD53FB">
      <w:pPr>
        <w:ind w:firstLine="567"/>
        <w:jc w:val="both"/>
        <w:rPr>
          <w:sz w:val="28"/>
        </w:rPr>
      </w:pPr>
    </w:p>
    <w:p w:rsidR="006574DB" w:rsidRPr="004A4BA0" w:rsidRDefault="006574DB" w:rsidP="004A4BA0">
      <w:pPr>
        <w:jc w:val="center"/>
        <w:rPr>
          <w:b/>
          <w:sz w:val="28"/>
        </w:rPr>
      </w:pPr>
      <w:r w:rsidRPr="004A4BA0">
        <w:rPr>
          <w:b/>
          <w:sz w:val="28"/>
        </w:rPr>
        <w:t>2. Задача Комиссии</w:t>
      </w:r>
    </w:p>
    <w:p w:rsidR="006574DB" w:rsidRPr="00AD53FB" w:rsidRDefault="006574DB" w:rsidP="00AD53FB">
      <w:pPr>
        <w:ind w:firstLine="567"/>
        <w:jc w:val="both"/>
        <w:rPr>
          <w:sz w:val="28"/>
        </w:rPr>
      </w:pPr>
      <w:r w:rsidRPr="00AD53FB">
        <w:rPr>
          <w:sz w:val="28"/>
        </w:rPr>
        <w:t>Основной задачей комиссии является организация планирования и проведения мероприятий направленных на предотвращение подачи гражданами недостоверных сведений для оказания едино</w:t>
      </w:r>
      <w:r w:rsidR="004A4BA0">
        <w:rPr>
          <w:sz w:val="28"/>
        </w:rPr>
        <w:t xml:space="preserve">временной материальной помощи, </w:t>
      </w:r>
      <w:r w:rsidRPr="00AD53FB">
        <w:rPr>
          <w:sz w:val="28"/>
        </w:rPr>
        <w:t>финансовой помощи и выплате единовременных пособий гражданам в случаях ликвидации чрезвычайных ситуаций природного и техногенного характера на территории Калининского муниципального района.</w:t>
      </w:r>
    </w:p>
    <w:p w:rsidR="006574DB" w:rsidRPr="00AD53FB" w:rsidRDefault="006574DB" w:rsidP="00AD53FB">
      <w:pPr>
        <w:ind w:firstLine="567"/>
        <w:jc w:val="both"/>
        <w:rPr>
          <w:sz w:val="28"/>
        </w:rPr>
      </w:pPr>
    </w:p>
    <w:p w:rsidR="006574DB" w:rsidRPr="004A4BA0" w:rsidRDefault="006574DB" w:rsidP="004A4BA0">
      <w:pPr>
        <w:jc w:val="center"/>
        <w:rPr>
          <w:b/>
          <w:sz w:val="28"/>
        </w:rPr>
      </w:pPr>
      <w:r w:rsidRPr="004A4BA0">
        <w:rPr>
          <w:b/>
          <w:sz w:val="28"/>
        </w:rPr>
        <w:t>3. Функции Комиссии</w:t>
      </w:r>
    </w:p>
    <w:p w:rsidR="006574DB" w:rsidRPr="00AD53FB" w:rsidRDefault="006574DB" w:rsidP="00AD53FB">
      <w:pPr>
        <w:ind w:firstLine="567"/>
        <w:jc w:val="both"/>
        <w:rPr>
          <w:sz w:val="28"/>
        </w:rPr>
      </w:pPr>
      <w:r w:rsidRPr="00AD53FB">
        <w:rPr>
          <w:sz w:val="28"/>
        </w:rPr>
        <w:t>Комиссия в соответствии с возложенными на нее задачами осуществляет установление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 ликвидации чрезвычайных ситуаций федерального, межрегионального, регионального, межмуниципального и муниципального характера на территории Калининского муниципального района.</w:t>
      </w:r>
    </w:p>
    <w:p w:rsidR="006574DB" w:rsidRPr="00AD53FB" w:rsidRDefault="006574DB" w:rsidP="00AD53FB">
      <w:pPr>
        <w:ind w:firstLine="567"/>
        <w:jc w:val="both"/>
        <w:rPr>
          <w:sz w:val="28"/>
        </w:rPr>
      </w:pPr>
    </w:p>
    <w:p w:rsidR="006574DB" w:rsidRPr="004A4BA0" w:rsidRDefault="006574DB" w:rsidP="004A4BA0">
      <w:pPr>
        <w:jc w:val="center"/>
        <w:rPr>
          <w:b/>
          <w:sz w:val="28"/>
        </w:rPr>
      </w:pPr>
      <w:r w:rsidRPr="004A4BA0">
        <w:rPr>
          <w:b/>
          <w:sz w:val="28"/>
        </w:rPr>
        <w:t>4. Права Комиссии</w:t>
      </w:r>
    </w:p>
    <w:p w:rsidR="004A4BA0" w:rsidRDefault="006574DB" w:rsidP="00AD53FB">
      <w:pPr>
        <w:ind w:firstLine="567"/>
        <w:jc w:val="both"/>
        <w:rPr>
          <w:sz w:val="28"/>
        </w:rPr>
      </w:pPr>
      <w:r w:rsidRPr="00AD53FB">
        <w:rPr>
          <w:sz w:val="28"/>
        </w:rPr>
        <w:t>Комиссия имеет право:</w:t>
      </w:r>
    </w:p>
    <w:p w:rsidR="006574DB" w:rsidRPr="00AD53FB" w:rsidRDefault="004A4BA0" w:rsidP="00AD53FB">
      <w:pPr>
        <w:ind w:firstLine="567"/>
        <w:jc w:val="both"/>
        <w:rPr>
          <w:sz w:val="28"/>
        </w:rPr>
      </w:pPr>
      <w:r>
        <w:rPr>
          <w:sz w:val="28"/>
        </w:rPr>
        <w:t>-</w:t>
      </w:r>
      <w:r w:rsidRPr="00AD53FB">
        <w:rPr>
          <w:sz w:val="28"/>
        </w:rPr>
        <w:t xml:space="preserve"> </w:t>
      </w:r>
      <w:r w:rsidR="006574DB" w:rsidRPr="00AD53FB">
        <w:rPr>
          <w:sz w:val="28"/>
        </w:rPr>
        <w:t>давать заключения на представляемые гражданами документы;</w:t>
      </w:r>
    </w:p>
    <w:p w:rsidR="006574DB" w:rsidRPr="00AD53FB" w:rsidRDefault="004A4BA0" w:rsidP="00AD53FB">
      <w:pPr>
        <w:ind w:firstLine="567"/>
        <w:jc w:val="both"/>
        <w:rPr>
          <w:sz w:val="28"/>
        </w:rPr>
      </w:pPr>
      <w:r>
        <w:rPr>
          <w:sz w:val="28"/>
        </w:rPr>
        <w:t xml:space="preserve">- </w:t>
      </w:r>
      <w:r w:rsidR="006574DB" w:rsidRPr="00AD53FB">
        <w:rPr>
          <w:sz w:val="28"/>
        </w:rPr>
        <w:t>запрашивать от граждан и организаций необходимые данные для рассмотрения и принятия решения по вопросам организации соответствующих выплат;</w:t>
      </w:r>
    </w:p>
    <w:p w:rsidR="006574DB" w:rsidRPr="00AD53FB" w:rsidRDefault="004A4BA0" w:rsidP="00AD53FB">
      <w:pPr>
        <w:ind w:firstLine="567"/>
        <w:jc w:val="both"/>
        <w:rPr>
          <w:sz w:val="28"/>
        </w:rPr>
      </w:pPr>
      <w:r>
        <w:rPr>
          <w:sz w:val="28"/>
        </w:rPr>
        <w:t xml:space="preserve">- </w:t>
      </w:r>
      <w:r w:rsidR="006574DB" w:rsidRPr="00AD53FB">
        <w:rPr>
          <w:sz w:val="28"/>
        </w:rPr>
        <w:t>привлекать к участию в рассмотрении отдельных вопросов заинтересованных должностных лиц организаций, расположенных на территории Калининского муниципального района.</w:t>
      </w:r>
    </w:p>
    <w:p w:rsidR="006574DB" w:rsidRDefault="006574DB" w:rsidP="00AD53FB">
      <w:pPr>
        <w:ind w:firstLine="567"/>
        <w:jc w:val="both"/>
        <w:rPr>
          <w:sz w:val="28"/>
        </w:rPr>
      </w:pPr>
    </w:p>
    <w:p w:rsidR="004A4BA0" w:rsidRPr="00AD53FB" w:rsidRDefault="004A4BA0" w:rsidP="00AD53FB">
      <w:pPr>
        <w:ind w:firstLine="567"/>
        <w:jc w:val="both"/>
        <w:rPr>
          <w:sz w:val="28"/>
        </w:rPr>
      </w:pPr>
    </w:p>
    <w:p w:rsidR="006574DB" w:rsidRPr="00AD53FB" w:rsidRDefault="006574DB" w:rsidP="00AD53FB">
      <w:pPr>
        <w:ind w:firstLine="567"/>
        <w:jc w:val="both"/>
        <w:rPr>
          <w:sz w:val="28"/>
        </w:rPr>
      </w:pPr>
    </w:p>
    <w:p w:rsidR="009F2DC2" w:rsidRPr="00AD53FB" w:rsidRDefault="009F2DC2" w:rsidP="009F2DC2">
      <w:pPr>
        <w:pStyle w:val="aa"/>
        <w:jc w:val="center"/>
        <w:rPr>
          <w:rFonts w:ascii="Times New Roman" w:hAnsi="Times New Roman"/>
          <w:sz w:val="28"/>
          <w:szCs w:val="28"/>
        </w:rPr>
      </w:pPr>
      <w:r w:rsidRPr="00AD53FB">
        <w:rPr>
          <w:rFonts w:ascii="Times New Roman" w:hAnsi="Times New Roman"/>
          <w:sz w:val="28"/>
          <w:szCs w:val="28"/>
        </w:rPr>
        <w:t>______</w:t>
      </w:r>
      <w:r>
        <w:rPr>
          <w:rFonts w:ascii="Times New Roman" w:hAnsi="Times New Roman"/>
          <w:sz w:val="28"/>
          <w:szCs w:val="28"/>
        </w:rPr>
        <w:t>_________</w:t>
      </w:r>
      <w:r w:rsidRPr="00AD53FB">
        <w:rPr>
          <w:rFonts w:ascii="Times New Roman" w:hAnsi="Times New Roman"/>
          <w:sz w:val="28"/>
          <w:szCs w:val="28"/>
        </w:rPr>
        <w:t>________</w:t>
      </w:r>
    </w:p>
    <w:p w:rsidR="006574DB" w:rsidRDefault="006574DB" w:rsidP="006574DB">
      <w:pPr>
        <w:pStyle w:val="aa"/>
        <w:ind w:firstLine="709"/>
        <w:jc w:val="both"/>
        <w:rPr>
          <w:sz w:val="28"/>
          <w:szCs w:val="28"/>
        </w:rPr>
      </w:pPr>
    </w:p>
    <w:p w:rsidR="006574DB" w:rsidRDefault="006574DB" w:rsidP="006574DB">
      <w:pPr>
        <w:pStyle w:val="aa"/>
        <w:ind w:firstLine="709"/>
        <w:jc w:val="both"/>
        <w:rPr>
          <w:sz w:val="28"/>
          <w:szCs w:val="28"/>
        </w:rPr>
      </w:pPr>
    </w:p>
    <w:p w:rsidR="006574DB" w:rsidRDefault="006574DB" w:rsidP="006574DB">
      <w:pPr>
        <w:pStyle w:val="aa"/>
        <w:ind w:firstLine="709"/>
        <w:jc w:val="both"/>
        <w:rPr>
          <w:sz w:val="28"/>
          <w:szCs w:val="28"/>
        </w:rPr>
      </w:pPr>
    </w:p>
    <w:p w:rsidR="006574DB" w:rsidRDefault="006574DB" w:rsidP="006574DB">
      <w:pPr>
        <w:pStyle w:val="aa"/>
        <w:ind w:firstLine="709"/>
        <w:jc w:val="both"/>
        <w:rPr>
          <w:sz w:val="28"/>
          <w:szCs w:val="28"/>
        </w:rPr>
      </w:pPr>
    </w:p>
    <w:p w:rsidR="006574DB" w:rsidRDefault="006574DB" w:rsidP="006574DB">
      <w:pPr>
        <w:pStyle w:val="aa"/>
        <w:ind w:firstLine="709"/>
        <w:jc w:val="both"/>
        <w:rPr>
          <w:sz w:val="28"/>
          <w:szCs w:val="28"/>
        </w:rPr>
      </w:pPr>
    </w:p>
    <w:p w:rsidR="006574DB" w:rsidRDefault="006574DB" w:rsidP="006574DB">
      <w:pPr>
        <w:pStyle w:val="aa"/>
        <w:ind w:firstLine="709"/>
        <w:jc w:val="both"/>
        <w:rPr>
          <w:sz w:val="28"/>
          <w:szCs w:val="28"/>
        </w:rPr>
      </w:pPr>
    </w:p>
    <w:p w:rsidR="006574DB" w:rsidRDefault="006574DB" w:rsidP="006574DB">
      <w:pPr>
        <w:pStyle w:val="aa"/>
        <w:ind w:firstLine="709"/>
        <w:jc w:val="both"/>
        <w:rPr>
          <w:sz w:val="28"/>
          <w:szCs w:val="28"/>
        </w:rPr>
      </w:pPr>
    </w:p>
    <w:p w:rsidR="006574DB" w:rsidRDefault="006574DB" w:rsidP="006574DB">
      <w:pPr>
        <w:pStyle w:val="aa"/>
        <w:ind w:firstLine="709"/>
        <w:jc w:val="both"/>
        <w:rPr>
          <w:sz w:val="28"/>
          <w:szCs w:val="28"/>
        </w:rPr>
      </w:pPr>
    </w:p>
    <w:p w:rsidR="006574DB" w:rsidRPr="00B476D6" w:rsidRDefault="006574DB" w:rsidP="006574DB">
      <w:pPr>
        <w:pStyle w:val="SUBHEADR"/>
        <w:spacing w:line="240" w:lineRule="auto"/>
        <w:ind w:left="0"/>
        <w:jc w:val="right"/>
        <w:rPr>
          <w:rFonts w:ascii="Times New Roman" w:hAnsi="Times New Roman"/>
          <w:sz w:val="24"/>
          <w:szCs w:val="24"/>
        </w:rPr>
      </w:pPr>
    </w:p>
    <w:p w:rsidR="009F2DC2" w:rsidRDefault="009F2DC2" w:rsidP="009F2DC2">
      <w:pPr>
        <w:ind w:left="6237"/>
        <w:rPr>
          <w:b/>
          <w:sz w:val="28"/>
          <w:szCs w:val="28"/>
        </w:rPr>
      </w:pPr>
      <w:r>
        <w:rPr>
          <w:b/>
          <w:sz w:val="28"/>
          <w:szCs w:val="28"/>
        </w:rPr>
        <w:lastRenderedPageBreak/>
        <w:t>Приложение №3</w:t>
      </w:r>
    </w:p>
    <w:p w:rsidR="009F2DC2" w:rsidRDefault="009F2DC2" w:rsidP="009F2DC2">
      <w:pPr>
        <w:ind w:left="6237"/>
        <w:rPr>
          <w:b/>
          <w:sz w:val="28"/>
          <w:szCs w:val="28"/>
        </w:rPr>
      </w:pPr>
      <w:r>
        <w:rPr>
          <w:b/>
          <w:sz w:val="28"/>
          <w:szCs w:val="28"/>
        </w:rPr>
        <w:t xml:space="preserve">к постановлению </w:t>
      </w:r>
    </w:p>
    <w:p w:rsidR="009F2DC2" w:rsidRDefault="009F2DC2" w:rsidP="009F2DC2">
      <w:pPr>
        <w:ind w:left="6237"/>
        <w:rPr>
          <w:b/>
          <w:sz w:val="28"/>
          <w:szCs w:val="28"/>
        </w:rPr>
      </w:pPr>
      <w:r>
        <w:rPr>
          <w:b/>
          <w:sz w:val="28"/>
          <w:szCs w:val="28"/>
        </w:rPr>
        <w:t>администрации МР</w:t>
      </w:r>
    </w:p>
    <w:p w:rsidR="009F2DC2" w:rsidRDefault="009F2DC2" w:rsidP="009F2DC2">
      <w:pPr>
        <w:ind w:left="6237"/>
        <w:rPr>
          <w:b/>
          <w:sz w:val="28"/>
          <w:szCs w:val="28"/>
        </w:rPr>
      </w:pPr>
      <w:r>
        <w:rPr>
          <w:b/>
          <w:sz w:val="28"/>
          <w:szCs w:val="28"/>
        </w:rPr>
        <w:t>от 20.11.2024 года №1595</w:t>
      </w:r>
    </w:p>
    <w:p w:rsidR="006574DB" w:rsidRPr="009F2DC2" w:rsidRDefault="006574DB" w:rsidP="009F2DC2">
      <w:pPr>
        <w:pStyle w:val="aa"/>
        <w:ind w:firstLine="567"/>
        <w:jc w:val="both"/>
        <w:rPr>
          <w:rFonts w:ascii="Times New Roman" w:hAnsi="Times New Roman"/>
          <w:sz w:val="28"/>
          <w:szCs w:val="28"/>
        </w:rPr>
      </w:pPr>
    </w:p>
    <w:p w:rsidR="006574DB" w:rsidRPr="009F2DC2" w:rsidRDefault="009F2DC2" w:rsidP="009F2DC2">
      <w:pPr>
        <w:pStyle w:val="aa"/>
        <w:jc w:val="center"/>
        <w:rPr>
          <w:rFonts w:ascii="Times New Roman" w:hAnsi="Times New Roman"/>
          <w:b/>
          <w:sz w:val="28"/>
          <w:szCs w:val="28"/>
        </w:rPr>
      </w:pPr>
      <w:r>
        <w:rPr>
          <w:rFonts w:ascii="Times New Roman" w:hAnsi="Times New Roman"/>
          <w:b/>
          <w:sz w:val="28"/>
          <w:szCs w:val="28"/>
        </w:rPr>
        <w:t>Порядок</w:t>
      </w:r>
    </w:p>
    <w:p w:rsidR="009F2DC2" w:rsidRDefault="006574DB" w:rsidP="009F2DC2">
      <w:pPr>
        <w:pStyle w:val="aa"/>
        <w:jc w:val="center"/>
        <w:rPr>
          <w:rFonts w:ascii="Times New Roman" w:hAnsi="Times New Roman"/>
          <w:b/>
          <w:sz w:val="28"/>
          <w:szCs w:val="28"/>
        </w:rPr>
      </w:pPr>
      <w:r w:rsidRPr="009F2DC2">
        <w:rPr>
          <w:rFonts w:ascii="Times New Roman" w:hAnsi="Times New Roman"/>
          <w:b/>
          <w:sz w:val="28"/>
          <w:szCs w:val="28"/>
        </w:rPr>
        <w:t xml:space="preserve">установления фактов проживания граждан в жилых помещениях, находящихся в зоне чрезвычайной ситуации, нарушения условий </w:t>
      </w:r>
    </w:p>
    <w:p w:rsidR="009F2DC2" w:rsidRDefault="006574DB" w:rsidP="009F2DC2">
      <w:pPr>
        <w:pStyle w:val="aa"/>
        <w:jc w:val="center"/>
        <w:rPr>
          <w:rFonts w:ascii="Times New Roman" w:hAnsi="Times New Roman"/>
          <w:b/>
          <w:sz w:val="28"/>
          <w:szCs w:val="28"/>
        </w:rPr>
      </w:pPr>
      <w:r w:rsidRPr="009F2DC2">
        <w:rPr>
          <w:rFonts w:ascii="Times New Roman" w:hAnsi="Times New Roman"/>
          <w:b/>
          <w:sz w:val="28"/>
          <w:szCs w:val="28"/>
        </w:rPr>
        <w:t xml:space="preserve">их жизнедеятельности и утраты ими имущества в результате чрезвычайных ситуаций природного и техногенного характера </w:t>
      </w:r>
    </w:p>
    <w:p w:rsidR="009F2DC2" w:rsidRDefault="006574DB" w:rsidP="009F2DC2">
      <w:pPr>
        <w:pStyle w:val="aa"/>
        <w:jc w:val="center"/>
        <w:rPr>
          <w:rFonts w:ascii="Times New Roman" w:hAnsi="Times New Roman"/>
          <w:b/>
          <w:sz w:val="28"/>
          <w:szCs w:val="28"/>
        </w:rPr>
      </w:pPr>
      <w:r w:rsidRPr="009F2DC2">
        <w:rPr>
          <w:rFonts w:ascii="Times New Roman" w:hAnsi="Times New Roman"/>
          <w:b/>
          <w:sz w:val="28"/>
          <w:szCs w:val="28"/>
        </w:rPr>
        <w:t xml:space="preserve">на территории Калининского муниципального района </w:t>
      </w:r>
    </w:p>
    <w:p w:rsidR="006574DB" w:rsidRPr="009F2DC2" w:rsidRDefault="006574DB" w:rsidP="009F2DC2">
      <w:pPr>
        <w:pStyle w:val="aa"/>
        <w:jc w:val="center"/>
        <w:rPr>
          <w:rFonts w:ascii="Times New Roman" w:hAnsi="Times New Roman"/>
          <w:b/>
          <w:sz w:val="28"/>
          <w:szCs w:val="28"/>
        </w:rPr>
      </w:pPr>
      <w:r w:rsidRPr="009F2DC2">
        <w:rPr>
          <w:rFonts w:ascii="Times New Roman" w:hAnsi="Times New Roman"/>
          <w:b/>
          <w:sz w:val="28"/>
          <w:szCs w:val="28"/>
        </w:rPr>
        <w:t>Саратовской области</w:t>
      </w:r>
    </w:p>
    <w:p w:rsidR="006574DB" w:rsidRPr="009F2DC2" w:rsidRDefault="006574DB" w:rsidP="009F2DC2">
      <w:pPr>
        <w:pStyle w:val="aa"/>
        <w:ind w:firstLine="567"/>
        <w:jc w:val="both"/>
        <w:rPr>
          <w:rFonts w:ascii="Times New Roman" w:hAnsi="Times New Roman"/>
          <w:sz w:val="28"/>
          <w:szCs w:val="28"/>
        </w:rPr>
      </w:pPr>
    </w:p>
    <w:p w:rsidR="006574DB" w:rsidRPr="009F2DC2" w:rsidRDefault="006574DB" w:rsidP="009F2DC2">
      <w:pPr>
        <w:widowControl w:val="0"/>
        <w:jc w:val="center"/>
        <w:rPr>
          <w:rFonts w:eastAsia="Calibri"/>
          <w:b/>
          <w:sz w:val="28"/>
          <w:szCs w:val="28"/>
          <w:lang w:eastAsia="en-US"/>
        </w:rPr>
      </w:pPr>
      <w:r w:rsidRPr="009F2DC2">
        <w:rPr>
          <w:rFonts w:eastAsia="Calibri"/>
          <w:b/>
          <w:sz w:val="28"/>
          <w:szCs w:val="28"/>
          <w:lang w:eastAsia="en-US"/>
        </w:rPr>
        <w:t>Установление фактов проживания граждан в жилых помещениях, находящихся в зоне чрезвычайной ситуации</w:t>
      </w:r>
    </w:p>
    <w:p w:rsidR="006574DB" w:rsidRPr="009F2DC2" w:rsidRDefault="006574DB" w:rsidP="009F2DC2">
      <w:pPr>
        <w:widowControl w:val="0"/>
        <w:ind w:firstLine="567"/>
        <w:jc w:val="both"/>
        <w:rPr>
          <w:rFonts w:eastAsia="Calibri"/>
          <w:sz w:val="28"/>
          <w:szCs w:val="28"/>
          <w:lang w:eastAsia="en-US"/>
        </w:rPr>
      </w:pPr>
      <w:bookmarkStart w:id="1" w:name="Par50"/>
      <w:bookmarkEnd w:id="1"/>
      <w:r w:rsidRPr="009F2DC2">
        <w:rPr>
          <w:rFonts w:eastAsia="Calibri"/>
          <w:sz w:val="28"/>
          <w:szCs w:val="28"/>
          <w:lang w:eastAsia="en-US"/>
        </w:rPr>
        <w:tab/>
        <w:t>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в) имеется договор аренды жилого помещения, которое попало в зону чрезвычайной ситуации;</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г) имеется договор социального найма жилого помещения, которое попало в зону чрезвычайной ситуации;</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д) имеются справки с места работы или учебы, справки медицинских организаций;</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е) имеются документы, подтверждающие оказание медицинских, образовательных, социальных услуг и услуг почтовой связи;</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 xml:space="preserve">2. Исчерпывающие основания, необходимые для принятия решения комиссией об установлении факта проживания граждан от 14 лет и старше в жилых помещениях, находящихся в зоне чрезвычайной ситуации, определяются нормативным правовым актом муниципального образования на основании сведений, указанных в </w:t>
      </w:r>
      <w:hyperlink r:id="rId9" w:anchor="Par50" w:tooltip="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 w:history="1">
        <w:r w:rsidRPr="009F2DC2">
          <w:rPr>
            <w:rFonts w:eastAsia="Calibri"/>
            <w:sz w:val="28"/>
            <w:szCs w:val="28"/>
            <w:lang w:eastAsia="en-US"/>
          </w:rPr>
          <w:t>пункте 1</w:t>
        </w:r>
      </w:hyperlink>
      <w:r w:rsidRPr="009F2DC2">
        <w:rPr>
          <w:rFonts w:eastAsia="Calibri"/>
          <w:sz w:val="28"/>
          <w:szCs w:val="28"/>
          <w:lang w:eastAsia="en-US"/>
        </w:rPr>
        <w:t xml:space="preserve"> раздела 2 настоящих методических рекомендаций.</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lastRenderedPageBreak/>
        <w:tab/>
        <w:t>3.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 (Методическими рекомендациями М</w:t>
      </w:r>
      <w:r w:rsidR="009F2DC2">
        <w:rPr>
          <w:rFonts w:eastAsia="Calibri"/>
          <w:sz w:val="28"/>
          <w:szCs w:val="28"/>
          <w:lang w:eastAsia="en-US"/>
        </w:rPr>
        <w:t>ЧС России от 3 марта 2022 года №</w:t>
      </w:r>
      <w:r w:rsidRPr="009F2DC2">
        <w:rPr>
          <w:rFonts w:eastAsia="Calibri"/>
          <w:sz w:val="28"/>
          <w:szCs w:val="28"/>
          <w:lang w:eastAsia="en-US"/>
        </w:rPr>
        <w:t xml:space="preserve"> 2-4-71-7-11).</w:t>
      </w:r>
    </w:p>
    <w:p w:rsidR="006574DB" w:rsidRPr="009F2DC2" w:rsidRDefault="006574DB" w:rsidP="009F2DC2">
      <w:pPr>
        <w:widowControl w:val="0"/>
        <w:ind w:firstLine="567"/>
        <w:jc w:val="both"/>
        <w:rPr>
          <w:rFonts w:eastAsia="Calibri"/>
          <w:sz w:val="28"/>
          <w:szCs w:val="28"/>
          <w:lang w:eastAsia="en-US"/>
        </w:rPr>
      </w:pPr>
    </w:p>
    <w:p w:rsidR="006574DB" w:rsidRPr="009F2DC2" w:rsidRDefault="006574DB" w:rsidP="009F2DC2">
      <w:pPr>
        <w:widowControl w:val="0"/>
        <w:jc w:val="center"/>
        <w:rPr>
          <w:rFonts w:eastAsia="Calibri"/>
          <w:b/>
          <w:sz w:val="28"/>
          <w:szCs w:val="28"/>
          <w:lang w:eastAsia="en-US"/>
        </w:rPr>
      </w:pPr>
      <w:r w:rsidRPr="009F2DC2">
        <w:rPr>
          <w:rFonts w:eastAsia="Calibri"/>
          <w:b/>
          <w:sz w:val="28"/>
          <w:szCs w:val="28"/>
          <w:lang w:eastAsia="en-US"/>
        </w:rPr>
        <w:t>Установления фактов нарушения условий жизнедеятельности граждан, находящихся в зоне чрезвычайной ситуации</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1.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а) невозможность проживания граждан в жилых помещениях;</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в) нарушение санитарно-эпидемиологического благополучия граждан.</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а) состояние здания (помещения);</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б) состояние теплоснабжения здания (помещения);</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в) состояние водоснабжения здания (помещения);</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г) состояние электроснабжения здания (помещения);</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д) возможность использования лифта.</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 xml:space="preserve">Состояние водоснабжения здания (помещения) определяется визуально. </w:t>
      </w:r>
      <w:r w:rsidRPr="009F2DC2">
        <w:rPr>
          <w:rFonts w:eastAsia="Calibri"/>
          <w:sz w:val="28"/>
          <w:szCs w:val="28"/>
          <w:lang w:eastAsia="en-US"/>
        </w:rPr>
        <w:lastRenderedPageBreak/>
        <w:t>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Возможность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Кроме того, факт нарушения условий жизнедеятельности граждан в результате чрезвычайной ситуации может устанавливаться решением комиссии исходя из критериев, утвержденных нормативным правовым актом муниципального образования, на основании географических особенностей территории.</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а) определения наличия и состава общественного транспорта в районе проживания гражданина;</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б) определения возможности функционирования общественного транспорта от ближайшего к гражданину остановочного пункта.</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 (Методическими рекомендациями М</w:t>
      </w:r>
      <w:r w:rsidR="009F2DC2">
        <w:rPr>
          <w:rFonts w:eastAsia="Calibri"/>
          <w:sz w:val="28"/>
          <w:szCs w:val="28"/>
          <w:lang w:eastAsia="en-US"/>
        </w:rPr>
        <w:t>ЧС России от 3 марта 2022 года №</w:t>
      </w:r>
      <w:r w:rsidRPr="009F2DC2">
        <w:rPr>
          <w:rFonts w:eastAsia="Calibri"/>
          <w:sz w:val="28"/>
          <w:szCs w:val="28"/>
          <w:lang w:eastAsia="en-US"/>
        </w:rPr>
        <w:t xml:space="preserve"> 2-4-71-7-11).</w:t>
      </w:r>
    </w:p>
    <w:p w:rsidR="006574DB" w:rsidRPr="009F2DC2" w:rsidRDefault="006574DB" w:rsidP="009F2DC2">
      <w:pPr>
        <w:widowControl w:val="0"/>
        <w:ind w:firstLine="567"/>
        <w:jc w:val="both"/>
        <w:rPr>
          <w:rFonts w:eastAsia="Calibri"/>
          <w:sz w:val="28"/>
          <w:szCs w:val="28"/>
          <w:lang w:eastAsia="en-US"/>
        </w:rPr>
      </w:pPr>
    </w:p>
    <w:p w:rsidR="009F2DC2" w:rsidRDefault="006574DB" w:rsidP="009F2DC2">
      <w:pPr>
        <w:widowControl w:val="0"/>
        <w:jc w:val="center"/>
        <w:rPr>
          <w:rFonts w:eastAsia="Calibri"/>
          <w:b/>
          <w:sz w:val="28"/>
          <w:szCs w:val="28"/>
          <w:lang w:eastAsia="en-US"/>
        </w:rPr>
      </w:pPr>
      <w:bookmarkStart w:id="2" w:name="Par94"/>
      <w:bookmarkEnd w:id="2"/>
      <w:r w:rsidRPr="009F2DC2">
        <w:rPr>
          <w:rFonts w:eastAsia="Calibri"/>
          <w:b/>
          <w:sz w:val="28"/>
          <w:szCs w:val="28"/>
          <w:lang w:eastAsia="en-US"/>
        </w:rPr>
        <w:t xml:space="preserve">Установления фактов утраты ими имущества гражданами </w:t>
      </w:r>
    </w:p>
    <w:p w:rsidR="006574DB" w:rsidRPr="009F2DC2" w:rsidRDefault="006574DB" w:rsidP="009F2DC2">
      <w:pPr>
        <w:widowControl w:val="0"/>
        <w:jc w:val="center"/>
        <w:rPr>
          <w:rFonts w:eastAsia="Calibri"/>
          <w:b/>
          <w:sz w:val="28"/>
          <w:szCs w:val="28"/>
          <w:lang w:eastAsia="en-US"/>
        </w:rPr>
      </w:pPr>
      <w:r w:rsidRPr="009F2DC2">
        <w:rPr>
          <w:rFonts w:eastAsia="Calibri"/>
          <w:b/>
          <w:sz w:val="28"/>
          <w:szCs w:val="28"/>
          <w:lang w:eastAsia="en-US"/>
        </w:rPr>
        <w:t>в результате чрезвычайных ситуаций</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1. Для целей настоящих методических рекомендаций в соответствии с Правилами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а) предметы для хранения и приготовления пищи - холодильник, газовая плита (электроплита) и шкаф для посуды;</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lastRenderedPageBreak/>
        <w:tab/>
        <w:t>б) предметы мебели для приема пищи - стол и стул (табуретка);</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в) предметы мебели для сна - кровать (диван);</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г) предметы средств информирования граждан - телевизор (радио);</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2. Факт утраты имущества первой необходимости устанавливается решением комиссии исходя из следующих критериев:</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6574DB" w:rsidRPr="009F2DC2" w:rsidRDefault="006574DB" w:rsidP="009F2DC2">
      <w:pPr>
        <w:widowControl w:val="0"/>
        <w:ind w:firstLine="567"/>
        <w:jc w:val="both"/>
        <w:rPr>
          <w:rFonts w:eastAsia="Calibri"/>
          <w:sz w:val="28"/>
          <w:szCs w:val="28"/>
          <w:lang w:eastAsia="en-US"/>
        </w:rPr>
      </w:pPr>
      <w:r w:rsidRPr="009F2DC2">
        <w:rPr>
          <w:rFonts w:eastAsia="Calibri"/>
          <w:sz w:val="28"/>
          <w:szCs w:val="28"/>
          <w:lang w:eastAsia="en-US"/>
        </w:rPr>
        <w:tab/>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6574DB" w:rsidRPr="009F2DC2" w:rsidRDefault="006574DB" w:rsidP="009F2DC2">
      <w:pPr>
        <w:widowControl w:val="0"/>
        <w:ind w:firstLine="567"/>
        <w:jc w:val="both"/>
        <w:rPr>
          <w:rFonts w:eastAsia="Calibri"/>
          <w:sz w:val="28"/>
          <w:szCs w:val="28"/>
          <w:lang w:eastAsia="en-US"/>
        </w:rPr>
      </w:pPr>
    </w:p>
    <w:p w:rsidR="006574DB" w:rsidRPr="009F2DC2" w:rsidRDefault="006574DB" w:rsidP="009F2DC2">
      <w:pPr>
        <w:widowControl w:val="0"/>
        <w:ind w:firstLine="567"/>
        <w:jc w:val="both"/>
        <w:rPr>
          <w:rFonts w:eastAsia="Calibri"/>
          <w:sz w:val="28"/>
          <w:szCs w:val="28"/>
          <w:lang w:eastAsia="en-US"/>
        </w:rPr>
      </w:pPr>
    </w:p>
    <w:p w:rsidR="006574DB" w:rsidRDefault="006574DB" w:rsidP="006574DB">
      <w:pPr>
        <w:widowControl w:val="0"/>
        <w:jc w:val="both"/>
        <w:rPr>
          <w:rFonts w:eastAsia="Calibri"/>
          <w:sz w:val="28"/>
          <w:szCs w:val="28"/>
          <w:lang w:eastAsia="en-US"/>
        </w:rPr>
      </w:pPr>
    </w:p>
    <w:p w:rsidR="009F2DC2" w:rsidRPr="00AD53FB" w:rsidRDefault="009F2DC2" w:rsidP="009F2DC2">
      <w:pPr>
        <w:pStyle w:val="aa"/>
        <w:jc w:val="center"/>
        <w:rPr>
          <w:rFonts w:ascii="Times New Roman" w:hAnsi="Times New Roman"/>
          <w:sz w:val="28"/>
          <w:szCs w:val="28"/>
        </w:rPr>
      </w:pPr>
      <w:r w:rsidRPr="00AD53FB">
        <w:rPr>
          <w:rFonts w:ascii="Times New Roman" w:hAnsi="Times New Roman"/>
          <w:sz w:val="28"/>
          <w:szCs w:val="28"/>
        </w:rPr>
        <w:t>______</w:t>
      </w:r>
      <w:r>
        <w:rPr>
          <w:rFonts w:ascii="Times New Roman" w:hAnsi="Times New Roman"/>
          <w:sz w:val="28"/>
          <w:szCs w:val="28"/>
        </w:rPr>
        <w:t>_________</w:t>
      </w:r>
      <w:r w:rsidRPr="00AD53FB">
        <w:rPr>
          <w:rFonts w:ascii="Times New Roman" w:hAnsi="Times New Roman"/>
          <w:sz w:val="28"/>
          <w:szCs w:val="28"/>
        </w:rPr>
        <w:t>________</w:t>
      </w:r>
    </w:p>
    <w:p w:rsidR="00B10491" w:rsidRPr="00B10491" w:rsidRDefault="00B10491" w:rsidP="006574DB">
      <w:pPr>
        <w:jc w:val="center"/>
        <w:rPr>
          <w:sz w:val="28"/>
          <w:szCs w:val="28"/>
        </w:rPr>
      </w:pPr>
    </w:p>
    <w:sectPr w:rsidR="00B10491" w:rsidRPr="00B10491"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267" w:rsidRDefault="005F2267">
      <w:r>
        <w:separator/>
      </w:r>
    </w:p>
  </w:endnote>
  <w:endnote w:type="continuationSeparator" w:id="1">
    <w:p w:rsidR="005F2267" w:rsidRDefault="005F2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267" w:rsidRDefault="005F2267">
      <w:r>
        <w:separator/>
      </w:r>
    </w:p>
  </w:footnote>
  <w:footnote w:type="continuationSeparator" w:id="1">
    <w:p w:rsidR="005F2267" w:rsidRDefault="005F2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FF1C52"/>
    <w:multiLevelType w:val="hybridMultilevel"/>
    <w:tmpl w:val="FD949DFA"/>
    <w:lvl w:ilvl="0" w:tplc="F42E087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0">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6"/>
  </w:num>
  <w:num w:numId="9">
    <w:abstractNumId w:val="29"/>
  </w:num>
  <w:num w:numId="10">
    <w:abstractNumId w:val="16"/>
  </w:num>
  <w:num w:numId="11">
    <w:abstractNumId w:val="43"/>
  </w:num>
  <w:num w:numId="12">
    <w:abstractNumId w:val="34"/>
  </w:num>
  <w:num w:numId="13">
    <w:abstractNumId w:val="13"/>
  </w:num>
  <w:num w:numId="14">
    <w:abstractNumId w:val="27"/>
  </w:num>
  <w:num w:numId="15">
    <w:abstractNumId w:val="22"/>
  </w:num>
  <w:num w:numId="16">
    <w:abstractNumId w:val="25"/>
  </w:num>
  <w:num w:numId="17">
    <w:abstractNumId w:val="30"/>
  </w:num>
  <w:num w:numId="18">
    <w:abstractNumId w:val="28"/>
  </w:num>
  <w:num w:numId="19">
    <w:abstractNumId w:val="44"/>
  </w:num>
  <w:num w:numId="20">
    <w:abstractNumId w:val="45"/>
  </w:num>
  <w:num w:numId="21">
    <w:abstractNumId w:val="7"/>
  </w:num>
  <w:num w:numId="22">
    <w:abstractNumId w:val="14"/>
  </w:num>
  <w:num w:numId="23">
    <w:abstractNumId w:val="46"/>
  </w:num>
  <w:num w:numId="24">
    <w:abstractNumId w:val="41"/>
  </w:num>
  <w:num w:numId="25">
    <w:abstractNumId w:val="40"/>
  </w:num>
  <w:num w:numId="26">
    <w:abstractNumId w:val="42"/>
  </w:num>
  <w:num w:numId="27">
    <w:abstractNumId w:val="8"/>
  </w:num>
  <w:num w:numId="28">
    <w:abstractNumId w:val="38"/>
  </w:num>
  <w:num w:numId="29">
    <w:abstractNumId w:val="19"/>
  </w:num>
  <w:num w:numId="30">
    <w:abstractNumId w:val="23"/>
  </w:num>
  <w:num w:numId="31">
    <w:abstractNumId w:val="12"/>
  </w:num>
  <w:num w:numId="32">
    <w:abstractNumId w:val="10"/>
  </w:num>
  <w:num w:numId="33">
    <w:abstractNumId w:val="31"/>
  </w:num>
  <w:num w:numId="34">
    <w:abstractNumId w:val="11"/>
  </w:num>
  <w:num w:numId="35">
    <w:abstractNumId w:val="32"/>
  </w:num>
  <w:num w:numId="36">
    <w:abstractNumId w:val="15"/>
  </w:num>
  <w:num w:numId="37">
    <w:abstractNumId w:val="21"/>
  </w:num>
  <w:num w:numId="38">
    <w:abstractNumId w:val="39"/>
  </w:num>
  <w:num w:numId="39">
    <w:abstractNumId w:val="9"/>
  </w:num>
  <w:num w:numId="40">
    <w:abstractNumId w:val="35"/>
  </w:num>
  <w:num w:numId="41">
    <w:abstractNumId w:val="36"/>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297"/>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28"/>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6D6"/>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C7C"/>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A3"/>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4BA0"/>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267"/>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4DB"/>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3B"/>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18E"/>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4A"/>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2DC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3F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491"/>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716"/>
    <w:rsid w:val="00B21805"/>
    <w:rsid w:val="00B22A84"/>
    <w:rsid w:val="00B22E32"/>
    <w:rsid w:val="00B23071"/>
    <w:rsid w:val="00B233C3"/>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20"/>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10A"/>
    <w:rsid w:val="00EB2AA5"/>
    <w:rsid w:val="00EB2E34"/>
    <w:rsid w:val="00EB37DB"/>
    <w:rsid w:val="00EB391E"/>
    <w:rsid w:val="00EB3B30"/>
    <w:rsid w:val="00EB3E42"/>
    <w:rsid w:val="00EB4072"/>
    <w:rsid w:val="00EB40C5"/>
    <w:rsid w:val="00EB416B"/>
    <w:rsid w:val="00EB43E6"/>
    <w:rsid w:val="00EB471F"/>
    <w:rsid w:val="00EB59C0"/>
    <w:rsid w:val="00EB5C8B"/>
    <w:rsid w:val="00EB6796"/>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UBHEADR">
    <w:name w:val="SUBHEAD_R"/>
    <w:rsid w:val="006574DB"/>
    <w:pPr>
      <w:widowControl w:val="0"/>
      <w:spacing w:line="220" w:lineRule="atLeast"/>
      <w:ind w:left="4535"/>
    </w:pPr>
    <w:rPr>
      <w:rFonts w:ascii="TimesDL" w:hAnsi="TimesDL"/>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Z:\&#1059;&#1043;&#1047;\!%201%20&#1053;&#1040;%20&#1055;&#1045;&#1063;&#1040;&#1058;&#1068;\&#1056;&#1040;&#1047;&#1066;&#1071;&#1057;&#1053;&#1045;&#1053;&#1048;&#1071;%20&#1055;&#1054;%20&#1042;&#1067;&#1055;&#1051;&#1040;&#1058;&#1040;&#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1471D-7EE6-47DB-B854-F0524B7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2729</Words>
  <Characters>15560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2024-11-21T07:33:00Z</cp:lastPrinted>
  <dcterms:created xsi:type="dcterms:W3CDTF">2024-11-21T08:04:00Z</dcterms:created>
  <dcterms:modified xsi:type="dcterms:W3CDTF">2024-11-21T08:04:00Z</dcterms:modified>
</cp:coreProperties>
</file>