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5F0692">
        <w:t>27</w:t>
      </w:r>
      <w:r w:rsidR="000E5DAC">
        <w:t xml:space="preserve"> марта</w:t>
      </w:r>
      <w:r w:rsidR="009D7A78" w:rsidRPr="009D19B7">
        <w:t xml:space="preserve"> 2025</w:t>
      </w:r>
      <w:r w:rsidR="00877329" w:rsidRPr="009D19B7">
        <w:t xml:space="preserve"> года № </w:t>
      </w:r>
      <w:r w:rsidR="00650508">
        <w:t>49</w:t>
      </w:r>
      <w:r w:rsidR="004E1015">
        <w:t>6</w:t>
      </w:r>
    </w:p>
    <w:p w:rsidR="00877329" w:rsidRPr="009D19B7" w:rsidRDefault="00877329" w:rsidP="0007374D"/>
    <w:p w:rsidR="00877329" w:rsidRPr="009D19B7" w:rsidRDefault="00877329" w:rsidP="00877329">
      <w:pPr>
        <w:jc w:val="center"/>
      </w:pPr>
      <w:r w:rsidRPr="009D19B7">
        <w:t>г. Калининск</w:t>
      </w:r>
    </w:p>
    <w:p w:rsidR="00E030E8" w:rsidRPr="000F3F14" w:rsidRDefault="00E030E8" w:rsidP="00E56742">
      <w:pPr>
        <w:ind w:firstLine="567"/>
        <w:jc w:val="both"/>
        <w:rPr>
          <w:sz w:val="28"/>
          <w:szCs w:val="28"/>
        </w:rPr>
      </w:pPr>
      <w:bookmarkStart w:id="0" w:name="_GoBack"/>
      <w:bookmarkEnd w:id="0"/>
    </w:p>
    <w:p w:rsidR="00F55216" w:rsidRPr="000F3F14" w:rsidRDefault="00E56742" w:rsidP="00F55216">
      <w:pPr>
        <w:jc w:val="both"/>
        <w:rPr>
          <w:b/>
          <w:sz w:val="28"/>
          <w:szCs w:val="28"/>
        </w:rPr>
      </w:pPr>
      <w:r w:rsidRPr="000F3F14">
        <w:rPr>
          <w:b/>
          <w:sz w:val="28"/>
          <w:szCs w:val="28"/>
        </w:rPr>
        <w:t xml:space="preserve">О снятии режима функционирования </w:t>
      </w:r>
    </w:p>
    <w:p w:rsidR="00F55216" w:rsidRPr="000F3F14" w:rsidRDefault="00E56742" w:rsidP="00F55216">
      <w:pPr>
        <w:jc w:val="both"/>
        <w:rPr>
          <w:b/>
          <w:sz w:val="28"/>
          <w:szCs w:val="28"/>
        </w:rPr>
      </w:pPr>
      <w:r w:rsidRPr="000F3F14">
        <w:rPr>
          <w:b/>
          <w:sz w:val="28"/>
          <w:szCs w:val="28"/>
        </w:rPr>
        <w:t xml:space="preserve">«Повышенная готовность» для органов </w:t>
      </w:r>
    </w:p>
    <w:p w:rsidR="00F55216" w:rsidRPr="000F3F14" w:rsidRDefault="00E56742" w:rsidP="00F55216">
      <w:pPr>
        <w:jc w:val="both"/>
        <w:rPr>
          <w:b/>
          <w:sz w:val="28"/>
          <w:szCs w:val="28"/>
        </w:rPr>
      </w:pPr>
      <w:r w:rsidRPr="000F3F14">
        <w:rPr>
          <w:b/>
          <w:sz w:val="28"/>
          <w:szCs w:val="28"/>
        </w:rPr>
        <w:t xml:space="preserve">управления и сил Калининского районного </w:t>
      </w:r>
    </w:p>
    <w:p w:rsidR="00F55216" w:rsidRPr="000F3F14" w:rsidRDefault="00E56742" w:rsidP="00F55216">
      <w:pPr>
        <w:jc w:val="both"/>
        <w:rPr>
          <w:b/>
          <w:sz w:val="28"/>
          <w:szCs w:val="28"/>
        </w:rPr>
      </w:pPr>
      <w:r w:rsidRPr="000F3F14">
        <w:rPr>
          <w:b/>
          <w:sz w:val="28"/>
          <w:szCs w:val="28"/>
        </w:rPr>
        <w:t xml:space="preserve">звена Саратовской территориальной подсистемы </w:t>
      </w:r>
    </w:p>
    <w:p w:rsidR="00F55216" w:rsidRPr="000F3F14" w:rsidRDefault="00E56742" w:rsidP="00F55216">
      <w:pPr>
        <w:jc w:val="both"/>
        <w:rPr>
          <w:b/>
          <w:sz w:val="28"/>
          <w:szCs w:val="28"/>
        </w:rPr>
      </w:pPr>
      <w:r w:rsidRPr="000F3F14">
        <w:rPr>
          <w:b/>
          <w:sz w:val="28"/>
          <w:szCs w:val="28"/>
        </w:rPr>
        <w:t>единой государственной системы</w:t>
      </w:r>
      <w:r w:rsidR="00F55216" w:rsidRPr="000F3F14">
        <w:rPr>
          <w:b/>
          <w:sz w:val="28"/>
          <w:szCs w:val="28"/>
        </w:rPr>
        <w:t xml:space="preserve"> </w:t>
      </w:r>
      <w:r w:rsidRPr="000F3F14">
        <w:rPr>
          <w:b/>
          <w:sz w:val="28"/>
          <w:szCs w:val="28"/>
        </w:rPr>
        <w:t xml:space="preserve">предупреждения </w:t>
      </w:r>
    </w:p>
    <w:p w:rsidR="00E56742" w:rsidRPr="000F3F14" w:rsidRDefault="00E56742" w:rsidP="00F55216">
      <w:pPr>
        <w:jc w:val="both"/>
        <w:rPr>
          <w:b/>
          <w:sz w:val="28"/>
          <w:szCs w:val="28"/>
        </w:rPr>
      </w:pPr>
      <w:r w:rsidRPr="000F3F14">
        <w:rPr>
          <w:b/>
          <w:sz w:val="28"/>
          <w:szCs w:val="28"/>
        </w:rPr>
        <w:t>и ликвидации чрезвычайных ситуаций</w:t>
      </w:r>
    </w:p>
    <w:p w:rsidR="00E56742" w:rsidRPr="000F3F14" w:rsidRDefault="00E56742" w:rsidP="00E56742">
      <w:pPr>
        <w:ind w:firstLine="567"/>
        <w:jc w:val="both"/>
        <w:rPr>
          <w:sz w:val="28"/>
          <w:szCs w:val="28"/>
        </w:rPr>
      </w:pPr>
    </w:p>
    <w:p w:rsidR="00E56742" w:rsidRPr="000F3F14" w:rsidRDefault="00E56742" w:rsidP="00E56742">
      <w:pPr>
        <w:ind w:firstLine="567"/>
        <w:jc w:val="both"/>
        <w:rPr>
          <w:sz w:val="28"/>
          <w:szCs w:val="28"/>
        </w:rPr>
      </w:pPr>
      <w:r w:rsidRPr="000F3F14">
        <w:rPr>
          <w:sz w:val="28"/>
          <w:szCs w:val="28"/>
        </w:rPr>
        <w:t>В соответствии с Федеральным законом «О защите населения и территорий от чрезвычайных ситуаций природного и техногенного характера», постановлением Правительства РФ от 30.12.2003 года №794 «О единой государственной системе предупреждения и ликвидации чрезвычайных ситуаций», приказа МЧС России от 05.07.2021 года №429 «Об установлении критериев информации о чрезвычайных ситуациях природного и техногенного характера», закона Саратовской области от 28.02.2005 года № 21-ЗСО «О защите населения и территорий Саратовской области от чрезвычайных ситуаций природного и техногенного характера», постановление Правительства Саратовской области от 7.12.2005 года №381-П «О Саратовской территориальной подсистеме государственной системы предупреждения и ликвидации чрезвычайных ситуаций», руководствуясь Уставом Калининского муниципального района Саратовской области, в связи со стабилизацией паводковой обстановки, ПОСТАНОВЛЯЕТ:</w:t>
      </w:r>
    </w:p>
    <w:p w:rsidR="00F55216" w:rsidRPr="000F3F14" w:rsidRDefault="00F55216" w:rsidP="00E56742">
      <w:pPr>
        <w:ind w:firstLine="567"/>
        <w:jc w:val="both"/>
        <w:rPr>
          <w:sz w:val="28"/>
          <w:szCs w:val="28"/>
        </w:rPr>
      </w:pPr>
    </w:p>
    <w:p w:rsidR="00E56742" w:rsidRPr="000F3F14" w:rsidRDefault="00F55216" w:rsidP="00E56742">
      <w:pPr>
        <w:numPr>
          <w:ilvl w:val="0"/>
          <w:numId w:val="30"/>
        </w:numPr>
        <w:overflowPunct/>
        <w:autoSpaceDE/>
        <w:autoSpaceDN/>
        <w:adjustRightInd/>
        <w:ind w:left="0" w:firstLine="567"/>
        <w:jc w:val="both"/>
        <w:textAlignment w:val="auto"/>
        <w:rPr>
          <w:sz w:val="28"/>
          <w:szCs w:val="28"/>
        </w:rPr>
      </w:pPr>
      <w:r w:rsidRPr="000F3F14">
        <w:rPr>
          <w:sz w:val="28"/>
          <w:szCs w:val="28"/>
        </w:rPr>
        <w:t xml:space="preserve"> </w:t>
      </w:r>
      <w:r w:rsidR="00E56742" w:rsidRPr="000F3F14">
        <w:rPr>
          <w:sz w:val="28"/>
          <w:szCs w:val="28"/>
        </w:rPr>
        <w:t>С 27.03.2025 года снять режим «Повышенная готовность» для органов управления и сил Калининского муниципального звена СТП РСЧС.</w:t>
      </w:r>
    </w:p>
    <w:p w:rsidR="00E56742" w:rsidRPr="000F3F14" w:rsidRDefault="00E56742" w:rsidP="00E56742">
      <w:pPr>
        <w:tabs>
          <w:tab w:val="left" w:pos="7219"/>
        </w:tabs>
        <w:ind w:firstLine="567"/>
        <w:jc w:val="both"/>
        <w:rPr>
          <w:sz w:val="28"/>
          <w:szCs w:val="28"/>
        </w:rPr>
      </w:pPr>
      <w:r w:rsidRPr="000F3F14">
        <w:rPr>
          <w:sz w:val="28"/>
          <w:szCs w:val="28"/>
        </w:rPr>
        <w:t xml:space="preserve">2. Признать утратившим силу постановление администрации </w:t>
      </w:r>
      <w:r w:rsidR="00F55216" w:rsidRPr="000F3F14">
        <w:rPr>
          <w:sz w:val="28"/>
          <w:szCs w:val="28"/>
        </w:rPr>
        <w:t xml:space="preserve">Калининского муниципального района Саратовской области </w:t>
      </w:r>
      <w:r w:rsidRPr="000F3F14">
        <w:rPr>
          <w:sz w:val="28"/>
          <w:szCs w:val="28"/>
        </w:rPr>
        <w:t xml:space="preserve">от 12.03.2025 года </w:t>
      </w:r>
      <w:r w:rsidR="00F55216" w:rsidRPr="000F3F14">
        <w:rPr>
          <w:sz w:val="28"/>
          <w:szCs w:val="28"/>
        </w:rPr>
        <w:t xml:space="preserve">№ 371 </w:t>
      </w:r>
      <w:r w:rsidRPr="000F3F14">
        <w:rPr>
          <w:sz w:val="28"/>
          <w:szCs w:val="28"/>
        </w:rPr>
        <w:t xml:space="preserve">«О введении режима функционирования «Повышенная готовность» </w:t>
      </w:r>
      <w:r w:rsidRPr="000F3F14">
        <w:rPr>
          <w:rFonts w:cs="Tahoma"/>
          <w:sz w:val="28"/>
          <w:szCs w:val="28"/>
        </w:rPr>
        <w:t xml:space="preserve">для органов управления и сил Калининского </w:t>
      </w:r>
      <w:r w:rsidRPr="000F3F14">
        <w:rPr>
          <w:rFonts w:eastAsia="Calibri"/>
          <w:sz w:val="28"/>
          <w:szCs w:val="28"/>
        </w:rPr>
        <w:t>районного звена Саратовской территориальной подсистемы единой государственной системы предупреждения и ликвидации чрезвычайных ситуаций»</w:t>
      </w:r>
      <w:r w:rsidRPr="000F3F14">
        <w:rPr>
          <w:sz w:val="28"/>
          <w:szCs w:val="28"/>
        </w:rPr>
        <w:t>.</w:t>
      </w:r>
    </w:p>
    <w:p w:rsidR="000F3F14" w:rsidRPr="000F3F14" w:rsidRDefault="000F3F14" w:rsidP="000F3F14">
      <w:pPr>
        <w:pStyle w:val="FR3"/>
        <w:keepNext/>
        <w:ind w:left="0" w:firstLine="567"/>
        <w:jc w:val="both"/>
        <w:rPr>
          <w:color w:val="000000"/>
          <w:sz w:val="28"/>
          <w:szCs w:val="28"/>
        </w:rPr>
      </w:pPr>
      <w:r w:rsidRPr="000F3F14">
        <w:rPr>
          <w:sz w:val="28"/>
          <w:szCs w:val="28"/>
        </w:rPr>
        <w:t xml:space="preserve">3. </w:t>
      </w:r>
      <w:r w:rsidRPr="000F3F14">
        <w:rPr>
          <w:bCs/>
          <w:sz w:val="28"/>
          <w:szCs w:val="28"/>
        </w:rPr>
        <w:t>Н</w:t>
      </w:r>
      <w:r w:rsidRPr="000F3F14">
        <w:rPr>
          <w:color w:val="000000"/>
          <w:sz w:val="28"/>
          <w:szCs w:val="28"/>
        </w:rPr>
        <w:t xml:space="preserve">ачальнику </w:t>
      </w:r>
      <w:r w:rsidRPr="000F3F14">
        <w:rPr>
          <w:bCs/>
          <w:sz w:val="28"/>
          <w:szCs w:val="28"/>
        </w:rPr>
        <w:t xml:space="preserve">отдела по работе со средствами массовой информации и информационных технологий администрации </w:t>
      </w:r>
      <w:r w:rsidRPr="000F3F14">
        <w:rPr>
          <w:color w:val="000000"/>
          <w:sz w:val="28"/>
          <w:szCs w:val="28"/>
        </w:rPr>
        <w:t xml:space="preserve">муниципального района </w:t>
      </w:r>
      <w:r w:rsidRPr="000F3F14">
        <w:rPr>
          <w:color w:val="000000"/>
          <w:sz w:val="28"/>
          <w:szCs w:val="28"/>
        </w:rPr>
        <w:lastRenderedPageBreak/>
        <w:t>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E56742" w:rsidRPr="000F3F14" w:rsidRDefault="00E56742" w:rsidP="00E56742">
      <w:pPr>
        <w:ind w:firstLine="567"/>
        <w:jc w:val="both"/>
        <w:rPr>
          <w:sz w:val="28"/>
          <w:szCs w:val="28"/>
        </w:rPr>
      </w:pPr>
      <w:r w:rsidRPr="000F3F14">
        <w:rPr>
          <w:sz w:val="28"/>
          <w:szCs w:val="28"/>
        </w:rPr>
        <w:t>3. Настоящее постановление вступает в силу с момента его подписания.</w:t>
      </w:r>
    </w:p>
    <w:p w:rsidR="00E56742" w:rsidRDefault="00E56742" w:rsidP="00E56742">
      <w:pPr>
        <w:pStyle w:val="af"/>
        <w:spacing w:after="0" w:line="240" w:lineRule="auto"/>
        <w:ind w:left="0" w:firstLine="567"/>
        <w:contextualSpacing w:val="0"/>
        <w:jc w:val="both"/>
        <w:rPr>
          <w:rFonts w:ascii="Times New Roman" w:hAnsi="Times New Roman"/>
          <w:sz w:val="28"/>
          <w:szCs w:val="28"/>
        </w:rPr>
      </w:pPr>
      <w:r w:rsidRPr="000F3F14">
        <w:rPr>
          <w:rFonts w:ascii="Times New Roman" w:hAnsi="Times New Roman"/>
          <w:sz w:val="28"/>
          <w:szCs w:val="28"/>
        </w:rPr>
        <w:t>4. Контроль за исполнением настоящего постановления оставляю за собой.</w:t>
      </w:r>
    </w:p>
    <w:p w:rsidR="000F3F14" w:rsidRDefault="000F3F14" w:rsidP="00E56742">
      <w:pPr>
        <w:pStyle w:val="af"/>
        <w:spacing w:after="0" w:line="240" w:lineRule="auto"/>
        <w:ind w:left="0" w:firstLine="567"/>
        <w:contextualSpacing w:val="0"/>
        <w:jc w:val="both"/>
        <w:rPr>
          <w:rFonts w:ascii="Times New Roman" w:hAnsi="Times New Roman"/>
          <w:sz w:val="28"/>
          <w:szCs w:val="28"/>
        </w:rPr>
      </w:pPr>
    </w:p>
    <w:p w:rsidR="000F3F14" w:rsidRDefault="000F3F14" w:rsidP="00E56742">
      <w:pPr>
        <w:pStyle w:val="af"/>
        <w:spacing w:after="0" w:line="240" w:lineRule="auto"/>
        <w:ind w:left="0" w:firstLine="567"/>
        <w:contextualSpacing w:val="0"/>
        <w:jc w:val="both"/>
        <w:rPr>
          <w:rFonts w:ascii="Times New Roman" w:hAnsi="Times New Roman"/>
          <w:sz w:val="28"/>
          <w:szCs w:val="28"/>
        </w:rPr>
      </w:pPr>
    </w:p>
    <w:p w:rsidR="000F3F14" w:rsidRPr="000F3F14" w:rsidRDefault="000F3F14" w:rsidP="00E56742">
      <w:pPr>
        <w:pStyle w:val="af"/>
        <w:spacing w:after="0" w:line="240" w:lineRule="auto"/>
        <w:ind w:left="0" w:firstLine="567"/>
        <w:contextualSpacing w:val="0"/>
        <w:jc w:val="both"/>
        <w:rPr>
          <w:rFonts w:ascii="Times New Roman" w:hAnsi="Times New Roman"/>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0F3F14" w:rsidRDefault="000F3F14" w:rsidP="00AB5A2E">
      <w:pPr>
        <w:jc w:val="both"/>
      </w:pPr>
    </w:p>
    <w:p w:rsidR="002F690C" w:rsidRDefault="00C17BEE" w:rsidP="00AB5A2E">
      <w:pPr>
        <w:jc w:val="both"/>
      </w:pPr>
      <w:r w:rsidRPr="003B07CB">
        <w:t>Исп</w:t>
      </w:r>
      <w:r w:rsidR="00F56E47">
        <w:t>.:</w:t>
      </w:r>
      <w:r w:rsidR="00F956F9">
        <w:t xml:space="preserve"> </w:t>
      </w:r>
      <w:r w:rsidR="00E56742">
        <w:t>Тараненко А.В.</w:t>
      </w:r>
    </w:p>
    <w:sectPr w:rsidR="002F690C" w:rsidSect="008B586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B7" w:rsidRDefault="001A26B7">
      <w:r>
        <w:separator/>
      </w:r>
    </w:p>
  </w:endnote>
  <w:endnote w:type="continuationSeparator" w:id="1">
    <w:p w:rsidR="001A26B7" w:rsidRDefault="001A2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B7" w:rsidRDefault="001A26B7">
      <w:r>
        <w:separator/>
      </w:r>
    </w:p>
  </w:footnote>
  <w:footnote w:type="continuationSeparator" w:id="1">
    <w:p w:rsidR="001A26B7" w:rsidRDefault="001A2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6"/>
  </w:num>
  <w:num w:numId="7">
    <w:abstractNumId w:val="16"/>
  </w:num>
  <w:num w:numId="8">
    <w:abstractNumId w:val="22"/>
  </w:num>
  <w:num w:numId="9">
    <w:abstractNumId w:val="26"/>
  </w:num>
  <w:num w:numId="10">
    <w:abstractNumId w:val="34"/>
  </w:num>
  <w:num w:numId="11">
    <w:abstractNumId w:val="1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10"/>
  </w:num>
  <w:num w:numId="16">
    <w:abstractNumId w:val="30"/>
  </w:num>
  <w:num w:numId="17">
    <w:abstractNumId w:val="17"/>
  </w:num>
  <w:num w:numId="18">
    <w:abstractNumId w:val="32"/>
  </w:num>
  <w:num w:numId="19">
    <w:abstractNumId w:val="27"/>
  </w:num>
  <w:num w:numId="20">
    <w:abstractNumId w:val="31"/>
  </w:num>
  <w:num w:numId="21">
    <w:abstractNumId w:val="8"/>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12"/>
  </w:num>
  <w:num w:numId="27">
    <w:abstractNumId w:val="9"/>
  </w:num>
  <w:num w:numId="28">
    <w:abstractNumId w:val="29"/>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C6A1A-05A4-4A9C-8502-31A903CB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2025-03-28T05:07:00Z</cp:lastPrinted>
  <dcterms:created xsi:type="dcterms:W3CDTF">2025-03-28T04:19:00Z</dcterms:created>
  <dcterms:modified xsi:type="dcterms:W3CDTF">2025-03-28T05:23:00Z</dcterms:modified>
</cp:coreProperties>
</file>