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E0724">
        <w:rPr>
          <w:rFonts w:ascii="Times New Roman" w:hAnsi="Times New Roman"/>
          <w:b/>
          <w:sz w:val="28"/>
          <w:szCs w:val="28"/>
        </w:rPr>
        <w:t>1</w:t>
      </w:r>
      <w:r w:rsidR="00BA350A">
        <w:rPr>
          <w:rFonts w:ascii="Times New Roman" w:hAnsi="Times New Roman"/>
          <w:b/>
          <w:sz w:val="28"/>
          <w:szCs w:val="28"/>
        </w:rPr>
        <w:t>1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BA350A">
        <w:rPr>
          <w:b/>
          <w:sz w:val="28"/>
          <w:szCs w:val="28"/>
        </w:rPr>
        <w:t>27</w:t>
      </w:r>
      <w:r w:rsidR="000E0724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A350A" w:rsidRDefault="00BA350A" w:rsidP="00BA350A">
      <w:pPr>
        <w:pStyle w:val="ab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 инвестиционных проектов на территории Калининского муниципального района</w:t>
      </w:r>
    </w:p>
    <w:p w:rsidR="007C497F" w:rsidRDefault="007C497F" w:rsidP="007C497F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DF62F5" w:rsidRPr="00D05C45" w:rsidRDefault="00905A92" w:rsidP="007C497F">
      <w:pPr>
        <w:pStyle w:val="a3"/>
        <w:rPr>
          <w:rFonts w:ascii="Times New Roman" w:hAnsi="Times New Roman"/>
          <w:b/>
          <w:bCs/>
          <w:u w:val="single"/>
        </w:rPr>
      </w:pPr>
      <w:r w:rsidRPr="00D05C45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D05C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DF62F5" w:rsidRPr="00D05C45">
        <w:rPr>
          <w:rFonts w:ascii="Times New Roman" w:hAnsi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Default="00F606B2" w:rsidP="00F606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</w:t>
      </w:r>
      <w:r w:rsidR="007C497F">
        <w:rPr>
          <w:rFonts w:ascii="Times New Roman" w:hAnsi="Times New Roman"/>
          <w:sz w:val="28"/>
          <w:szCs w:val="28"/>
        </w:rPr>
        <w:t>а</w:t>
      </w:r>
      <w:r w:rsidR="00091166">
        <w:rPr>
          <w:rFonts w:ascii="Times New Roman" w:hAnsi="Times New Roman"/>
          <w:sz w:val="28"/>
          <w:szCs w:val="28"/>
        </w:rPr>
        <w:t xml:space="preserve"> Л.А.</w:t>
      </w:r>
    </w:p>
    <w:p w:rsidR="00BA350A" w:rsidRDefault="00BA350A" w:rsidP="00BA350A">
      <w:pPr>
        <w:pStyle w:val="a3"/>
        <w:ind w:left="0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BA350A" w:rsidRPr="00BA350A" w:rsidRDefault="00BA350A" w:rsidP="00BA350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lastRenderedPageBreak/>
        <w:t xml:space="preserve">В 2024 году реализуются мероприятия (реконструкция, строительство, приобретение оборудования) в рамках  7  инвестиционных проектов, с объемом финансирования – 395,9 млн. рублей,  </w:t>
      </w:r>
    </w:p>
    <w:p w:rsidR="00BA350A" w:rsidRPr="00BA350A" w:rsidRDefault="00BA350A" w:rsidP="00BA350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>В  рамках реализуемых инвестиционных проектов будет создано 65 рабочих мест (из них в 2023 принято 22 работника, в 2024 году – 43 чел.).</w:t>
      </w:r>
    </w:p>
    <w:p w:rsidR="00BA350A" w:rsidRPr="00BA350A" w:rsidRDefault="00BA350A" w:rsidP="00BA350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>Объём инвестиций в основной капитал по району за январь-март  2024 г. (</w:t>
      </w:r>
      <w:proofErr w:type="gramStart"/>
      <w:r w:rsidRPr="00BA350A">
        <w:rPr>
          <w:rFonts w:ascii="Times New Roman" w:hAnsi="Times New Roman"/>
          <w:sz w:val="28"/>
          <w:szCs w:val="28"/>
        </w:rPr>
        <w:t>согласно сведений</w:t>
      </w:r>
      <w:proofErr w:type="gramEnd"/>
      <w:r w:rsidRPr="00BA35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350A">
        <w:rPr>
          <w:rFonts w:ascii="Times New Roman" w:hAnsi="Times New Roman"/>
          <w:sz w:val="28"/>
          <w:szCs w:val="28"/>
        </w:rPr>
        <w:t>Саратовстата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)  составил 55,4 млн. руб. (или 73,6 % к уровню аналогичного периода 2023 г.).    </w:t>
      </w:r>
    </w:p>
    <w:p w:rsidR="00BA350A" w:rsidRPr="00BA350A" w:rsidRDefault="00BA350A" w:rsidP="00BA350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 xml:space="preserve">В целях своевременного решения проблем инвесторов </w:t>
      </w:r>
      <w:r w:rsidRPr="00BA350A">
        <w:rPr>
          <w:rFonts w:ascii="Times New Roman" w:hAnsi="Times New Roman"/>
          <w:color w:val="000000"/>
          <w:sz w:val="28"/>
          <w:szCs w:val="28"/>
          <w:lang w:bidi="hi-IN"/>
        </w:rPr>
        <w:t>назначен   инвестиционный     уполномоченный, первый заместитель   главы     администрации – Кузина Т.Г.</w:t>
      </w:r>
    </w:p>
    <w:p w:rsidR="00BA350A" w:rsidRPr="00BA350A" w:rsidRDefault="00BA350A" w:rsidP="00BA350A">
      <w:pPr>
        <w:pStyle w:val="ab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>Разработаны  и размещены на официальном сайте администрации, паспорта свободных инвестиционных площадок и оборудования, территорий для застройки - 12 площадок.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PT Astra Serif" w:hAnsi="PT Astra Serif"/>
          <w:iCs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 xml:space="preserve">        В районе разработан инвестиционный паспорт,  план инвестиционного развития,  и в 2023 году разработан инвестиционный профиль района до 2025 года.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BA350A">
        <w:rPr>
          <w:rFonts w:ascii="PT Astra Serif" w:hAnsi="PT Astra Serif"/>
          <w:i/>
          <w:sz w:val="28"/>
          <w:szCs w:val="28"/>
        </w:rPr>
        <w:t xml:space="preserve">      </w:t>
      </w:r>
      <w:r w:rsidRPr="00BA350A">
        <w:rPr>
          <w:rFonts w:ascii="PT Astra Serif" w:hAnsi="PT Astra Serif"/>
          <w:i/>
          <w:sz w:val="28"/>
          <w:szCs w:val="28"/>
          <w:u w:val="single"/>
        </w:rPr>
        <w:t xml:space="preserve"> Инвестиционные проекты, реализующиеся  в 2024 году:  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iCs/>
          <w:sz w:val="28"/>
          <w:szCs w:val="28"/>
        </w:rPr>
        <w:t>1.</w:t>
      </w:r>
      <w:r w:rsidRPr="00BA350A">
        <w:rPr>
          <w:rFonts w:ascii="Times New Roman" w:hAnsi="Times New Roman"/>
          <w:sz w:val="28"/>
          <w:szCs w:val="28"/>
        </w:rPr>
        <w:t xml:space="preserve"> ООО  "Объединенные зерновые терминалы", Хлебоприемный пункт "Калининский". Общий объем инвестиций составляет - 300 млн. руб. Срок реализации проекта 2021-2026 гг. Цель проекта - перевалка зерновых культур с авто на железнодорожный транспорт. Количество создаваемых рабочих мест по проекту - 15 (в т.ч. 9 чел. в 2023 году). </w:t>
      </w:r>
    </w:p>
    <w:p w:rsidR="00BA350A" w:rsidRPr="00BA350A" w:rsidRDefault="00BA350A" w:rsidP="00BA350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>2. ОП ООО "</w:t>
      </w:r>
      <w:proofErr w:type="spellStart"/>
      <w:r w:rsidRPr="00BA350A">
        <w:rPr>
          <w:rFonts w:ascii="Times New Roman" w:hAnsi="Times New Roman"/>
          <w:sz w:val="28"/>
          <w:szCs w:val="28"/>
        </w:rPr>
        <w:t>ФосАгро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A350A">
        <w:rPr>
          <w:rFonts w:ascii="Times New Roman" w:hAnsi="Times New Roman"/>
          <w:sz w:val="28"/>
          <w:szCs w:val="28"/>
        </w:rPr>
        <w:t>СевероЗапад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", Строительство </w:t>
      </w:r>
      <w:proofErr w:type="spellStart"/>
      <w:r w:rsidRPr="00BA350A">
        <w:rPr>
          <w:rFonts w:ascii="Times New Roman" w:hAnsi="Times New Roman"/>
          <w:sz w:val="28"/>
          <w:szCs w:val="28"/>
        </w:rPr>
        <w:t>логистическо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 - складского комплекса (мощность на 15 тыс. тонн продукции). Общий объем инвестиций составляет – 250 млн. руб. Срок реализации проекта 2023-2025 гг. Основной вид деятельности – оптовая торговля удобрениями и агрохимическими продуктами. Количество создаваемых рабочих мест по проекту - 15 (в т.ч. 11 чел. в 2023 году). </w:t>
      </w:r>
    </w:p>
    <w:p w:rsidR="00BA350A" w:rsidRPr="00BA350A" w:rsidRDefault="00BA350A" w:rsidP="00BA350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350A">
        <w:rPr>
          <w:rFonts w:ascii="Times New Roman" w:hAnsi="Times New Roman"/>
          <w:sz w:val="28"/>
          <w:szCs w:val="28"/>
        </w:rPr>
        <w:t>На текущий период: в 2023 году приобретен  участок с объектами недвижимости, проведены геологические  изыскания и обследования объектов недвижимости, приобретена техника, восстановлен ж/</w:t>
      </w:r>
      <w:proofErr w:type="spellStart"/>
      <w:r w:rsidRPr="00BA350A">
        <w:rPr>
          <w:rFonts w:ascii="Times New Roman" w:hAnsi="Times New Roman"/>
          <w:sz w:val="28"/>
          <w:szCs w:val="28"/>
        </w:rPr>
        <w:t>д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 путь, организована площадка приема и разгрузки ж/</w:t>
      </w:r>
      <w:proofErr w:type="spellStart"/>
      <w:r w:rsidRPr="00BA350A">
        <w:rPr>
          <w:rFonts w:ascii="Times New Roman" w:hAnsi="Times New Roman"/>
          <w:sz w:val="28"/>
          <w:szCs w:val="28"/>
        </w:rPr>
        <w:t>д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 вагонов, в 2024 году – построен склад, модернизирован административно-бытовой комплекс, установлены автомобильные весы, демонтированы здания и сооружения, подключены к сетям и коммуникациям.</w:t>
      </w:r>
      <w:proofErr w:type="gramEnd"/>
      <w:r w:rsidRPr="00BA350A">
        <w:rPr>
          <w:rFonts w:ascii="Times New Roman" w:hAnsi="Times New Roman"/>
          <w:sz w:val="28"/>
          <w:szCs w:val="28"/>
        </w:rPr>
        <w:t xml:space="preserve"> За истекший период комплексом отпущено 1500 тыс. минеральных удобрений.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>3. АО "</w:t>
      </w:r>
      <w:proofErr w:type="spellStart"/>
      <w:r w:rsidRPr="00BA350A">
        <w:rPr>
          <w:rFonts w:ascii="Times New Roman" w:hAnsi="Times New Roman"/>
          <w:sz w:val="28"/>
          <w:szCs w:val="28"/>
        </w:rPr>
        <w:t>Симоновская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 птицефабрика" продолжает реализацию двух инвестиционных проектов: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 xml:space="preserve">- Строительство цеха № 17 на 140 тыс. </w:t>
      </w:r>
      <w:proofErr w:type="spellStart"/>
      <w:r w:rsidRPr="00BA350A">
        <w:rPr>
          <w:rFonts w:ascii="Times New Roman" w:hAnsi="Times New Roman"/>
          <w:sz w:val="28"/>
          <w:szCs w:val="28"/>
        </w:rPr>
        <w:t>птицемест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. Общий объем инвестиций составляет – 80 млн. руб. Срок реализации проекта 2023-2024 гг. Цель проекта - дополнительное производство 40 млн. штук в год (яиц). Количество создаваемых рабочих мест по проекту – 20. В середине сентября запланирован ввод в эксплуатацию. 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>4. Строительство цеха по выращиванию молодняка.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lastRenderedPageBreak/>
        <w:t xml:space="preserve">Общий объем инвестиций составляет – 60 млн. руб. Срок реализации проекта 2023-2024 гг. Цель проекта - выращивание молодняка 100 тыс. голов. Количество создаваемых рабочих мест по проекту – 10. В середине сентября 2024 г.  запланировано запустить  в эксплуатацию </w:t>
      </w:r>
      <w:proofErr w:type="spellStart"/>
      <w:r w:rsidRPr="00BA350A">
        <w:rPr>
          <w:rFonts w:ascii="Times New Roman" w:hAnsi="Times New Roman"/>
          <w:sz w:val="28"/>
          <w:szCs w:val="28"/>
        </w:rPr>
        <w:t>молодняковую</w:t>
      </w:r>
      <w:proofErr w:type="spellEnd"/>
      <w:r w:rsidRPr="00BA350A">
        <w:rPr>
          <w:rFonts w:ascii="Times New Roman" w:hAnsi="Times New Roman"/>
          <w:sz w:val="28"/>
          <w:szCs w:val="28"/>
        </w:rPr>
        <w:t xml:space="preserve"> зону. 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 xml:space="preserve">Кроме того, в этом же году планируется строительство 2 ангаров. Общий объем инвестиций составит – 20 млн. руб. Срок реализации проекта 2024 г. 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 xml:space="preserve">5. АО «КРИЗ», модернизация насосной станции. Общий объем инвестиций составляет – 4,4 млн. руб. Срок реализации проекта 2023-2024 гг. В настоящее время проект завершен. 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A350A">
        <w:rPr>
          <w:rFonts w:ascii="Times New Roman" w:hAnsi="Times New Roman"/>
          <w:iCs/>
          <w:sz w:val="28"/>
          <w:szCs w:val="28"/>
        </w:rPr>
        <w:t xml:space="preserve">6. </w:t>
      </w:r>
      <w:r w:rsidRPr="00BA350A">
        <w:rPr>
          <w:rFonts w:ascii="Times New Roman" w:hAnsi="Times New Roman"/>
          <w:color w:val="000000"/>
          <w:sz w:val="28"/>
          <w:szCs w:val="28"/>
        </w:rPr>
        <w:t xml:space="preserve">АО "Агрокомплекс "Калининский", </w:t>
      </w:r>
      <w:r w:rsidRPr="00BA350A">
        <w:rPr>
          <w:rFonts w:ascii="Times New Roman" w:hAnsi="Times New Roman"/>
          <w:sz w:val="28"/>
          <w:szCs w:val="28"/>
        </w:rPr>
        <w:t>строительство водозаборной скважины. Общий объем инвестиций составляет – 5,6 млн. руб. Срок реализации проекта с апреля 2024 г. Целью проекта является – обеспечение водой для поения животных и  хозяйственных целей.</w:t>
      </w:r>
    </w:p>
    <w:p w:rsidR="00BA350A" w:rsidRPr="00BA350A" w:rsidRDefault="00BA350A" w:rsidP="00BA350A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350A">
        <w:rPr>
          <w:rFonts w:ascii="Times New Roman" w:hAnsi="Times New Roman"/>
          <w:sz w:val="28"/>
          <w:szCs w:val="28"/>
        </w:rPr>
        <w:t xml:space="preserve">7. </w:t>
      </w:r>
      <w:r w:rsidRPr="00BA350A">
        <w:rPr>
          <w:rFonts w:ascii="Times New Roman" w:hAnsi="Times New Roman"/>
          <w:color w:val="000000"/>
          <w:sz w:val="28"/>
          <w:szCs w:val="28"/>
        </w:rPr>
        <w:t>ООО «Степное», строительство зерносклада на 5 тыс. тонн зерна.</w:t>
      </w:r>
      <w:r w:rsidRPr="00BA350A">
        <w:rPr>
          <w:rFonts w:ascii="Times New Roman" w:hAnsi="Times New Roman"/>
          <w:sz w:val="28"/>
          <w:szCs w:val="28"/>
        </w:rPr>
        <w:t xml:space="preserve"> Общий объем инвестиций составляет – 17 млн. руб. Срок реализации проекта 2024 г. (1 рабочее место).</w:t>
      </w:r>
    </w:p>
    <w:p w:rsidR="00BA350A" w:rsidRPr="00BA350A" w:rsidRDefault="00BA350A" w:rsidP="00BA350A">
      <w:pPr>
        <w:pStyle w:val="a3"/>
        <w:tabs>
          <w:tab w:val="left" w:pos="6825"/>
        </w:tabs>
        <w:ind w:left="33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BA350A">
        <w:rPr>
          <w:rFonts w:ascii="PT Astra Serif" w:hAnsi="PT Astra Serif"/>
          <w:iCs/>
          <w:sz w:val="28"/>
          <w:szCs w:val="28"/>
        </w:rPr>
        <w:t xml:space="preserve">       </w:t>
      </w:r>
      <w:r w:rsidRPr="00BA350A">
        <w:rPr>
          <w:rFonts w:ascii="PT Astra Serif" w:hAnsi="PT Astra Serif"/>
          <w:i/>
          <w:sz w:val="28"/>
          <w:szCs w:val="28"/>
          <w:u w:val="single"/>
        </w:rPr>
        <w:t>Новые направления в работе в 2024 году:</w:t>
      </w:r>
    </w:p>
    <w:p w:rsidR="00BA350A" w:rsidRPr="00BA350A" w:rsidRDefault="00BA350A" w:rsidP="00BA350A">
      <w:pPr>
        <w:pStyle w:val="a3"/>
        <w:ind w:left="0"/>
        <w:rPr>
          <w:rFonts w:ascii="PT Astra Serif" w:hAnsi="PT Astra Serif"/>
          <w:sz w:val="28"/>
          <w:szCs w:val="28"/>
        </w:rPr>
      </w:pPr>
      <w:r w:rsidRPr="00BA350A">
        <w:rPr>
          <w:rFonts w:ascii="PT Astra Serif" w:hAnsi="PT Astra Serif"/>
          <w:iCs/>
          <w:sz w:val="28"/>
          <w:szCs w:val="28"/>
        </w:rPr>
        <w:t>1. Ежегодная актуализация  информации на  сайте  администрации:</w:t>
      </w:r>
    </w:p>
    <w:p w:rsidR="00BA350A" w:rsidRPr="00BA350A" w:rsidRDefault="00BA350A" w:rsidP="00BA350A">
      <w:pPr>
        <w:pStyle w:val="a3"/>
        <w:ind w:left="33"/>
        <w:rPr>
          <w:rFonts w:ascii="PT Astra Serif" w:hAnsi="PT Astra Serif"/>
          <w:sz w:val="28"/>
          <w:szCs w:val="28"/>
        </w:rPr>
      </w:pPr>
      <w:r w:rsidRPr="00BA350A">
        <w:rPr>
          <w:rFonts w:ascii="PT Astra Serif" w:hAnsi="PT Astra Serif"/>
          <w:iCs/>
          <w:sz w:val="28"/>
          <w:szCs w:val="28"/>
        </w:rPr>
        <w:t xml:space="preserve">  — страницы  инвестора — паспорта, площадок, инвестиционного потенциала района; </w:t>
      </w:r>
    </w:p>
    <w:p w:rsidR="00BA350A" w:rsidRPr="00BA350A" w:rsidRDefault="00BA350A" w:rsidP="00BA350A">
      <w:pPr>
        <w:pStyle w:val="a3"/>
        <w:ind w:left="33"/>
        <w:jc w:val="both"/>
        <w:rPr>
          <w:rFonts w:ascii="PT Astra Serif" w:hAnsi="PT Astra Serif"/>
          <w:sz w:val="28"/>
          <w:szCs w:val="28"/>
        </w:rPr>
      </w:pPr>
      <w:r w:rsidRPr="00BA350A">
        <w:rPr>
          <w:rFonts w:ascii="PT Astra Serif" w:hAnsi="PT Astra Serif"/>
          <w:iCs/>
          <w:sz w:val="28"/>
          <w:szCs w:val="28"/>
        </w:rPr>
        <w:t>2. Взаимодействие  с  малым  и средним  бизнесом района  для  определения   потенциально перспективных направлений  для  реализации новых проектов;</w:t>
      </w:r>
    </w:p>
    <w:p w:rsidR="00BA350A" w:rsidRPr="00BA350A" w:rsidRDefault="00BA350A" w:rsidP="00BA350A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BA350A">
        <w:rPr>
          <w:rFonts w:ascii="PT Astra Serif" w:hAnsi="PT Astra Serif"/>
          <w:iCs/>
          <w:sz w:val="28"/>
          <w:szCs w:val="28"/>
        </w:rPr>
        <w:t>3. Работа  с  внутренними инвесторами — стимулирование представителей местного бизнеса для  расширения   деятельности или  создания  новых  производств;</w:t>
      </w:r>
    </w:p>
    <w:p w:rsidR="00BA350A" w:rsidRPr="00BA350A" w:rsidRDefault="00BA350A" w:rsidP="00BA350A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 w:rsidRPr="00BA350A">
        <w:rPr>
          <w:rFonts w:ascii="PT Astra Serif" w:hAnsi="PT Astra Serif"/>
          <w:iCs/>
          <w:sz w:val="28"/>
          <w:szCs w:val="28"/>
        </w:rPr>
        <w:t>4. Определение  компаний  и произво</w:t>
      </w:r>
      <w:proofErr w:type="gramStart"/>
      <w:r w:rsidRPr="00BA350A">
        <w:rPr>
          <w:rFonts w:ascii="PT Astra Serif" w:hAnsi="PT Astra Serif"/>
          <w:iCs/>
          <w:sz w:val="28"/>
          <w:szCs w:val="28"/>
        </w:rPr>
        <w:t>дств  дл</w:t>
      </w:r>
      <w:proofErr w:type="gramEnd"/>
      <w:r w:rsidRPr="00BA350A">
        <w:rPr>
          <w:rFonts w:ascii="PT Astra Serif" w:hAnsi="PT Astra Serif"/>
          <w:iCs/>
          <w:sz w:val="28"/>
          <w:szCs w:val="28"/>
        </w:rPr>
        <w:t>я  возможной локализации производств и реализации  проектов  на  территории района;</w:t>
      </w:r>
    </w:p>
    <w:p w:rsidR="00BA350A" w:rsidRPr="00BA350A" w:rsidRDefault="00BA350A" w:rsidP="00BA350A">
      <w:pPr>
        <w:pStyle w:val="a3"/>
        <w:ind w:left="0"/>
        <w:jc w:val="both"/>
        <w:rPr>
          <w:rFonts w:ascii="PT Astra Serif" w:hAnsi="PT Astra Serif"/>
          <w:iCs/>
          <w:sz w:val="28"/>
          <w:szCs w:val="28"/>
        </w:rPr>
      </w:pPr>
      <w:r w:rsidRPr="00BA350A">
        <w:rPr>
          <w:rFonts w:ascii="PT Astra Serif" w:hAnsi="PT Astra Serif"/>
          <w:iCs/>
          <w:sz w:val="28"/>
          <w:szCs w:val="28"/>
        </w:rPr>
        <w:t>5. Формирование объектов социальной и инженерной инфраструктуры для возможности реализации проектов и использованием МЧП.</w:t>
      </w:r>
    </w:p>
    <w:p w:rsidR="00EB28A8" w:rsidRDefault="00696379" w:rsidP="007C4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3E" w:rsidRDefault="0030003E" w:rsidP="004E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E43CD1" w:rsidRDefault="0030003E" w:rsidP="004E0031">
      <w:pPr>
        <w:jc w:val="both"/>
        <w:rPr>
          <w:rFonts w:ascii="Times New Roman" w:hAnsi="Times New Roman"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7F52A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3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13"/>
  </w:num>
  <w:num w:numId="3">
    <w:abstractNumId w:val="9"/>
  </w:num>
  <w:num w:numId="4">
    <w:abstractNumId w:val="27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1"/>
  </w:num>
  <w:num w:numId="15">
    <w:abstractNumId w:val="33"/>
  </w:num>
  <w:num w:numId="16">
    <w:abstractNumId w:val="24"/>
  </w:num>
  <w:num w:numId="17">
    <w:abstractNumId w:val="15"/>
  </w:num>
  <w:num w:numId="18">
    <w:abstractNumId w:val="32"/>
  </w:num>
  <w:num w:numId="19">
    <w:abstractNumId w:val="12"/>
  </w:num>
  <w:num w:numId="20">
    <w:abstractNumId w:val="5"/>
  </w:num>
  <w:num w:numId="21">
    <w:abstractNumId w:val="31"/>
  </w:num>
  <w:num w:numId="22">
    <w:abstractNumId w:val="8"/>
  </w:num>
  <w:num w:numId="23">
    <w:abstractNumId w:val="18"/>
  </w:num>
  <w:num w:numId="24">
    <w:abstractNumId w:val="26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0"/>
  </w:num>
  <w:num w:numId="29">
    <w:abstractNumId w:val="2"/>
  </w:num>
  <w:num w:numId="30">
    <w:abstractNumId w:val="25"/>
  </w:num>
  <w:num w:numId="31">
    <w:abstractNumId w:val="29"/>
  </w:num>
  <w:num w:numId="32">
    <w:abstractNumId w:val="14"/>
  </w:num>
  <w:num w:numId="33">
    <w:abstractNumId w:val="1"/>
  </w:num>
  <w:num w:numId="34">
    <w:abstractNumId w:val="36"/>
  </w:num>
  <w:num w:numId="35">
    <w:abstractNumId w:val="28"/>
  </w:num>
  <w:num w:numId="36">
    <w:abstractNumId w:val="4"/>
  </w:num>
  <w:num w:numId="37">
    <w:abstractNumId w:val="2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0724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104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2B8D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2AB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302AA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0756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350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87DFE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2024-07-09T10:44:00Z</cp:lastPrinted>
  <dcterms:created xsi:type="dcterms:W3CDTF">2024-12-23T04:52:00Z</dcterms:created>
  <dcterms:modified xsi:type="dcterms:W3CDTF">2024-12-23T04:52:00Z</dcterms:modified>
</cp:coreProperties>
</file>