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D66F72" w:rsidP="00EE134D">
      <w:pPr>
        <w:jc w:val="center"/>
        <w:rPr>
          <w:b/>
          <w:sz w:val="28"/>
        </w:rPr>
      </w:pPr>
      <w:r>
        <w:rPr>
          <w:b/>
          <w:sz w:val="28"/>
        </w:rPr>
        <w:t>Р А С П О Р Я Ж Е Н И Е</w:t>
      </w:r>
    </w:p>
    <w:p w:rsidR="00A9752B" w:rsidRDefault="00A9752B" w:rsidP="006C2B03">
      <w:pPr>
        <w:tabs>
          <w:tab w:val="left" w:pos="567"/>
          <w:tab w:val="left" w:pos="6585"/>
        </w:tabs>
        <w:jc w:val="center"/>
        <w:rPr>
          <w:b/>
          <w:sz w:val="28"/>
        </w:rPr>
      </w:pPr>
    </w:p>
    <w:p w:rsidR="008A5AD4" w:rsidRDefault="00D33E46" w:rsidP="00FA7F89">
      <w:pPr>
        <w:jc w:val="center"/>
      </w:pPr>
      <w:r w:rsidRPr="00D33E46">
        <w:t xml:space="preserve">от </w:t>
      </w:r>
      <w:r w:rsidR="00F46FF1" w:rsidRPr="00D33E46">
        <w:t>17 октября</w:t>
      </w:r>
      <w:r w:rsidR="00AF534F" w:rsidRPr="00D33E46">
        <w:t xml:space="preserve"> 202</w:t>
      </w:r>
      <w:r w:rsidR="00952EA7" w:rsidRPr="00D33E46">
        <w:t>4</w:t>
      </w:r>
      <w:r w:rsidR="001C79B7" w:rsidRPr="00D33E46">
        <w:t xml:space="preserve"> года № </w:t>
      </w:r>
      <w:r w:rsidR="00F46FF1" w:rsidRPr="00D33E46">
        <w:t>160</w:t>
      </w:r>
      <w:r w:rsidR="00C72F44">
        <w:t>-р</w:t>
      </w:r>
    </w:p>
    <w:p w:rsidR="00D76A80" w:rsidRDefault="00D76A80" w:rsidP="00C079DE">
      <w:pPr>
        <w:jc w:val="center"/>
      </w:pPr>
    </w:p>
    <w:p w:rsidR="008B1D60" w:rsidRDefault="00A9752B" w:rsidP="00EE134D">
      <w:pPr>
        <w:jc w:val="center"/>
      </w:pPr>
      <w:r>
        <w:t>г. Калининск</w:t>
      </w:r>
    </w:p>
    <w:p w:rsidR="00031268" w:rsidRPr="003C64A6" w:rsidRDefault="00031268" w:rsidP="00FF55ED">
      <w:pPr>
        <w:jc w:val="both"/>
        <w:rPr>
          <w:b/>
          <w:sz w:val="27"/>
          <w:szCs w:val="27"/>
        </w:rPr>
      </w:pPr>
    </w:p>
    <w:p w:rsidR="00F46FF1" w:rsidRDefault="00F46FF1" w:rsidP="00F46FF1">
      <w:pPr>
        <w:jc w:val="both"/>
        <w:rPr>
          <w:b/>
          <w:sz w:val="28"/>
          <w:szCs w:val="28"/>
        </w:rPr>
      </w:pPr>
      <w:r w:rsidRPr="00BE62B9">
        <w:rPr>
          <w:b/>
          <w:sz w:val="28"/>
          <w:szCs w:val="28"/>
        </w:rPr>
        <w:t xml:space="preserve">О внесении изменений в распоряжение </w:t>
      </w:r>
    </w:p>
    <w:p w:rsidR="00F46FF1" w:rsidRDefault="00F46FF1" w:rsidP="00F46FF1">
      <w:pPr>
        <w:jc w:val="both"/>
        <w:rPr>
          <w:b/>
          <w:sz w:val="28"/>
          <w:szCs w:val="28"/>
        </w:rPr>
      </w:pPr>
      <w:r w:rsidRPr="00BE62B9">
        <w:rPr>
          <w:b/>
          <w:sz w:val="28"/>
          <w:szCs w:val="28"/>
        </w:rPr>
        <w:t xml:space="preserve">администрации Калининского </w:t>
      </w:r>
    </w:p>
    <w:p w:rsidR="00F46FF1" w:rsidRDefault="00F46FF1" w:rsidP="00F46FF1">
      <w:pPr>
        <w:jc w:val="both"/>
        <w:rPr>
          <w:b/>
          <w:sz w:val="28"/>
          <w:szCs w:val="28"/>
        </w:rPr>
      </w:pPr>
      <w:r w:rsidRPr="00BE62B9">
        <w:rPr>
          <w:b/>
          <w:sz w:val="28"/>
          <w:szCs w:val="28"/>
        </w:rPr>
        <w:t xml:space="preserve">муниципального </w:t>
      </w:r>
      <w:r>
        <w:rPr>
          <w:b/>
          <w:sz w:val="28"/>
          <w:szCs w:val="28"/>
        </w:rPr>
        <w:t>района</w:t>
      </w:r>
      <w:r w:rsidRPr="00BE62B9">
        <w:rPr>
          <w:b/>
          <w:sz w:val="28"/>
          <w:szCs w:val="28"/>
        </w:rPr>
        <w:t xml:space="preserve"> Саратовской </w:t>
      </w:r>
    </w:p>
    <w:p w:rsidR="00F46FF1" w:rsidRPr="00BE62B9" w:rsidRDefault="00F46FF1" w:rsidP="00F46FF1">
      <w:pPr>
        <w:jc w:val="both"/>
        <w:rPr>
          <w:b/>
          <w:sz w:val="28"/>
          <w:szCs w:val="28"/>
        </w:rPr>
      </w:pPr>
      <w:r w:rsidRPr="00BE62B9">
        <w:rPr>
          <w:b/>
          <w:sz w:val="28"/>
          <w:szCs w:val="28"/>
        </w:rPr>
        <w:t>области</w:t>
      </w:r>
      <w:r w:rsidR="00D33E46">
        <w:rPr>
          <w:b/>
          <w:sz w:val="28"/>
          <w:szCs w:val="28"/>
        </w:rPr>
        <w:t xml:space="preserve"> </w:t>
      </w:r>
      <w:r w:rsidRPr="00BE62B9">
        <w:rPr>
          <w:b/>
          <w:sz w:val="28"/>
          <w:szCs w:val="28"/>
        </w:rPr>
        <w:t>от 2</w:t>
      </w:r>
      <w:r>
        <w:rPr>
          <w:b/>
          <w:sz w:val="28"/>
          <w:szCs w:val="28"/>
        </w:rPr>
        <w:t>4.08.</w:t>
      </w:r>
      <w:r w:rsidRPr="00BE62B9">
        <w:rPr>
          <w:b/>
          <w:sz w:val="28"/>
          <w:szCs w:val="28"/>
        </w:rPr>
        <w:t>2020 года № 118-р</w:t>
      </w:r>
    </w:p>
    <w:p w:rsidR="00F46FF1" w:rsidRPr="00BE62B9" w:rsidRDefault="00F46FF1" w:rsidP="00F46FF1">
      <w:pPr>
        <w:ind w:firstLine="567"/>
        <w:jc w:val="both"/>
        <w:rPr>
          <w:sz w:val="28"/>
          <w:szCs w:val="28"/>
        </w:rPr>
      </w:pPr>
    </w:p>
    <w:p w:rsidR="00F46FF1" w:rsidRPr="00BE62B9" w:rsidRDefault="00F46FF1" w:rsidP="00F46FF1">
      <w:pPr>
        <w:ind w:firstLine="567"/>
        <w:jc w:val="both"/>
        <w:rPr>
          <w:sz w:val="28"/>
        </w:rPr>
      </w:pPr>
      <w:r w:rsidRPr="00BE62B9">
        <w:rPr>
          <w:sz w:val="28"/>
        </w:rPr>
        <w:t>В связи с необходимостью внесения изменений в состав комиссии по формированию реестров программ дополнительного образования, руководствуясь Уставом Калининского муниципального района Саратовской области</w:t>
      </w:r>
      <w:r>
        <w:rPr>
          <w:sz w:val="28"/>
        </w:rPr>
        <w:t>:</w:t>
      </w:r>
    </w:p>
    <w:p w:rsidR="00F46FF1" w:rsidRPr="00BE62B9" w:rsidRDefault="00F46FF1" w:rsidP="00F46FF1">
      <w:pPr>
        <w:ind w:firstLine="567"/>
        <w:jc w:val="both"/>
        <w:rPr>
          <w:sz w:val="28"/>
        </w:rPr>
      </w:pPr>
    </w:p>
    <w:p w:rsidR="00F46FF1" w:rsidRPr="00BE62B9" w:rsidRDefault="00F46FF1" w:rsidP="00F46FF1">
      <w:pPr>
        <w:ind w:firstLine="567"/>
        <w:jc w:val="both"/>
        <w:rPr>
          <w:sz w:val="28"/>
        </w:rPr>
      </w:pPr>
      <w:r>
        <w:rPr>
          <w:sz w:val="28"/>
        </w:rPr>
        <w:t xml:space="preserve">1. </w:t>
      </w:r>
      <w:r w:rsidRPr="00BE62B9">
        <w:rPr>
          <w:sz w:val="28"/>
        </w:rPr>
        <w:t>Внести в распоряжение администрации Кали</w:t>
      </w:r>
      <w:r>
        <w:rPr>
          <w:sz w:val="28"/>
        </w:rPr>
        <w:t xml:space="preserve">нинского муниципального района </w:t>
      </w:r>
      <w:r w:rsidRPr="00BE62B9">
        <w:rPr>
          <w:sz w:val="28"/>
        </w:rPr>
        <w:t xml:space="preserve">Саратовской области от 24 августа 2020 года № 118-р «О создании комиссии по формированию реестров программ дополнительного образования» </w:t>
      </w:r>
      <w:r>
        <w:rPr>
          <w:sz w:val="28"/>
        </w:rPr>
        <w:t>(</w:t>
      </w:r>
      <w:r w:rsidRPr="00BE62B9">
        <w:rPr>
          <w:sz w:val="28"/>
        </w:rPr>
        <w:t>с изменениями от 13.10.2023 года № 272-р</w:t>
      </w:r>
      <w:r>
        <w:rPr>
          <w:sz w:val="28"/>
        </w:rPr>
        <w:t>, от 07.09.2023 года № 170-р</w:t>
      </w:r>
      <w:r w:rsidRPr="00BE62B9">
        <w:rPr>
          <w:sz w:val="28"/>
        </w:rPr>
        <w:t>) следующие изменения:</w:t>
      </w:r>
      <w:r w:rsidR="00D33E46">
        <w:rPr>
          <w:sz w:val="28"/>
        </w:rPr>
        <w:t xml:space="preserve"> </w:t>
      </w:r>
      <w:r w:rsidRPr="00BE62B9">
        <w:rPr>
          <w:sz w:val="28"/>
        </w:rPr>
        <w:t>приложение к распоряжению изложить в новой редакции, согласно приложению.</w:t>
      </w:r>
    </w:p>
    <w:p w:rsidR="00F46FF1" w:rsidRPr="00BE62B9" w:rsidRDefault="00F46FF1" w:rsidP="00F46FF1">
      <w:pPr>
        <w:ind w:firstLine="567"/>
        <w:jc w:val="both"/>
        <w:rPr>
          <w:sz w:val="28"/>
        </w:rPr>
      </w:pPr>
      <w:r w:rsidRPr="00BE62B9">
        <w:rPr>
          <w:sz w:val="28"/>
        </w:rPr>
        <w:t xml:space="preserve">2. </w:t>
      </w:r>
      <w:r>
        <w:rPr>
          <w:sz w:val="28"/>
        </w:rPr>
        <w:t>Н</w:t>
      </w:r>
      <w:r w:rsidRPr="00BE62B9">
        <w:rPr>
          <w:sz w:val="28"/>
        </w:rPr>
        <w:t>ачальник</w:t>
      </w:r>
      <w:r>
        <w:rPr>
          <w:sz w:val="28"/>
        </w:rPr>
        <w:t>у отдела по работе со средствами массовой информации и информационных технологий</w:t>
      </w:r>
      <w:r w:rsidR="00D33E46">
        <w:rPr>
          <w:sz w:val="28"/>
        </w:rPr>
        <w:t xml:space="preserve"> </w:t>
      </w:r>
      <w:r>
        <w:rPr>
          <w:sz w:val="28"/>
        </w:rPr>
        <w:t>Фроловой Л. М. разместить настоящее распоряжение</w:t>
      </w:r>
      <w:r w:rsidRPr="00BE62B9">
        <w:rPr>
          <w:sz w:val="28"/>
        </w:rPr>
        <w:t xml:space="preserve"> на официальном сайте администрации Калининского муниципального района Саратовской области в сети «Интернет», в разделе «Управление образования».</w:t>
      </w:r>
    </w:p>
    <w:p w:rsidR="00F46FF1" w:rsidRPr="00BE62B9" w:rsidRDefault="00F46FF1" w:rsidP="00F46FF1">
      <w:pPr>
        <w:ind w:firstLine="567"/>
        <w:jc w:val="both"/>
        <w:rPr>
          <w:sz w:val="28"/>
        </w:rPr>
      </w:pPr>
      <w:r w:rsidRPr="00BE62B9">
        <w:rPr>
          <w:sz w:val="28"/>
        </w:rPr>
        <w:t>3. Настоящее распоряжение вступает в силу с момента его подписания.</w:t>
      </w:r>
    </w:p>
    <w:p w:rsidR="00F46FF1" w:rsidRPr="00BE62B9" w:rsidRDefault="00F46FF1" w:rsidP="00F46FF1">
      <w:pPr>
        <w:ind w:firstLine="567"/>
        <w:jc w:val="both"/>
        <w:rPr>
          <w:sz w:val="28"/>
        </w:rPr>
      </w:pPr>
      <w:r w:rsidRPr="00BE62B9">
        <w:rPr>
          <w:sz w:val="28"/>
        </w:rPr>
        <w:t xml:space="preserve">4. Контроль за исполнением настоящего распоряжения возложить на заместителя главы администрации муниципального района по социальной сфере Захарову О.Ю. </w:t>
      </w:r>
    </w:p>
    <w:p w:rsidR="00F508DE" w:rsidRDefault="00F508DE" w:rsidP="00232B49">
      <w:pPr>
        <w:pStyle w:val="23"/>
        <w:ind w:firstLine="567"/>
        <w:rPr>
          <w:b w:val="0"/>
          <w:szCs w:val="26"/>
        </w:rPr>
      </w:pPr>
    </w:p>
    <w:p w:rsidR="00F46FF1" w:rsidRDefault="00F46FF1" w:rsidP="00232B49">
      <w:pPr>
        <w:pStyle w:val="23"/>
        <w:ind w:firstLine="567"/>
        <w:rPr>
          <w:b w:val="0"/>
          <w:szCs w:val="26"/>
        </w:rPr>
      </w:pPr>
    </w:p>
    <w:p w:rsidR="009D7A90" w:rsidRDefault="009D7A90" w:rsidP="00232B49">
      <w:pPr>
        <w:pStyle w:val="23"/>
        <w:ind w:firstLine="567"/>
        <w:rPr>
          <w:b w:val="0"/>
          <w:szCs w:val="26"/>
        </w:rPr>
      </w:pPr>
    </w:p>
    <w:p w:rsidR="00C17BEE" w:rsidRDefault="004D4F1C" w:rsidP="00C17BEE">
      <w:pPr>
        <w:jc w:val="both"/>
        <w:rPr>
          <w:b/>
          <w:sz w:val="27"/>
          <w:szCs w:val="27"/>
        </w:rPr>
      </w:pPr>
      <w:r w:rsidRPr="003C64A6">
        <w:rPr>
          <w:b/>
          <w:sz w:val="27"/>
          <w:szCs w:val="27"/>
        </w:rPr>
        <w:t>Глава муниципального района</w:t>
      </w:r>
      <w:r w:rsidR="00D33E46">
        <w:rPr>
          <w:b/>
          <w:sz w:val="27"/>
          <w:szCs w:val="27"/>
        </w:rPr>
        <w:t xml:space="preserve">                                                               </w:t>
      </w:r>
      <w:r w:rsidRPr="003C64A6">
        <w:rPr>
          <w:b/>
          <w:sz w:val="27"/>
          <w:szCs w:val="27"/>
        </w:rPr>
        <w:t>В.Г. Лазарев</w:t>
      </w:r>
    </w:p>
    <w:p w:rsidR="00F46FF1" w:rsidRDefault="00F46FF1" w:rsidP="00C17BEE">
      <w:pPr>
        <w:jc w:val="both"/>
        <w:rPr>
          <w:b/>
          <w:sz w:val="27"/>
          <w:szCs w:val="27"/>
        </w:rPr>
      </w:pPr>
    </w:p>
    <w:p w:rsidR="00F46FF1" w:rsidRDefault="00F46FF1" w:rsidP="00C17BEE">
      <w:pPr>
        <w:jc w:val="both"/>
        <w:rPr>
          <w:b/>
          <w:sz w:val="27"/>
          <w:szCs w:val="27"/>
        </w:rPr>
      </w:pPr>
    </w:p>
    <w:p w:rsidR="00F46FF1" w:rsidRDefault="00F46FF1" w:rsidP="00C17BEE">
      <w:pPr>
        <w:jc w:val="both"/>
        <w:rPr>
          <w:b/>
          <w:sz w:val="27"/>
          <w:szCs w:val="27"/>
        </w:rPr>
      </w:pPr>
    </w:p>
    <w:p w:rsidR="00C70055" w:rsidRDefault="00C17BEE" w:rsidP="00C17BEE">
      <w:pPr>
        <w:jc w:val="both"/>
      </w:pPr>
      <w:r w:rsidRPr="003E5E2B">
        <w:t>Исп</w:t>
      </w:r>
      <w:r w:rsidR="00330800">
        <w:t xml:space="preserve">.: </w:t>
      </w:r>
      <w:r w:rsidR="00F46FF1">
        <w:t>Ишкова Л.А.</w:t>
      </w:r>
    </w:p>
    <w:p w:rsidR="00F46FF1" w:rsidRPr="00DD27A8" w:rsidRDefault="00F46FF1" w:rsidP="00F46FF1">
      <w:pPr>
        <w:shd w:val="clear" w:color="auto" w:fill="FFFFFF"/>
        <w:ind w:firstLine="6237"/>
        <w:jc w:val="both"/>
        <w:rPr>
          <w:b/>
          <w:bCs/>
          <w:iCs/>
          <w:color w:val="000000"/>
          <w:sz w:val="28"/>
          <w:szCs w:val="28"/>
        </w:rPr>
      </w:pPr>
      <w:r w:rsidRPr="00DD27A8">
        <w:rPr>
          <w:b/>
          <w:bCs/>
          <w:iCs/>
          <w:color w:val="000000"/>
          <w:sz w:val="28"/>
          <w:szCs w:val="28"/>
        </w:rPr>
        <w:lastRenderedPageBreak/>
        <w:t>Приложение</w:t>
      </w:r>
    </w:p>
    <w:p w:rsidR="00F46FF1" w:rsidRPr="00DD27A8" w:rsidRDefault="00F46FF1" w:rsidP="00F46FF1">
      <w:pPr>
        <w:shd w:val="clear" w:color="auto" w:fill="FFFFFF"/>
        <w:ind w:firstLine="6237"/>
        <w:jc w:val="both"/>
        <w:rPr>
          <w:b/>
          <w:bCs/>
          <w:iCs/>
          <w:color w:val="000000"/>
          <w:sz w:val="28"/>
          <w:szCs w:val="28"/>
        </w:rPr>
      </w:pPr>
      <w:r>
        <w:rPr>
          <w:b/>
          <w:bCs/>
          <w:iCs/>
          <w:color w:val="000000"/>
          <w:sz w:val="28"/>
          <w:szCs w:val="28"/>
        </w:rPr>
        <w:t>к</w:t>
      </w:r>
      <w:r w:rsidRPr="00DD27A8">
        <w:rPr>
          <w:b/>
          <w:bCs/>
          <w:iCs/>
          <w:color w:val="000000"/>
          <w:sz w:val="28"/>
          <w:szCs w:val="28"/>
        </w:rPr>
        <w:t xml:space="preserve"> распоряжению</w:t>
      </w:r>
    </w:p>
    <w:p w:rsidR="00F46FF1" w:rsidRDefault="00F46FF1" w:rsidP="00F46FF1">
      <w:pPr>
        <w:shd w:val="clear" w:color="auto" w:fill="FFFFFF"/>
        <w:ind w:firstLine="6237"/>
        <w:jc w:val="both"/>
        <w:rPr>
          <w:b/>
          <w:bCs/>
          <w:iCs/>
          <w:color w:val="000000"/>
          <w:sz w:val="28"/>
          <w:szCs w:val="28"/>
        </w:rPr>
      </w:pPr>
      <w:r>
        <w:rPr>
          <w:b/>
          <w:bCs/>
          <w:iCs/>
          <w:color w:val="000000"/>
          <w:sz w:val="28"/>
          <w:szCs w:val="28"/>
        </w:rPr>
        <w:t>а</w:t>
      </w:r>
      <w:r w:rsidRPr="00DD27A8">
        <w:rPr>
          <w:b/>
          <w:bCs/>
          <w:iCs/>
          <w:color w:val="000000"/>
          <w:sz w:val="28"/>
          <w:szCs w:val="28"/>
        </w:rPr>
        <w:t>дминистрации МР</w:t>
      </w:r>
    </w:p>
    <w:p w:rsidR="00F46FF1" w:rsidRDefault="00F46FF1" w:rsidP="00F46FF1">
      <w:pPr>
        <w:shd w:val="clear" w:color="auto" w:fill="FFFFFF"/>
        <w:ind w:firstLine="6237"/>
        <w:jc w:val="both"/>
        <w:rPr>
          <w:b/>
          <w:bCs/>
          <w:iCs/>
          <w:color w:val="000000"/>
          <w:sz w:val="28"/>
          <w:szCs w:val="28"/>
        </w:rPr>
      </w:pPr>
      <w:r w:rsidRPr="00D33E46">
        <w:rPr>
          <w:b/>
          <w:bCs/>
          <w:iCs/>
          <w:color w:val="000000"/>
          <w:sz w:val="28"/>
          <w:szCs w:val="28"/>
        </w:rPr>
        <w:t>от 17.10.2024 года № 160-р</w:t>
      </w:r>
    </w:p>
    <w:p w:rsidR="00F46FF1" w:rsidRPr="00BE62B9" w:rsidRDefault="00F46FF1" w:rsidP="00F46FF1">
      <w:pPr>
        <w:jc w:val="center"/>
        <w:rPr>
          <w:b/>
          <w:sz w:val="28"/>
          <w:szCs w:val="28"/>
        </w:rPr>
      </w:pPr>
    </w:p>
    <w:p w:rsidR="00F46FF1" w:rsidRPr="00BE62B9" w:rsidRDefault="00F46FF1" w:rsidP="00F46FF1">
      <w:pPr>
        <w:pStyle w:val="af"/>
        <w:spacing w:after="0" w:line="240" w:lineRule="auto"/>
        <w:ind w:left="0"/>
        <w:contextualSpacing w:val="0"/>
        <w:jc w:val="center"/>
        <w:rPr>
          <w:rFonts w:ascii="Times New Roman" w:hAnsi="Times New Roman"/>
          <w:b/>
          <w:sz w:val="28"/>
          <w:szCs w:val="28"/>
        </w:rPr>
      </w:pPr>
      <w:r w:rsidRPr="00BE62B9">
        <w:rPr>
          <w:rFonts w:ascii="Times New Roman" w:hAnsi="Times New Roman"/>
          <w:b/>
          <w:sz w:val="28"/>
          <w:szCs w:val="28"/>
        </w:rPr>
        <w:t>Состав</w:t>
      </w:r>
    </w:p>
    <w:p w:rsidR="00F46FF1" w:rsidRDefault="00F46FF1" w:rsidP="00F46FF1">
      <w:pPr>
        <w:pStyle w:val="af"/>
        <w:spacing w:after="0" w:line="240" w:lineRule="auto"/>
        <w:ind w:left="0"/>
        <w:contextualSpacing w:val="0"/>
        <w:jc w:val="center"/>
        <w:rPr>
          <w:rFonts w:ascii="Times New Roman" w:hAnsi="Times New Roman"/>
          <w:b/>
          <w:sz w:val="28"/>
          <w:szCs w:val="28"/>
        </w:rPr>
      </w:pPr>
      <w:r w:rsidRPr="00BE62B9">
        <w:rPr>
          <w:rFonts w:ascii="Times New Roman" w:hAnsi="Times New Roman"/>
          <w:b/>
          <w:sz w:val="28"/>
          <w:szCs w:val="28"/>
        </w:rPr>
        <w:t xml:space="preserve">комиссии по формированию реестров программ </w:t>
      </w:r>
    </w:p>
    <w:p w:rsidR="00F46FF1" w:rsidRDefault="00F46FF1" w:rsidP="00F46FF1">
      <w:pPr>
        <w:pStyle w:val="af"/>
        <w:spacing w:after="0" w:line="240" w:lineRule="auto"/>
        <w:ind w:left="0"/>
        <w:contextualSpacing w:val="0"/>
        <w:jc w:val="center"/>
        <w:rPr>
          <w:rFonts w:ascii="Times New Roman" w:hAnsi="Times New Roman"/>
          <w:b/>
          <w:sz w:val="28"/>
          <w:szCs w:val="28"/>
        </w:rPr>
      </w:pPr>
      <w:r w:rsidRPr="00BE62B9">
        <w:rPr>
          <w:rFonts w:ascii="Times New Roman" w:hAnsi="Times New Roman"/>
          <w:b/>
          <w:sz w:val="28"/>
          <w:szCs w:val="28"/>
        </w:rPr>
        <w:t>дополнительного образования</w:t>
      </w:r>
    </w:p>
    <w:p w:rsidR="00F46FF1" w:rsidRPr="00BE62B9" w:rsidRDefault="00F46FF1" w:rsidP="00F46FF1">
      <w:pPr>
        <w:pStyle w:val="af"/>
        <w:spacing w:after="0" w:line="240" w:lineRule="auto"/>
        <w:ind w:left="0"/>
        <w:contextualSpacing w:val="0"/>
        <w:jc w:val="center"/>
        <w:rPr>
          <w:rFonts w:ascii="Times New Roman" w:hAnsi="Times New Roman"/>
          <w:b/>
          <w:sz w:val="28"/>
          <w:szCs w:val="28"/>
        </w:rPr>
      </w:pPr>
    </w:p>
    <w:tbl>
      <w:tblPr>
        <w:tblW w:w="0" w:type="auto"/>
        <w:tblLook w:val="04A0"/>
      </w:tblPr>
      <w:tblGrid>
        <w:gridCol w:w="2376"/>
        <w:gridCol w:w="7478"/>
      </w:tblGrid>
      <w:tr w:rsidR="00F46FF1" w:rsidRPr="00664FAE" w:rsidTr="00895712">
        <w:tc>
          <w:tcPr>
            <w:tcW w:w="2376" w:type="dxa"/>
          </w:tcPr>
          <w:p w:rsidR="00F46FF1" w:rsidRPr="00664FAE" w:rsidRDefault="00F46FF1" w:rsidP="00895712">
            <w:pPr>
              <w:rPr>
                <w:b/>
                <w:i/>
                <w:sz w:val="28"/>
                <w:szCs w:val="28"/>
              </w:rPr>
            </w:pPr>
            <w:r w:rsidRPr="00664FAE">
              <w:rPr>
                <w:sz w:val="28"/>
                <w:szCs w:val="28"/>
              </w:rPr>
              <w:t>Аляева Н.В.</w:t>
            </w:r>
          </w:p>
        </w:tc>
        <w:tc>
          <w:tcPr>
            <w:tcW w:w="7481" w:type="dxa"/>
          </w:tcPr>
          <w:p w:rsidR="00F46FF1" w:rsidRPr="00664FAE" w:rsidRDefault="00F46FF1" w:rsidP="00895712">
            <w:pPr>
              <w:jc w:val="both"/>
              <w:rPr>
                <w:sz w:val="28"/>
                <w:szCs w:val="28"/>
              </w:rPr>
            </w:pPr>
            <w:r w:rsidRPr="00664FAE">
              <w:rPr>
                <w:sz w:val="28"/>
                <w:szCs w:val="28"/>
              </w:rPr>
              <w:t>- начальник управления образования администрации муниципального района, председатель комиссии;</w:t>
            </w:r>
          </w:p>
        </w:tc>
      </w:tr>
      <w:tr w:rsidR="00F46FF1" w:rsidRPr="00664FAE" w:rsidTr="00895712">
        <w:tc>
          <w:tcPr>
            <w:tcW w:w="2376" w:type="dxa"/>
          </w:tcPr>
          <w:p w:rsidR="00F46FF1" w:rsidRPr="00664FAE" w:rsidRDefault="00F46FF1" w:rsidP="00895712">
            <w:pPr>
              <w:rPr>
                <w:b/>
                <w:i/>
                <w:sz w:val="28"/>
                <w:szCs w:val="28"/>
              </w:rPr>
            </w:pPr>
            <w:r w:rsidRPr="00664FAE">
              <w:rPr>
                <w:sz w:val="28"/>
                <w:szCs w:val="28"/>
              </w:rPr>
              <w:t>Ишкова Л.А.</w:t>
            </w:r>
          </w:p>
        </w:tc>
        <w:tc>
          <w:tcPr>
            <w:tcW w:w="7481" w:type="dxa"/>
          </w:tcPr>
          <w:p w:rsidR="00F46FF1" w:rsidRPr="00664FAE" w:rsidRDefault="00F46FF1" w:rsidP="00895712">
            <w:pPr>
              <w:jc w:val="both"/>
              <w:rPr>
                <w:sz w:val="28"/>
                <w:szCs w:val="28"/>
              </w:rPr>
            </w:pPr>
            <w:r w:rsidRPr="00664FAE">
              <w:rPr>
                <w:sz w:val="28"/>
                <w:szCs w:val="28"/>
              </w:rPr>
              <w:t>- старший инспектор отдела инспектирования управления образования администрации муниципального района, заместитель председателя комиссии;</w:t>
            </w:r>
          </w:p>
        </w:tc>
      </w:tr>
      <w:tr w:rsidR="00F46FF1" w:rsidRPr="00664FAE" w:rsidTr="00895712">
        <w:tc>
          <w:tcPr>
            <w:tcW w:w="2376" w:type="dxa"/>
          </w:tcPr>
          <w:p w:rsidR="00F46FF1" w:rsidRPr="00664FAE" w:rsidRDefault="00F46FF1" w:rsidP="00895712">
            <w:pPr>
              <w:rPr>
                <w:b/>
                <w:i/>
                <w:sz w:val="28"/>
                <w:szCs w:val="28"/>
              </w:rPr>
            </w:pPr>
            <w:r w:rsidRPr="00664FAE">
              <w:rPr>
                <w:sz w:val="28"/>
                <w:szCs w:val="28"/>
              </w:rPr>
              <w:t>Мишунова М.И.</w:t>
            </w:r>
          </w:p>
        </w:tc>
        <w:tc>
          <w:tcPr>
            <w:tcW w:w="7481" w:type="dxa"/>
          </w:tcPr>
          <w:p w:rsidR="00F46FF1" w:rsidRPr="00664FAE" w:rsidRDefault="00F46FF1" w:rsidP="00F46FF1">
            <w:pPr>
              <w:jc w:val="both"/>
              <w:rPr>
                <w:sz w:val="28"/>
                <w:szCs w:val="28"/>
              </w:rPr>
            </w:pPr>
            <w:r w:rsidRPr="00664FAE">
              <w:rPr>
                <w:sz w:val="28"/>
                <w:szCs w:val="28"/>
              </w:rPr>
              <w:t>- методист МБУ ДО «Дом детского творчества г. Калининска Саратовской области», секретарь комиссии (по согласованию)</w:t>
            </w:r>
          </w:p>
        </w:tc>
      </w:tr>
      <w:tr w:rsidR="00F46FF1" w:rsidRPr="00664FAE" w:rsidTr="00895712">
        <w:tc>
          <w:tcPr>
            <w:tcW w:w="9857" w:type="dxa"/>
            <w:gridSpan w:val="2"/>
          </w:tcPr>
          <w:p w:rsidR="00F46FF1" w:rsidRPr="00664FAE" w:rsidRDefault="00F46FF1" w:rsidP="00895712">
            <w:pPr>
              <w:jc w:val="center"/>
              <w:rPr>
                <w:b/>
                <w:sz w:val="28"/>
                <w:szCs w:val="28"/>
              </w:rPr>
            </w:pPr>
            <w:r w:rsidRPr="00664FAE">
              <w:rPr>
                <w:b/>
                <w:sz w:val="28"/>
                <w:szCs w:val="28"/>
              </w:rPr>
              <w:t>Члены комиссии:</w:t>
            </w:r>
          </w:p>
        </w:tc>
      </w:tr>
      <w:tr w:rsidR="00F46FF1" w:rsidRPr="00664FAE" w:rsidTr="00895712">
        <w:tc>
          <w:tcPr>
            <w:tcW w:w="2376" w:type="dxa"/>
          </w:tcPr>
          <w:p w:rsidR="00F46FF1" w:rsidRPr="00664FAE" w:rsidRDefault="00F46FF1" w:rsidP="00895712">
            <w:pPr>
              <w:rPr>
                <w:b/>
                <w:i/>
                <w:sz w:val="28"/>
                <w:szCs w:val="28"/>
              </w:rPr>
            </w:pPr>
            <w:r w:rsidRPr="00664FAE">
              <w:rPr>
                <w:sz w:val="28"/>
                <w:szCs w:val="28"/>
              </w:rPr>
              <w:t>Варёхина В.А.</w:t>
            </w:r>
          </w:p>
        </w:tc>
        <w:tc>
          <w:tcPr>
            <w:tcW w:w="7481" w:type="dxa"/>
          </w:tcPr>
          <w:p w:rsidR="00F46FF1" w:rsidRPr="00664FAE" w:rsidRDefault="00F46FF1" w:rsidP="00895712">
            <w:pPr>
              <w:jc w:val="both"/>
              <w:rPr>
                <w:sz w:val="28"/>
                <w:szCs w:val="28"/>
              </w:rPr>
            </w:pPr>
            <w:r w:rsidRPr="00664FAE">
              <w:rPr>
                <w:sz w:val="28"/>
                <w:szCs w:val="28"/>
              </w:rPr>
              <w:t>- директор МБУ «ЭМС системы образования» (по согласованию);</w:t>
            </w:r>
          </w:p>
        </w:tc>
      </w:tr>
      <w:tr w:rsidR="00F46FF1" w:rsidRPr="00664FAE" w:rsidTr="00895712">
        <w:tc>
          <w:tcPr>
            <w:tcW w:w="2376" w:type="dxa"/>
          </w:tcPr>
          <w:p w:rsidR="00F46FF1" w:rsidRPr="00664FAE" w:rsidRDefault="00F46FF1" w:rsidP="00895712">
            <w:pPr>
              <w:rPr>
                <w:b/>
                <w:i/>
                <w:sz w:val="28"/>
                <w:szCs w:val="28"/>
              </w:rPr>
            </w:pPr>
            <w:r w:rsidRPr="00664FAE">
              <w:rPr>
                <w:sz w:val="28"/>
                <w:szCs w:val="28"/>
              </w:rPr>
              <w:t>Завражина Т.А.</w:t>
            </w:r>
          </w:p>
        </w:tc>
        <w:tc>
          <w:tcPr>
            <w:tcW w:w="7481" w:type="dxa"/>
          </w:tcPr>
          <w:p w:rsidR="00F46FF1" w:rsidRPr="00664FAE" w:rsidRDefault="00F46FF1" w:rsidP="00895712">
            <w:pPr>
              <w:jc w:val="both"/>
              <w:rPr>
                <w:sz w:val="28"/>
                <w:szCs w:val="28"/>
              </w:rPr>
            </w:pPr>
            <w:r w:rsidRPr="00664FAE">
              <w:rPr>
                <w:sz w:val="28"/>
                <w:szCs w:val="28"/>
              </w:rPr>
              <w:t>- директор МБУ ДО «Дом детского творчества г. Калининска Саратовской области» (по согласованию);</w:t>
            </w:r>
          </w:p>
        </w:tc>
      </w:tr>
      <w:tr w:rsidR="00F46FF1" w:rsidRPr="00664FAE" w:rsidTr="00895712">
        <w:tc>
          <w:tcPr>
            <w:tcW w:w="2376" w:type="dxa"/>
          </w:tcPr>
          <w:p w:rsidR="00F46FF1" w:rsidRPr="00664FAE" w:rsidRDefault="00F46FF1" w:rsidP="00895712">
            <w:pPr>
              <w:rPr>
                <w:b/>
                <w:i/>
                <w:sz w:val="28"/>
                <w:szCs w:val="28"/>
              </w:rPr>
            </w:pPr>
            <w:r w:rsidRPr="00664FAE">
              <w:rPr>
                <w:sz w:val="28"/>
                <w:szCs w:val="28"/>
              </w:rPr>
              <w:t>Романцова И.В.</w:t>
            </w:r>
          </w:p>
        </w:tc>
        <w:tc>
          <w:tcPr>
            <w:tcW w:w="7481" w:type="dxa"/>
          </w:tcPr>
          <w:p w:rsidR="00F46FF1" w:rsidRPr="00664FAE" w:rsidRDefault="00F46FF1" w:rsidP="00895712">
            <w:pPr>
              <w:jc w:val="both"/>
              <w:rPr>
                <w:sz w:val="28"/>
                <w:szCs w:val="28"/>
              </w:rPr>
            </w:pPr>
            <w:r w:rsidRPr="00664FAE">
              <w:rPr>
                <w:sz w:val="28"/>
                <w:szCs w:val="28"/>
              </w:rPr>
              <w:t>- заместитель директора МБУ ДО «Спортивная школа г. Калининска Саратовской области» (по согласованию)</w:t>
            </w:r>
          </w:p>
        </w:tc>
      </w:tr>
    </w:tbl>
    <w:p w:rsidR="00F46FF1" w:rsidRDefault="00F46FF1" w:rsidP="00F46FF1">
      <w:pPr>
        <w:rPr>
          <w:sz w:val="28"/>
          <w:szCs w:val="28"/>
        </w:rPr>
      </w:pPr>
      <w:bookmarkStart w:id="0" w:name="_GoBack"/>
      <w:bookmarkEnd w:id="0"/>
    </w:p>
    <w:p w:rsidR="00F46FF1" w:rsidRPr="00BE62B9" w:rsidRDefault="00F46FF1" w:rsidP="00F46FF1">
      <w:pPr>
        <w:rPr>
          <w:b/>
          <w:i/>
          <w:sz w:val="28"/>
          <w:szCs w:val="28"/>
          <w:u w:val="single"/>
        </w:rPr>
      </w:pPr>
    </w:p>
    <w:p w:rsidR="00F46FF1" w:rsidRPr="00BE62B9" w:rsidRDefault="00F46FF1" w:rsidP="00F46FF1">
      <w:pPr>
        <w:shd w:val="clear" w:color="auto" w:fill="FFFFFF"/>
        <w:jc w:val="center"/>
        <w:rPr>
          <w:bCs/>
          <w:iCs/>
          <w:color w:val="000000"/>
          <w:sz w:val="28"/>
          <w:szCs w:val="28"/>
        </w:rPr>
      </w:pPr>
      <w:r w:rsidRPr="00664FAE">
        <w:rPr>
          <w:bCs/>
          <w:i/>
          <w:iCs/>
          <w:color w:val="000000"/>
          <w:sz w:val="28"/>
          <w:szCs w:val="28"/>
        </w:rPr>
        <w:t>_</w:t>
      </w:r>
      <w:r>
        <w:rPr>
          <w:bCs/>
          <w:iCs/>
          <w:color w:val="000000"/>
          <w:sz w:val="28"/>
          <w:szCs w:val="28"/>
        </w:rPr>
        <w:t>_______________________</w:t>
      </w:r>
    </w:p>
    <w:p w:rsidR="00F46FF1" w:rsidRDefault="00F46FF1" w:rsidP="00C17BEE">
      <w:pPr>
        <w:jc w:val="both"/>
      </w:pPr>
    </w:p>
    <w:p w:rsidR="00F46FF1" w:rsidRDefault="00F46FF1">
      <w:pPr>
        <w:jc w:val="both"/>
      </w:pPr>
    </w:p>
    <w:sectPr w:rsidR="00F46FF1" w:rsidSect="00D33E46">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351" w:rsidRDefault="009C4351">
      <w:r>
        <w:separator/>
      </w:r>
    </w:p>
  </w:endnote>
  <w:endnote w:type="continuationSeparator" w:id="1">
    <w:p w:rsidR="009C4351" w:rsidRDefault="009C4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351" w:rsidRDefault="009C4351">
      <w:r>
        <w:separator/>
      </w:r>
    </w:p>
  </w:footnote>
  <w:footnote w:type="continuationSeparator" w:id="1">
    <w:p w:rsidR="009C4351" w:rsidRDefault="009C43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num w:numId="1">
    <w:abstractNumId w:val="7"/>
  </w:num>
  <w:num w:numId="2">
    <w:abstractNumId w:val="8"/>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734"/>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5DF"/>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6DF3"/>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5C3F"/>
    <w:rsid w:val="003E5E2B"/>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BA1"/>
    <w:rsid w:val="00583066"/>
    <w:rsid w:val="005838C1"/>
    <w:rsid w:val="00583C70"/>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D06"/>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2B10"/>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533"/>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DBC"/>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351"/>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2F44"/>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46"/>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72"/>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5FE6"/>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6FF1"/>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4345809">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0882024">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8C70D-4CC6-4077-8024-3AD28AA5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2024-10-18T10:28:00Z</cp:lastPrinted>
  <dcterms:created xsi:type="dcterms:W3CDTF">2024-10-18T05:19:00Z</dcterms:created>
  <dcterms:modified xsi:type="dcterms:W3CDTF">2024-10-18T10:29:00Z</dcterms:modified>
</cp:coreProperties>
</file>