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F675D1" w:rsidRDefault="00ED374E" w:rsidP="00630D63">
      <w:pPr>
        <w:jc w:val="center"/>
      </w:pPr>
      <w:r>
        <w:t>о</w:t>
      </w:r>
      <w:r w:rsidR="00F03474">
        <w:t>т</w:t>
      </w:r>
      <w:r w:rsidR="00237B26">
        <w:t xml:space="preserve"> </w:t>
      </w:r>
      <w:r w:rsidR="00621D9C">
        <w:t>1</w:t>
      </w:r>
      <w:r w:rsidR="00E14033">
        <w:t>6</w:t>
      </w:r>
      <w:r w:rsidR="00621D9C">
        <w:t xml:space="preserve"> октября</w:t>
      </w:r>
      <w:r w:rsidR="00AF534F">
        <w:t xml:space="preserve"> 202</w:t>
      </w:r>
      <w:r w:rsidR="00340D71">
        <w:t>3</w:t>
      </w:r>
      <w:r w:rsidR="001C79B7">
        <w:t xml:space="preserve"> года № </w:t>
      </w:r>
      <w:r w:rsidR="00C2175D">
        <w:t>134</w:t>
      </w:r>
      <w:r w:rsidR="00621D9C">
        <w:t>8</w:t>
      </w:r>
    </w:p>
    <w:p w:rsidR="005C0CF8" w:rsidRDefault="005C0CF8" w:rsidP="00856CBF"/>
    <w:p w:rsidR="008B1D60" w:rsidRDefault="00A9752B" w:rsidP="00EE134D">
      <w:pPr>
        <w:jc w:val="center"/>
      </w:pPr>
      <w:r>
        <w:t>г. Калининск</w:t>
      </w:r>
    </w:p>
    <w:p w:rsidR="00EE630E" w:rsidRPr="009C16E9" w:rsidRDefault="00EE630E" w:rsidP="009C16E9">
      <w:pPr>
        <w:ind w:firstLine="567"/>
        <w:jc w:val="both"/>
        <w:rPr>
          <w:b/>
          <w:sz w:val="28"/>
        </w:rPr>
      </w:pPr>
    </w:p>
    <w:p w:rsidR="00621D9C" w:rsidRDefault="00621D9C" w:rsidP="00621D9C">
      <w:pPr>
        <w:pStyle w:val="Standard"/>
        <w:jc w:val="both"/>
        <w:rPr>
          <w:b/>
          <w:sz w:val="28"/>
          <w:szCs w:val="28"/>
        </w:rPr>
      </w:pPr>
      <w:r>
        <w:rPr>
          <w:b/>
          <w:sz w:val="28"/>
          <w:szCs w:val="28"/>
        </w:rPr>
        <w:t>О внесении изменений в постановление</w:t>
      </w:r>
    </w:p>
    <w:p w:rsidR="00621D9C" w:rsidRDefault="00621D9C" w:rsidP="00621D9C">
      <w:pPr>
        <w:pStyle w:val="Standard"/>
        <w:jc w:val="both"/>
        <w:rPr>
          <w:b/>
          <w:sz w:val="28"/>
          <w:szCs w:val="28"/>
        </w:rPr>
      </w:pPr>
      <w:r>
        <w:rPr>
          <w:b/>
          <w:sz w:val="28"/>
          <w:szCs w:val="28"/>
        </w:rPr>
        <w:t>администрации Калининского</w:t>
      </w:r>
    </w:p>
    <w:p w:rsidR="00621D9C" w:rsidRDefault="00621D9C" w:rsidP="00621D9C">
      <w:pPr>
        <w:pStyle w:val="Standard"/>
        <w:jc w:val="both"/>
        <w:rPr>
          <w:b/>
          <w:sz w:val="28"/>
          <w:szCs w:val="28"/>
        </w:rPr>
      </w:pPr>
      <w:r>
        <w:rPr>
          <w:b/>
          <w:sz w:val="28"/>
          <w:szCs w:val="28"/>
        </w:rPr>
        <w:t>муниципального района Саратовской</w:t>
      </w:r>
    </w:p>
    <w:p w:rsidR="00621D9C" w:rsidRDefault="00621D9C" w:rsidP="00621D9C">
      <w:pPr>
        <w:pStyle w:val="Standard"/>
        <w:jc w:val="both"/>
        <w:rPr>
          <w:b/>
          <w:sz w:val="28"/>
          <w:szCs w:val="28"/>
        </w:rPr>
      </w:pPr>
      <w:r>
        <w:rPr>
          <w:b/>
          <w:sz w:val="28"/>
          <w:szCs w:val="28"/>
        </w:rPr>
        <w:t>области от 16.04.2019 года №452</w:t>
      </w:r>
      <w:r>
        <w:rPr>
          <w:rFonts w:hint="eastAsia"/>
          <w:b/>
          <w:sz w:val="28"/>
          <w:szCs w:val="28"/>
        </w:rPr>
        <w:t xml:space="preserve"> </w:t>
      </w:r>
    </w:p>
    <w:p w:rsidR="00621D9C" w:rsidRDefault="00621D9C" w:rsidP="00621D9C">
      <w:pPr>
        <w:pStyle w:val="Standard"/>
        <w:jc w:val="both"/>
        <w:rPr>
          <w:b/>
          <w:sz w:val="28"/>
          <w:szCs w:val="28"/>
        </w:rPr>
      </w:pPr>
    </w:p>
    <w:p w:rsidR="00621D9C" w:rsidRDefault="00621D9C" w:rsidP="00621D9C">
      <w:pPr>
        <w:pStyle w:val="Standard"/>
        <w:ind w:firstLine="567"/>
        <w:jc w:val="both"/>
        <w:rPr>
          <w:sz w:val="28"/>
          <w:szCs w:val="28"/>
        </w:rPr>
      </w:pPr>
      <w:r>
        <w:rPr>
          <w:sz w:val="28"/>
          <w:szCs w:val="28"/>
        </w:rPr>
        <w:t>В соответствии с Федеральным законом от 06.10.2003 года №131-ФЗ «Об общих принципах организации местного самоуправления в Российской Федерации», пунктом 4 статьи 13.4 Федерального закона от 24.06.1998 года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года №1039, руководствуясь Уставом Калининского муниципального района Саратовской области, ПОСТАНОВЛЯЕТ:</w:t>
      </w:r>
    </w:p>
    <w:p w:rsidR="00621D9C" w:rsidRDefault="00621D9C" w:rsidP="00621D9C">
      <w:pPr>
        <w:pStyle w:val="Standard"/>
        <w:ind w:firstLine="567"/>
        <w:jc w:val="both"/>
        <w:rPr>
          <w:sz w:val="28"/>
          <w:szCs w:val="28"/>
        </w:rPr>
      </w:pPr>
    </w:p>
    <w:p w:rsidR="00621D9C" w:rsidRDefault="00621D9C" w:rsidP="00621D9C">
      <w:pPr>
        <w:pStyle w:val="Standard"/>
        <w:ind w:firstLine="567"/>
        <w:jc w:val="both"/>
        <w:rPr>
          <w:sz w:val="28"/>
          <w:szCs w:val="28"/>
        </w:rPr>
      </w:pPr>
      <w:r>
        <w:rPr>
          <w:sz w:val="28"/>
          <w:szCs w:val="28"/>
        </w:rPr>
        <w:t>1. Внести в постановление администрации Калининского муниципального района Саратовской области от 16.04.2019 года №452 «Об утверждении реестра мест (площадок) накопления твердых коммунальных отходов на территории Калининского муниципального района Саратовской области и схем размещения мест (площадок) накопления твердых коммунальных отходов на территории Калининского муниципального района Саратовской области» (с изм. от 07.08.2019 года №974, от 13.04.2020 года №384, от 16.12.2020 года №1306, от 21.07.2021 года №790, от 15.11.2021 года №1316, от 20.09.2022</w:t>
      </w:r>
      <w:r w:rsidR="00834358">
        <w:rPr>
          <w:sz w:val="28"/>
          <w:szCs w:val="28"/>
        </w:rPr>
        <w:t xml:space="preserve"> года</w:t>
      </w:r>
      <w:r>
        <w:rPr>
          <w:sz w:val="28"/>
          <w:szCs w:val="28"/>
        </w:rPr>
        <w:t xml:space="preserve"> №1231, от 05.04.2023 №446, от </w:t>
      </w:r>
      <w:r w:rsidR="00834358">
        <w:rPr>
          <w:sz w:val="28"/>
          <w:szCs w:val="28"/>
        </w:rPr>
        <w:t>0</w:t>
      </w:r>
      <w:r>
        <w:rPr>
          <w:sz w:val="28"/>
          <w:szCs w:val="28"/>
        </w:rPr>
        <w:t>7.07.2023</w:t>
      </w:r>
      <w:r w:rsidR="00834358">
        <w:rPr>
          <w:sz w:val="28"/>
          <w:szCs w:val="28"/>
        </w:rPr>
        <w:t xml:space="preserve"> года</w:t>
      </w:r>
      <w:r>
        <w:rPr>
          <w:sz w:val="28"/>
          <w:szCs w:val="28"/>
        </w:rPr>
        <w:t xml:space="preserve"> №888, от </w:t>
      </w:r>
      <w:r w:rsidR="00834358">
        <w:rPr>
          <w:sz w:val="28"/>
          <w:szCs w:val="28"/>
        </w:rPr>
        <w:t>0</w:t>
      </w:r>
      <w:r>
        <w:rPr>
          <w:sz w:val="28"/>
          <w:szCs w:val="28"/>
        </w:rPr>
        <w:t>7.09.2023</w:t>
      </w:r>
      <w:r w:rsidR="00834358">
        <w:rPr>
          <w:sz w:val="28"/>
          <w:szCs w:val="28"/>
        </w:rPr>
        <w:t xml:space="preserve"> года</w:t>
      </w:r>
      <w:r>
        <w:rPr>
          <w:sz w:val="28"/>
          <w:szCs w:val="28"/>
        </w:rPr>
        <w:t xml:space="preserve"> №1155) следующие изменения: </w:t>
      </w:r>
    </w:p>
    <w:p w:rsidR="00621D9C" w:rsidRDefault="00621D9C" w:rsidP="00621D9C">
      <w:pPr>
        <w:pStyle w:val="Standard"/>
        <w:ind w:firstLine="567"/>
        <w:jc w:val="both"/>
        <w:rPr>
          <w:sz w:val="28"/>
          <w:szCs w:val="28"/>
        </w:rPr>
      </w:pPr>
      <w:r>
        <w:rPr>
          <w:sz w:val="28"/>
          <w:szCs w:val="28"/>
        </w:rPr>
        <w:t>1.1. Приложение №1 дополнить строками №169, 170, 171,172 следующего содержания: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701"/>
        <w:gridCol w:w="960"/>
        <w:gridCol w:w="573"/>
        <w:gridCol w:w="735"/>
        <w:gridCol w:w="437"/>
        <w:gridCol w:w="414"/>
        <w:gridCol w:w="425"/>
        <w:gridCol w:w="425"/>
        <w:gridCol w:w="1276"/>
        <w:gridCol w:w="425"/>
        <w:gridCol w:w="1418"/>
        <w:gridCol w:w="708"/>
      </w:tblGrid>
      <w:tr w:rsidR="00834358" w:rsidTr="00225732">
        <w:trPr>
          <w:trHeight w:val="548"/>
        </w:trPr>
        <w:tc>
          <w:tcPr>
            <w:tcW w:w="392" w:type="dxa"/>
            <w:shd w:val="clear" w:color="auto" w:fill="auto"/>
          </w:tcPr>
          <w:p w:rsidR="00621D9C" w:rsidRDefault="00621D9C" w:rsidP="00225732">
            <w:pPr>
              <w:widowControl w:val="0"/>
              <w:ind w:left="-108" w:right="-109"/>
              <w:jc w:val="center"/>
            </w:pPr>
            <w:r>
              <w:rPr>
                <w:sz w:val="18"/>
                <w:szCs w:val="18"/>
              </w:rPr>
              <w:t>16</w:t>
            </w:r>
            <w:r>
              <w:rPr>
                <w:sz w:val="18"/>
                <w:szCs w:val="18"/>
                <w:lang w:val="en-US"/>
              </w:rPr>
              <w:t>9</w:t>
            </w:r>
          </w:p>
        </w:tc>
        <w:tc>
          <w:tcPr>
            <w:tcW w:w="1701" w:type="dxa"/>
            <w:shd w:val="clear" w:color="auto" w:fill="auto"/>
            <w:tcMar>
              <w:left w:w="57" w:type="dxa"/>
              <w:right w:w="57" w:type="dxa"/>
            </w:tcMar>
          </w:tcPr>
          <w:p w:rsidR="00621D9C" w:rsidRDefault="00621D9C" w:rsidP="00834358">
            <w:pPr>
              <w:widowControl w:val="0"/>
              <w:rPr>
                <w:rFonts w:eastAsia="NSimSun" w:cs="Lucida Sans"/>
                <w:b/>
                <w:bCs/>
                <w:kern w:val="2"/>
                <w:sz w:val="16"/>
                <w:szCs w:val="16"/>
                <w:lang w:eastAsia="zh-CN" w:bidi="hi-IN"/>
              </w:rPr>
            </w:pPr>
            <w:r>
              <w:rPr>
                <w:b/>
                <w:bCs/>
                <w:sz w:val="16"/>
                <w:szCs w:val="16"/>
              </w:rPr>
              <w:t xml:space="preserve">г. Калининск, </w:t>
            </w:r>
          </w:p>
          <w:p w:rsidR="00621D9C" w:rsidRDefault="00621D9C" w:rsidP="00834358">
            <w:pPr>
              <w:widowControl w:val="0"/>
            </w:pPr>
            <w:r>
              <w:rPr>
                <w:rFonts w:eastAsia="NSimSun" w:cs="Lucida Sans"/>
                <w:b/>
                <w:bCs/>
                <w:kern w:val="2"/>
                <w:sz w:val="16"/>
                <w:szCs w:val="16"/>
                <w:lang w:eastAsia="zh-CN" w:bidi="hi-IN"/>
              </w:rPr>
              <w:t>Поликлининческий переулок, 14</w:t>
            </w:r>
          </w:p>
        </w:tc>
        <w:tc>
          <w:tcPr>
            <w:tcW w:w="960" w:type="dxa"/>
            <w:shd w:val="clear" w:color="auto" w:fill="auto"/>
          </w:tcPr>
          <w:p w:rsidR="00621D9C" w:rsidRDefault="00621D9C" w:rsidP="00834358">
            <w:pPr>
              <w:widowControl w:val="0"/>
              <w:jc w:val="both"/>
            </w:pPr>
            <w:r>
              <w:rPr>
                <w:rFonts w:eastAsia="NSimSun" w:cs="Lucida Sans"/>
                <w:kern w:val="2"/>
                <w:sz w:val="16"/>
                <w:szCs w:val="16"/>
                <w:lang w:eastAsia="zh-CN" w:bidi="hi-IN"/>
              </w:rPr>
              <w:t>51.490966, 44.489288</w:t>
            </w:r>
          </w:p>
        </w:tc>
        <w:tc>
          <w:tcPr>
            <w:tcW w:w="573" w:type="dxa"/>
            <w:shd w:val="clear" w:color="auto" w:fill="auto"/>
          </w:tcPr>
          <w:p w:rsidR="00621D9C" w:rsidRDefault="00621D9C" w:rsidP="00834358">
            <w:pPr>
              <w:widowControl w:val="0"/>
              <w:jc w:val="both"/>
            </w:pPr>
            <w:r>
              <w:rPr>
                <w:sz w:val="16"/>
                <w:szCs w:val="16"/>
              </w:rPr>
              <w:t>имеется</w:t>
            </w:r>
          </w:p>
        </w:tc>
        <w:tc>
          <w:tcPr>
            <w:tcW w:w="735" w:type="dxa"/>
            <w:shd w:val="clear" w:color="auto" w:fill="auto"/>
            <w:tcMar>
              <w:left w:w="28" w:type="dxa"/>
              <w:right w:w="28" w:type="dxa"/>
            </w:tcMar>
          </w:tcPr>
          <w:p w:rsidR="00621D9C" w:rsidRDefault="00621D9C" w:rsidP="00834358">
            <w:pPr>
              <w:widowControl w:val="0"/>
              <w:jc w:val="both"/>
            </w:pPr>
            <w:r>
              <w:rPr>
                <w:sz w:val="16"/>
                <w:szCs w:val="16"/>
              </w:rPr>
              <w:t>грунт</w:t>
            </w:r>
          </w:p>
        </w:tc>
        <w:tc>
          <w:tcPr>
            <w:tcW w:w="437" w:type="dxa"/>
            <w:shd w:val="clear" w:color="auto" w:fill="auto"/>
          </w:tcPr>
          <w:p w:rsidR="00621D9C" w:rsidRDefault="00621D9C" w:rsidP="00834358">
            <w:pPr>
              <w:widowControl w:val="0"/>
              <w:snapToGrid w:val="0"/>
              <w:jc w:val="both"/>
              <w:rPr>
                <w:sz w:val="16"/>
                <w:szCs w:val="16"/>
              </w:rPr>
            </w:pPr>
          </w:p>
        </w:tc>
        <w:tc>
          <w:tcPr>
            <w:tcW w:w="414" w:type="dxa"/>
            <w:shd w:val="clear" w:color="auto" w:fill="auto"/>
          </w:tcPr>
          <w:p w:rsidR="00621D9C" w:rsidRDefault="00621D9C" w:rsidP="00834358">
            <w:pPr>
              <w:widowControl w:val="0"/>
              <w:jc w:val="both"/>
            </w:pPr>
            <w:r>
              <w:rPr>
                <w:sz w:val="16"/>
                <w:szCs w:val="16"/>
              </w:rPr>
              <w:t>3</w:t>
            </w:r>
          </w:p>
        </w:tc>
        <w:tc>
          <w:tcPr>
            <w:tcW w:w="425" w:type="dxa"/>
            <w:shd w:val="clear" w:color="auto" w:fill="auto"/>
          </w:tcPr>
          <w:p w:rsidR="00621D9C" w:rsidRDefault="00621D9C" w:rsidP="00834358">
            <w:pPr>
              <w:widowControl w:val="0"/>
              <w:jc w:val="both"/>
            </w:pPr>
            <w:r>
              <w:rPr>
                <w:sz w:val="16"/>
                <w:szCs w:val="16"/>
              </w:rPr>
              <w:t xml:space="preserve">1,1 </w:t>
            </w:r>
          </w:p>
        </w:tc>
        <w:tc>
          <w:tcPr>
            <w:tcW w:w="425" w:type="dxa"/>
            <w:shd w:val="clear" w:color="auto" w:fill="auto"/>
          </w:tcPr>
          <w:p w:rsidR="00621D9C" w:rsidRDefault="00621D9C" w:rsidP="00834358">
            <w:pPr>
              <w:widowControl w:val="0"/>
              <w:snapToGrid w:val="0"/>
              <w:jc w:val="both"/>
              <w:rPr>
                <w:sz w:val="16"/>
                <w:szCs w:val="16"/>
              </w:rPr>
            </w:pPr>
          </w:p>
        </w:tc>
        <w:tc>
          <w:tcPr>
            <w:tcW w:w="1276" w:type="dxa"/>
            <w:shd w:val="clear" w:color="auto" w:fill="auto"/>
            <w:tcMar>
              <w:left w:w="28" w:type="dxa"/>
              <w:right w:w="28" w:type="dxa"/>
            </w:tcMar>
          </w:tcPr>
          <w:p w:rsidR="00621D9C" w:rsidRDefault="00621D9C" w:rsidP="00834358">
            <w:pPr>
              <w:widowControl w:val="0"/>
              <w:jc w:val="both"/>
            </w:pPr>
            <w:r>
              <w:rPr>
                <w:rFonts w:eastAsia="NSimSun" w:cs="Lucida Sans"/>
                <w:kern w:val="2"/>
                <w:sz w:val="16"/>
                <w:szCs w:val="16"/>
                <w:lang w:eastAsia="zh-CN" w:bidi="hi-IN"/>
              </w:rPr>
              <w:t>Администрация Калининского МР</w:t>
            </w:r>
          </w:p>
        </w:tc>
        <w:tc>
          <w:tcPr>
            <w:tcW w:w="425" w:type="dxa"/>
            <w:shd w:val="clear" w:color="auto" w:fill="auto"/>
          </w:tcPr>
          <w:p w:rsidR="00621D9C" w:rsidRDefault="00621D9C" w:rsidP="00834358">
            <w:pPr>
              <w:widowControl w:val="0"/>
              <w:jc w:val="both"/>
              <w:rPr>
                <w:sz w:val="16"/>
                <w:szCs w:val="16"/>
              </w:rPr>
            </w:pPr>
          </w:p>
        </w:tc>
        <w:tc>
          <w:tcPr>
            <w:tcW w:w="1418" w:type="dxa"/>
            <w:shd w:val="clear" w:color="auto" w:fill="auto"/>
            <w:tcMar>
              <w:left w:w="28" w:type="dxa"/>
              <w:right w:w="28" w:type="dxa"/>
            </w:tcMar>
          </w:tcPr>
          <w:p w:rsidR="00834358" w:rsidRDefault="00621D9C" w:rsidP="00834358">
            <w:pPr>
              <w:widowControl w:val="0"/>
              <w:jc w:val="both"/>
              <w:rPr>
                <w:sz w:val="16"/>
                <w:szCs w:val="16"/>
              </w:rPr>
            </w:pPr>
            <w:r>
              <w:rPr>
                <w:sz w:val="16"/>
                <w:szCs w:val="16"/>
              </w:rPr>
              <w:t xml:space="preserve">Саратовская обл., </w:t>
            </w:r>
          </w:p>
          <w:p w:rsidR="00621D9C" w:rsidRDefault="00621D9C" w:rsidP="00225732">
            <w:pPr>
              <w:widowControl w:val="0"/>
              <w:jc w:val="both"/>
              <w:rPr>
                <w:sz w:val="16"/>
                <w:szCs w:val="16"/>
              </w:rPr>
            </w:pPr>
            <w:r>
              <w:rPr>
                <w:sz w:val="16"/>
                <w:szCs w:val="16"/>
              </w:rPr>
              <w:t>г. Калининск,</w:t>
            </w:r>
            <w:r w:rsidR="00834358">
              <w:rPr>
                <w:sz w:val="16"/>
                <w:szCs w:val="16"/>
              </w:rPr>
              <w:t xml:space="preserve"> </w:t>
            </w:r>
            <w:r>
              <w:rPr>
                <w:rFonts w:eastAsia="NSimSun" w:cs="Lucida Sans"/>
                <w:kern w:val="2"/>
                <w:sz w:val="16"/>
                <w:szCs w:val="16"/>
                <w:lang w:eastAsia="zh-CN" w:bidi="hi-IN"/>
              </w:rPr>
              <w:t>Поликлининческий переулок, 14</w:t>
            </w:r>
          </w:p>
        </w:tc>
        <w:tc>
          <w:tcPr>
            <w:tcW w:w="708" w:type="dxa"/>
            <w:shd w:val="clear" w:color="auto" w:fill="auto"/>
          </w:tcPr>
          <w:p w:rsidR="00621D9C" w:rsidRDefault="00621D9C" w:rsidP="00834358">
            <w:pPr>
              <w:widowControl w:val="0"/>
              <w:jc w:val="both"/>
            </w:pPr>
            <w:r>
              <w:rPr>
                <w:sz w:val="16"/>
                <w:szCs w:val="16"/>
              </w:rPr>
              <w:t>население</w:t>
            </w:r>
          </w:p>
        </w:tc>
      </w:tr>
      <w:tr w:rsidR="00834358" w:rsidTr="00225732">
        <w:trPr>
          <w:trHeight w:val="548"/>
        </w:trPr>
        <w:tc>
          <w:tcPr>
            <w:tcW w:w="392" w:type="dxa"/>
            <w:shd w:val="clear" w:color="auto" w:fill="auto"/>
          </w:tcPr>
          <w:p w:rsidR="00834358" w:rsidRDefault="00834358" w:rsidP="00225732">
            <w:pPr>
              <w:widowControl w:val="0"/>
              <w:ind w:left="-108" w:right="-109"/>
              <w:jc w:val="center"/>
            </w:pPr>
            <w:r>
              <w:rPr>
                <w:sz w:val="18"/>
                <w:szCs w:val="18"/>
              </w:rPr>
              <w:t>170</w:t>
            </w:r>
          </w:p>
        </w:tc>
        <w:tc>
          <w:tcPr>
            <w:tcW w:w="1701" w:type="dxa"/>
            <w:shd w:val="clear" w:color="auto" w:fill="auto"/>
            <w:tcMar>
              <w:left w:w="57" w:type="dxa"/>
              <w:right w:w="57" w:type="dxa"/>
            </w:tcMar>
          </w:tcPr>
          <w:p w:rsidR="00834358" w:rsidRDefault="00834358" w:rsidP="00225732">
            <w:pPr>
              <w:widowControl w:val="0"/>
              <w:jc w:val="both"/>
              <w:rPr>
                <w:rFonts w:eastAsia="NSimSun" w:cs="Lucida Sans"/>
                <w:b/>
                <w:bCs/>
                <w:kern w:val="2"/>
                <w:sz w:val="16"/>
                <w:szCs w:val="16"/>
                <w:lang w:eastAsia="zh-CN" w:bidi="hi-IN"/>
              </w:rPr>
            </w:pPr>
            <w:r>
              <w:rPr>
                <w:b/>
                <w:bCs/>
                <w:sz w:val="16"/>
                <w:szCs w:val="16"/>
              </w:rPr>
              <w:t>г. Калининск,</w:t>
            </w:r>
          </w:p>
          <w:p w:rsidR="00834358" w:rsidRDefault="00834358" w:rsidP="00225732">
            <w:pPr>
              <w:widowControl w:val="0"/>
              <w:jc w:val="both"/>
            </w:pPr>
            <w:r>
              <w:rPr>
                <w:rFonts w:eastAsia="NSimSun" w:cs="Lucida Sans"/>
                <w:b/>
                <w:bCs/>
                <w:kern w:val="2"/>
                <w:sz w:val="16"/>
                <w:szCs w:val="16"/>
                <w:lang w:eastAsia="zh-CN" w:bidi="hi-IN"/>
              </w:rPr>
              <w:t>ул. территория ЦРБ 4</w:t>
            </w:r>
          </w:p>
        </w:tc>
        <w:tc>
          <w:tcPr>
            <w:tcW w:w="960" w:type="dxa"/>
            <w:shd w:val="clear" w:color="auto" w:fill="auto"/>
          </w:tcPr>
          <w:p w:rsidR="00834358" w:rsidRDefault="00834358" w:rsidP="00225732">
            <w:pPr>
              <w:widowControl w:val="0"/>
              <w:jc w:val="both"/>
            </w:pPr>
            <w:r>
              <w:rPr>
                <w:rFonts w:eastAsia="NSimSun" w:cs="Lucida Sans"/>
                <w:kern w:val="2"/>
                <w:sz w:val="16"/>
                <w:szCs w:val="16"/>
                <w:lang w:eastAsia="zh-CN" w:bidi="hi-IN"/>
              </w:rPr>
              <w:t>51.491263, 44.495675</w:t>
            </w:r>
          </w:p>
        </w:tc>
        <w:tc>
          <w:tcPr>
            <w:tcW w:w="573" w:type="dxa"/>
            <w:shd w:val="clear" w:color="auto" w:fill="auto"/>
          </w:tcPr>
          <w:p w:rsidR="00834358" w:rsidRDefault="00834358" w:rsidP="00225732">
            <w:pPr>
              <w:widowControl w:val="0"/>
              <w:jc w:val="both"/>
            </w:pPr>
            <w:r>
              <w:rPr>
                <w:sz w:val="16"/>
                <w:szCs w:val="16"/>
              </w:rPr>
              <w:t>имеется</w:t>
            </w:r>
          </w:p>
        </w:tc>
        <w:tc>
          <w:tcPr>
            <w:tcW w:w="735" w:type="dxa"/>
            <w:shd w:val="clear" w:color="auto" w:fill="auto"/>
            <w:tcMar>
              <w:left w:w="28" w:type="dxa"/>
              <w:right w:w="28" w:type="dxa"/>
            </w:tcMar>
          </w:tcPr>
          <w:p w:rsidR="00834358" w:rsidRDefault="00834358" w:rsidP="00225732">
            <w:pPr>
              <w:widowControl w:val="0"/>
              <w:jc w:val="both"/>
            </w:pPr>
            <w:r>
              <w:rPr>
                <w:sz w:val="16"/>
                <w:szCs w:val="16"/>
              </w:rPr>
              <w:t>грунт</w:t>
            </w:r>
          </w:p>
        </w:tc>
        <w:tc>
          <w:tcPr>
            <w:tcW w:w="437" w:type="dxa"/>
            <w:shd w:val="clear" w:color="auto" w:fill="auto"/>
          </w:tcPr>
          <w:p w:rsidR="00834358" w:rsidRDefault="00834358" w:rsidP="00225732">
            <w:pPr>
              <w:widowControl w:val="0"/>
              <w:snapToGrid w:val="0"/>
              <w:jc w:val="both"/>
              <w:rPr>
                <w:sz w:val="16"/>
                <w:szCs w:val="16"/>
              </w:rPr>
            </w:pPr>
          </w:p>
        </w:tc>
        <w:tc>
          <w:tcPr>
            <w:tcW w:w="414" w:type="dxa"/>
            <w:shd w:val="clear" w:color="auto" w:fill="auto"/>
          </w:tcPr>
          <w:p w:rsidR="00834358" w:rsidRDefault="00834358" w:rsidP="00225732">
            <w:pPr>
              <w:widowControl w:val="0"/>
              <w:snapToGrid w:val="0"/>
              <w:jc w:val="both"/>
            </w:pPr>
            <w:r>
              <w:rPr>
                <w:sz w:val="16"/>
                <w:szCs w:val="16"/>
              </w:rPr>
              <w:t>1</w:t>
            </w:r>
          </w:p>
        </w:tc>
        <w:tc>
          <w:tcPr>
            <w:tcW w:w="425" w:type="dxa"/>
            <w:shd w:val="clear" w:color="auto" w:fill="auto"/>
          </w:tcPr>
          <w:p w:rsidR="00834358" w:rsidRDefault="00834358" w:rsidP="00225732">
            <w:pPr>
              <w:widowControl w:val="0"/>
              <w:snapToGrid w:val="0"/>
              <w:jc w:val="both"/>
            </w:pPr>
            <w:r>
              <w:rPr>
                <w:sz w:val="16"/>
                <w:szCs w:val="16"/>
              </w:rPr>
              <w:t>1,1</w:t>
            </w:r>
          </w:p>
        </w:tc>
        <w:tc>
          <w:tcPr>
            <w:tcW w:w="425" w:type="dxa"/>
            <w:shd w:val="clear" w:color="auto" w:fill="auto"/>
          </w:tcPr>
          <w:p w:rsidR="00834358" w:rsidRDefault="00834358" w:rsidP="00225732">
            <w:pPr>
              <w:widowControl w:val="0"/>
              <w:snapToGrid w:val="0"/>
              <w:jc w:val="both"/>
              <w:rPr>
                <w:sz w:val="16"/>
                <w:szCs w:val="16"/>
              </w:rPr>
            </w:pPr>
          </w:p>
        </w:tc>
        <w:tc>
          <w:tcPr>
            <w:tcW w:w="1276" w:type="dxa"/>
            <w:shd w:val="clear" w:color="auto" w:fill="auto"/>
            <w:tcMar>
              <w:left w:w="28" w:type="dxa"/>
              <w:right w:w="28" w:type="dxa"/>
            </w:tcMar>
          </w:tcPr>
          <w:p w:rsidR="00834358" w:rsidRDefault="00834358" w:rsidP="00225732">
            <w:pPr>
              <w:widowControl w:val="0"/>
              <w:jc w:val="both"/>
            </w:pPr>
            <w:r>
              <w:rPr>
                <w:rFonts w:eastAsia="NSimSun" w:cs="Lucida Sans"/>
                <w:kern w:val="2"/>
                <w:sz w:val="16"/>
                <w:szCs w:val="16"/>
                <w:lang w:eastAsia="zh-CN" w:bidi="hi-IN"/>
              </w:rPr>
              <w:t>Администрация Калининского МР</w:t>
            </w:r>
          </w:p>
        </w:tc>
        <w:tc>
          <w:tcPr>
            <w:tcW w:w="425" w:type="dxa"/>
            <w:shd w:val="clear" w:color="auto" w:fill="auto"/>
          </w:tcPr>
          <w:p w:rsidR="00834358" w:rsidRDefault="00834358" w:rsidP="00225732">
            <w:pPr>
              <w:widowControl w:val="0"/>
              <w:snapToGrid w:val="0"/>
              <w:jc w:val="both"/>
              <w:rPr>
                <w:sz w:val="16"/>
                <w:szCs w:val="16"/>
              </w:rPr>
            </w:pPr>
          </w:p>
        </w:tc>
        <w:tc>
          <w:tcPr>
            <w:tcW w:w="1418" w:type="dxa"/>
            <w:shd w:val="clear" w:color="auto" w:fill="auto"/>
            <w:tcMar>
              <w:left w:w="28" w:type="dxa"/>
              <w:right w:w="28" w:type="dxa"/>
            </w:tcMar>
          </w:tcPr>
          <w:p w:rsidR="00834358" w:rsidRDefault="00834358" w:rsidP="00225732">
            <w:pPr>
              <w:widowControl w:val="0"/>
              <w:jc w:val="both"/>
              <w:rPr>
                <w:rFonts w:eastAsia="NSimSun" w:cs="Lucida Sans"/>
                <w:kern w:val="2"/>
                <w:sz w:val="16"/>
                <w:szCs w:val="16"/>
                <w:lang w:eastAsia="zh-CN" w:bidi="hi-IN"/>
              </w:rPr>
            </w:pPr>
            <w:r>
              <w:rPr>
                <w:rFonts w:eastAsia="NSimSun" w:cs="Lucida Sans"/>
                <w:kern w:val="2"/>
                <w:sz w:val="16"/>
                <w:szCs w:val="16"/>
                <w:lang w:eastAsia="zh-CN" w:bidi="hi-IN"/>
              </w:rPr>
              <w:t>Саратовская обл.,</w:t>
            </w:r>
          </w:p>
          <w:p w:rsidR="00834358" w:rsidRDefault="00834358" w:rsidP="00225732">
            <w:pPr>
              <w:widowControl w:val="0"/>
              <w:jc w:val="both"/>
            </w:pPr>
            <w:r>
              <w:rPr>
                <w:rFonts w:eastAsia="NSimSun" w:cs="Lucida Sans"/>
                <w:kern w:val="2"/>
                <w:sz w:val="16"/>
                <w:szCs w:val="16"/>
                <w:lang w:eastAsia="zh-CN" w:bidi="hi-IN"/>
              </w:rPr>
              <w:t xml:space="preserve">г. Калининск, </w:t>
            </w:r>
            <w:r>
              <w:rPr>
                <w:rFonts w:eastAsia="NSimSun" w:cs="Lucida Sans"/>
                <w:b/>
                <w:bCs/>
                <w:kern w:val="2"/>
                <w:sz w:val="16"/>
                <w:szCs w:val="16"/>
                <w:lang w:eastAsia="zh-CN" w:bidi="hi-IN"/>
              </w:rPr>
              <w:t>у</w:t>
            </w:r>
            <w:r>
              <w:rPr>
                <w:rFonts w:eastAsia="NSimSun" w:cs="Lucida Sans"/>
                <w:kern w:val="2"/>
                <w:sz w:val="16"/>
                <w:szCs w:val="16"/>
                <w:lang w:eastAsia="zh-CN" w:bidi="hi-IN"/>
              </w:rPr>
              <w:t>л. территория ЦРБ 4</w:t>
            </w:r>
          </w:p>
        </w:tc>
        <w:tc>
          <w:tcPr>
            <w:tcW w:w="708" w:type="dxa"/>
            <w:shd w:val="clear" w:color="auto" w:fill="auto"/>
          </w:tcPr>
          <w:p w:rsidR="00834358" w:rsidRDefault="00834358" w:rsidP="00225732">
            <w:pPr>
              <w:widowControl w:val="0"/>
              <w:jc w:val="both"/>
            </w:pPr>
            <w:r>
              <w:rPr>
                <w:sz w:val="16"/>
                <w:szCs w:val="16"/>
              </w:rPr>
              <w:t>население</w:t>
            </w:r>
          </w:p>
        </w:tc>
      </w:tr>
      <w:tr w:rsidR="00834358" w:rsidTr="00225732">
        <w:trPr>
          <w:trHeight w:val="548"/>
        </w:trPr>
        <w:tc>
          <w:tcPr>
            <w:tcW w:w="392" w:type="dxa"/>
            <w:shd w:val="clear" w:color="auto" w:fill="auto"/>
          </w:tcPr>
          <w:p w:rsidR="00834358" w:rsidRDefault="00834358" w:rsidP="00225732">
            <w:pPr>
              <w:widowControl w:val="0"/>
              <w:ind w:left="-108" w:right="-109"/>
              <w:jc w:val="center"/>
            </w:pPr>
            <w:r>
              <w:rPr>
                <w:sz w:val="18"/>
                <w:szCs w:val="18"/>
              </w:rPr>
              <w:t>171</w:t>
            </w:r>
          </w:p>
        </w:tc>
        <w:tc>
          <w:tcPr>
            <w:tcW w:w="1701" w:type="dxa"/>
            <w:shd w:val="clear" w:color="auto" w:fill="auto"/>
            <w:tcMar>
              <w:left w:w="57" w:type="dxa"/>
              <w:right w:w="57" w:type="dxa"/>
            </w:tcMar>
          </w:tcPr>
          <w:p w:rsidR="00834358" w:rsidRDefault="00834358" w:rsidP="00225732">
            <w:pPr>
              <w:widowControl w:val="0"/>
              <w:jc w:val="both"/>
              <w:rPr>
                <w:rFonts w:eastAsia="NSimSun" w:cs="Lucida Sans"/>
                <w:b/>
                <w:bCs/>
                <w:kern w:val="2"/>
                <w:sz w:val="16"/>
                <w:szCs w:val="16"/>
                <w:lang w:eastAsia="zh-CN" w:bidi="hi-IN"/>
              </w:rPr>
            </w:pPr>
            <w:r>
              <w:rPr>
                <w:rFonts w:eastAsia="NSimSun" w:cs="Lucida Sans"/>
                <w:b/>
                <w:bCs/>
                <w:kern w:val="2"/>
                <w:sz w:val="16"/>
                <w:szCs w:val="16"/>
                <w:lang w:eastAsia="zh-CN" w:bidi="hi-IN"/>
              </w:rPr>
              <w:t>г. Калининск,</w:t>
            </w:r>
          </w:p>
          <w:p w:rsidR="00834358" w:rsidRDefault="00834358" w:rsidP="00225732">
            <w:pPr>
              <w:widowControl w:val="0"/>
              <w:jc w:val="both"/>
            </w:pPr>
            <w:r>
              <w:rPr>
                <w:rFonts w:eastAsia="NSimSun" w:cs="Lucida Sans"/>
                <w:b/>
                <w:bCs/>
                <w:kern w:val="2"/>
                <w:sz w:val="16"/>
                <w:szCs w:val="16"/>
                <w:lang w:eastAsia="zh-CN" w:bidi="hi-IN"/>
              </w:rPr>
              <w:t>ул. Советская, 33</w:t>
            </w:r>
          </w:p>
        </w:tc>
        <w:tc>
          <w:tcPr>
            <w:tcW w:w="960" w:type="dxa"/>
            <w:shd w:val="clear" w:color="auto" w:fill="auto"/>
          </w:tcPr>
          <w:p w:rsidR="00834358" w:rsidRDefault="00834358" w:rsidP="00225732">
            <w:pPr>
              <w:widowControl w:val="0"/>
              <w:jc w:val="both"/>
            </w:pPr>
            <w:r>
              <w:rPr>
                <w:rFonts w:eastAsia="NSimSun" w:cs="Lucida Sans"/>
                <w:kern w:val="2"/>
                <w:sz w:val="16"/>
                <w:szCs w:val="16"/>
                <w:lang w:eastAsia="zh-CN" w:bidi="hi-IN"/>
              </w:rPr>
              <w:t>51.492535, 44.479172</w:t>
            </w:r>
          </w:p>
        </w:tc>
        <w:tc>
          <w:tcPr>
            <w:tcW w:w="573" w:type="dxa"/>
            <w:shd w:val="clear" w:color="auto" w:fill="auto"/>
          </w:tcPr>
          <w:p w:rsidR="00834358" w:rsidRDefault="00834358" w:rsidP="00225732">
            <w:pPr>
              <w:widowControl w:val="0"/>
              <w:jc w:val="both"/>
            </w:pPr>
            <w:r>
              <w:rPr>
                <w:sz w:val="16"/>
                <w:szCs w:val="16"/>
              </w:rPr>
              <w:t>имеется</w:t>
            </w:r>
          </w:p>
        </w:tc>
        <w:tc>
          <w:tcPr>
            <w:tcW w:w="735" w:type="dxa"/>
            <w:shd w:val="clear" w:color="auto" w:fill="auto"/>
            <w:tcMar>
              <w:left w:w="28" w:type="dxa"/>
              <w:right w:w="28" w:type="dxa"/>
            </w:tcMar>
          </w:tcPr>
          <w:p w:rsidR="00834358" w:rsidRDefault="00834358" w:rsidP="00225732">
            <w:pPr>
              <w:widowControl w:val="0"/>
              <w:jc w:val="both"/>
            </w:pPr>
            <w:r>
              <w:rPr>
                <w:sz w:val="16"/>
                <w:szCs w:val="16"/>
              </w:rPr>
              <w:t>асфальт</w:t>
            </w:r>
          </w:p>
        </w:tc>
        <w:tc>
          <w:tcPr>
            <w:tcW w:w="437" w:type="dxa"/>
            <w:shd w:val="clear" w:color="auto" w:fill="auto"/>
          </w:tcPr>
          <w:p w:rsidR="00834358" w:rsidRDefault="00834358" w:rsidP="00225732">
            <w:pPr>
              <w:widowControl w:val="0"/>
              <w:snapToGrid w:val="0"/>
              <w:jc w:val="both"/>
              <w:rPr>
                <w:sz w:val="16"/>
                <w:szCs w:val="16"/>
              </w:rPr>
            </w:pPr>
          </w:p>
        </w:tc>
        <w:tc>
          <w:tcPr>
            <w:tcW w:w="414" w:type="dxa"/>
            <w:shd w:val="clear" w:color="auto" w:fill="auto"/>
          </w:tcPr>
          <w:p w:rsidR="00834358" w:rsidRDefault="00834358" w:rsidP="00225732">
            <w:pPr>
              <w:widowControl w:val="0"/>
              <w:jc w:val="both"/>
            </w:pPr>
            <w:r>
              <w:rPr>
                <w:sz w:val="16"/>
                <w:szCs w:val="16"/>
              </w:rPr>
              <w:t>2</w:t>
            </w:r>
          </w:p>
        </w:tc>
        <w:tc>
          <w:tcPr>
            <w:tcW w:w="425" w:type="dxa"/>
            <w:shd w:val="clear" w:color="auto" w:fill="auto"/>
          </w:tcPr>
          <w:p w:rsidR="00834358" w:rsidRDefault="00834358" w:rsidP="00225732">
            <w:pPr>
              <w:widowControl w:val="0"/>
              <w:snapToGrid w:val="0"/>
              <w:jc w:val="both"/>
            </w:pPr>
            <w:r>
              <w:rPr>
                <w:sz w:val="16"/>
                <w:szCs w:val="16"/>
              </w:rPr>
              <w:t>1,1</w:t>
            </w:r>
          </w:p>
        </w:tc>
        <w:tc>
          <w:tcPr>
            <w:tcW w:w="425" w:type="dxa"/>
            <w:shd w:val="clear" w:color="auto" w:fill="auto"/>
          </w:tcPr>
          <w:p w:rsidR="00834358" w:rsidRDefault="00834358" w:rsidP="00225732">
            <w:pPr>
              <w:widowControl w:val="0"/>
              <w:snapToGrid w:val="0"/>
              <w:jc w:val="both"/>
              <w:rPr>
                <w:sz w:val="16"/>
                <w:szCs w:val="16"/>
              </w:rPr>
            </w:pPr>
          </w:p>
        </w:tc>
        <w:tc>
          <w:tcPr>
            <w:tcW w:w="1276" w:type="dxa"/>
            <w:shd w:val="clear" w:color="auto" w:fill="auto"/>
            <w:tcMar>
              <w:left w:w="28" w:type="dxa"/>
              <w:right w:w="28" w:type="dxa"/>
            </w:tcMar>
          </w:tcPr>
          <w:p w:rsidR="00834358" w:rsidRDefault="00834358" w:rsidP="00225732">
            <w:pPr>
              <w:widowControl w:val="0"/>
              <w:jc w:val="both"/>
            </w:pPr>
            <w:r>
              <w:rPr>
                <w:rFonts w:eastAsia="NSimSun" w:cs="Lucida Sans"/>
                <w:kern w:val="2"/>
                <w:sz w:val="16"/>
                <w:szCs w:val="16"/>
                <w:lang w:eastAsia="zh-CN" w:bidi="hi-IN"/>
              </w:rPr>
              <w:t>Администрация Калининского МР</w:t>
            </w:r>
          </w:p>
        </w:tc>
        <w:tc>
          <w:tcPr>
            <w:tcW w:w="425" w:type="dxa"/>
            <w:shd w:val="clear" w:color="auto" w:fill="auto"/>
          </w:tcPr>
          <w:p w:rsidR="00834358" w:rsidRDefault="00834358" w:rsidP="00225732">
            <w:pPr>
              <w:widowControl w:val="0"/>
              <w:snapToGrid w:val="0"/>
              <w:jc w:val="both"/>
              <w:rPr>
                <w:sz w:val="16"/>
                <w:szCs w:val="16"/>
              </w:rPr>
            </w:pPr>
          </w:p>
        </w:tc>
        <w:tc>
          <w:tcPr>
            <w:tcW w:w="1418" w:type="dxa"/>
            <w:shd w:val="clear" w:color="auto" w:fill="auto"/>
            <w:tcMar>
              <w:left w:w="28" w:type="dxa"/>
              <w:right w:w="28" w:type="dxa"/>
            </w:tcMar>
          </w:tcPr>
          <w:p w:rsidR="00834358" w:rsidRDefault="00834358" w:rsidP="00225732">
            <w:pPr>
              <w:widowControl w:val="0"/>
              <w:jc w:val="both"/>
              <w:rPr>
                <w:rFonts w:eastAsia="NSimSun" w:cs="Lucida Sans"/>
                <w:kern w:val="2"/>
                <w:sz w:val="16"/>
                <w:szCs w:val="16"/>
                <w:lang w:eastAsia="zh-CN" w:bidi="hi-IN"/>
              </w:rPr>
            </w:pPr>
            <w:r>
              <w:rPr>
                <w:rFonts w:eastAsia="NSimSun" w:cs="Lucida Sans"/>
                <w:kern w:val="2"/>
                <w:sz w:val="16"/>
                <w:szCs w:val="16"/>
                <w:lang w:eastAsia="zh-CN" w:bidi="hi-IN"/>
              </w:rPr>
              <w:t>Саратовская обл.,</w:t>
            </w:r>
          </w:p>
          <w:p w:rsidR="00834358" w:rsidRDefault="00834358" w:rsidP="00225732">
            <w:pPr>
              <w:widowControl w:val="0"/>
              <w:jc w:val="both"/>
            </w:pPr>
            <w:r>
              <w:rPr>
                <w:rFonts w:eastAsia="NSimSun" w:cs="Lucida Sans"/>
                <w:kern w:val="2"/>
                <w:sz w:val="16"/>
                <w:szCs w:val="16"/>
                <w:lang w:eastAsia="zh-CN" w:bidi="hi-IN"/>
              </w:rPr>
              <w:t>г. Калининск, ул. Советская, 33</w:t>
            </w:r>
          </w:p>
        </w:tc>
        <w:tc>
          <w:tcPr>
            <w:tcW w:w="708" w:type="dxa"/>
            <w:shd w:val="clear" w:color="auto" w:fill="auto"/>
          </w:tcPr>
          <w:p w:rsidR="00834358" w:rsidRDefault="00834358" w:rsidP="00225732">
            <w:pPr>
              <w:widowControl w:val="0"/>
              <w:jc w:val="both"/>
            </w:pPr>
            <w:r>
              <w:rPr>
                <w:sz w:val="16"/>
                <w:szCs w:val="16"/>
              </w:rPr>
              <w:t>население</w:t>
            </w:r>
          </w:p>
        </w:tc>
      </w:tr>
      <w:tr w:rsidR="00834358" w:rsidTr="00225732">
        <w:trPr>
          <w:trHeight w:val="548"/>
        </w:trPr>
        <w:tc>
          <w:tcPr>
            <w:tcW w:w="392" w:type="dxa"/>
            <w:shd w:val="clear" w:color="auto" w:fill="auto"/>
          </w:tcPr>
          <w:p w:rsidR="00834358" w:rsidRDefault="00834358" w:rsidP="00225732">
            <w:pPr>
              <w:widowControl w:val="0"/>
              <w:ind w:left="-108" w:right="-109"/>
              <w:jc w:val="center"/>
            </w:pPr>
            <w:r>
              <w:rPr>
                <w:rFonts w:eastAsia="NSimSun" w:cs="Lucida Sans"/>
                <w:kern w:val="2"/>
                <w:sz w:val="18"/>
                <w:szCs w:val="18"/>
                <w:lang w:eastAsia="zh-CN" w:bidi="hi-IN"/>
              </w:rPr>
              <w:lastRenderedPageBreak/>
              <w:t>172</w:t>
            </w:r>
          </w:p>
        </w:tc>
        <w:tc>
          <w:tcPr>
            <w:tcW w:w="1701" w:type="dxa"/>
            <w:shd w:val="clear" w:color="auto" w:fill="auto"/>
            <w:tcMar>
              <w:left w:w="57" w:type="dxa"/>
              <w:right w:w="57" w:type="dxa"/>
            </w:tcMar>
          </w:tcPr>
          <w:p w:rsidR="00834358" w:rsidRDefault="00834358" w:rsidP="00225732">
            <w:pPr>
              <w:widowControl w:val="0"/>
              <w:jc w:val="both"/>
              <w:rPr>
                <w:rFonts w:eastAsia="NSimSun" w:cs="Lucida Sans"/>
                <w:b/>
                <w:bCs/>
                <w:kern w:val="2"/>
                <w:sz w:val="16"/>
                <w:szCs w:val="16"/>
                <w:lang w:eastAsia="zh-CN" w:bidi="hi-IN"/>
              </w:rPr>
            </w:pPr>
            <w:r>
              <w:rPr>
                <w:rFonts w:eastAsia="NSimSun" w:cs="Lucida Sans"/>
                <w:b/>
                <w:bCs/>
                <w:kern w:val="2"/>
                <w:sz w:val="16"/>
                <w:szCs w:val="16"/>
                <w:lang w:eastAsia="zh-CN" w:bidi="hi-IN"/>
              </w:rPr>
              <w:t>г. Калининск,</w:t>
            </w:r>
          </w:p>
          <w:p w:rsidR="00834358" w:rsidRDefault="00834358" w:rsidP="00225732">
            <w:pPr>
              <w:widowControl w:val="0"/>
              <w:jc w:val="both"/>
            </w:pPr>
            <w:r>
              <w:rPr>
                <w:rFonts w:eastAsia="NSimSun" w:cs="Lucida Sans"/>
                <w:b/>
                <w:bCs/>
                <w:kern w:val="2"/>
                <w:sz w:val="16"/>
                <w:szCs w:val="16"/>
                <w:lang w:eastAsia="zh-CN" w:bidi="hi-IN"/>
              </w:rPr>
              <w:t>ул. Мира (Лужок)</w:t>
            </w:r>
          </w:p>
        </w:tc>
        <w:tc>
          <w:tcPr>
            <w:tcW w:w="960" w:type="dxa"/>
            <w:shd w:val="clear" w:color="auto" w:fill="auto"/>
          </w:tcPr>
          <w:p w:rsidR="00834358" w:rsidRDefault="00834358" w:rsidP="00225732">
            <w:pPr>
              <w:widowControl w:val="0"/>
              <w:jc w:val="both"/>
            </w:pPr>
            <w:r>
              <w:rPr>
                <w:rFonts w:eastAsia="NSimSun" w:cs="Lucida Sans"/>
                <w:kern w:val="2"/>
                <w:sz w:val="16"/>
                <w:szCs w:val="16"/>
                <w:lang w:eastAsia="zh-CN" w:bidi="hi-IN"/>
              </w:rPr>
              <w:t>51.514505, 44.451438</w:t>
            </w:r>
          </w:p>
        </w:tc>
        <w:tc>
          <w:tcPr>
            <w:tcW w:w="573" w:type="dxa"/>
            <w:shd w:val="clear" w:color="auto" w:fill="auto"/>
          </w:tcPr>
          <w:p w:rsidR="00834358" w:rsidRDefault="00834358" w:rsidP="00225732">
            <w:pPr>
              <w:widowControl w:val="0"/>
              <w:jc w:val="both"/>
            </w:pPr>
            <w:r>
              <w:rPr>
                <w:sz w:val="16"/>
                <w:szCs w:val="16"/>
              </w:rPr>
              <w:t>имеется</w:t>
            </w:r>
          </w:p>
        </w:tc>
        <w:tc>
          <w:tcPr>
            <w:tcW w:w="735" w:type="dxa"/>
            <w:shd w:val="clear" w:color="auto" w:fill="auto"/>
            <w:tcMar>
              <w:left w:w="28" w:type="dxa"/>
              <w:right w:w="28" w:type="dxa"/>
            </w:tcMar>
          </w:tcPr>
          <w:p w:rsidR="00834358" w:rsidRDefault="00834358" w:rsidP="00225732">
            <w:pPr>
              <w:widowControl w:val="0"/>
              <w:jc w:val="both"/>
            </w:pPr>
            <w:r>
              <w:rPr>
                <w:sz w:val="16"/>
                <w:szCs w:val="16"/>
              </w:rPr>
              <w:t>грунт</w:t>
            </w:r>
          </w:p>
        </w:tc>
        <w:tc>
          <w:tcPr>
            <w:tcW w:w="437" w:type="dxa"/>
            <w:shd w:val="clear" w:color="auto" w:fill="auto"/>
          </w:tcPr>
          <w:p w:rsidR="00834358" w:rsidRDefault="00834358" w:rsidP="00225732">
            <w:pPr>
              <w:widowControl w:val="0"/>
              <w:snapToGrid w:val="0"/>
              <w:jc w:val="both"/>
              <w:rPr>
                <w:sz w:val="16"/>
                <w:szCs w:val="16"/>
              </w:rPr>
            </w:pPr>
          </w:p>
        </w:tc>
        <w:tc>
          <w:tcPr>
            <w:tcW w:w="414" w:type="dxa"/>
            <w:shd w:val="clear" w:color="auto" w:fill="auto"/>
          </w:tcPr>
          <w:p w:rsidR="00834358" w:rsidRDefault="00834358" w:rsidP="00225732">
            <w:pPr>
              <w:widowControl w:val="0"/>
              <w:jc w:val="both"/>
            </w:pPr>
            <w:r>
              <w:rPr>
                <w:sz w:val="16"/>
                <w:szCs w:val="16"/>
              </w:rPr>
              <w:t>3</w:t>
            </w:r>
          </w:p>
        </w:tc>
        <w:tc>
          <w:tcPr>
            <w:tcW w:w="425" w:type="dxa"/>
            <w:shd w:val="clear" w:color="auto" w:fill="auto"/>
          </w:tcPr>
          <w:p w:rsidR="00834358" w:rsidRDefault="00834358" w:rsidP="00225732">
            <w:pPr>
              <w:widowControl w:val="0"/>
              <w:snapToGrid w:val="0"/>
              <w:jc w:val="both"/>
            </w:pPr>
            <w:r>
              <w:rPr>
                <w:sz w:val="16"/>
                <w:szCs w:val="16"/>
              </w:rPr>
              <w:t>1,1</w:t>
            </w:r>
          </w:p>
        </w:tc>
        <w:tc>
          <w:tcPr>
            <w:tcW w:w="425" w:type="dxa"/>
            <w:shd w:val="clear" w:color="auto" w:fill="auto"/>
          </w:tcPr>
          <w:p w:rsidR="00834358" w:rsidRDefault="00834358" w:rsidP="00225732">
            <w:pPr>
              <w:widowControl w:val="0"/>
              <w:snapToGrid w:val="0"/>
              <w:jc w:val="both"/>
              <w:rPr>
                <w:sz w:val="16"/>
                <w:szCs w:val="16"/>
              </w:rPr>
            </w:pPr>
          </w:p>
        </w:tc>
        <w:tc>
          <w:tcPr>
            <w:tcW w:w="1276" w:type="dxa"/>
            <w:shd w:val="clear" w:color="auto" w:fill="auto"/>
            <w:tcMar>
              <w:left w:w="28" w:type="dxa"/>
              <w:right w:w="28" w:type="dxa"/>
            </w:tcMar>
          </w:tcPr>
          <w:p w:rsidR="00834358" w:rsidRDefault="00834358" w:rsidP="00225732">
            <w:pPr>
              <w:widowControl w:val="0"/>
              <w:jc w:val="both"/>
            </w:pPr>
            <w:r>
              <w:rPr>
                <w:rFonts w:eastAsia="NSimSun" w:cs="Lucida Sans"/>
                <w:kern w:val="2"/>
                <w:sz w:val="16"/>
                <w:szCs w:val="16"/>
                <w:lang w:eastAsia="zh-CN" w:bidi="hi-IN"/>
              </w:rPr>
              <w:t>Администрация Калининского МР</w:t>
            </w:r>
          </w:p>
        </w:tc>
        <w:tc>
          <w:tcPr>
            <w:tcW w:w="425" w:type="dxa"/>
            <w:shd w:val="clear" w:color="auto" w:fill="auto"/>
          </w:tcPr>
          <w:p w:rsidR="00834358" w:rsidRDefault="00834358" w:rsidP="00225732">
            <w:pPr>
              <w:widowControl w:val="0"/>
              <w:snapToGrid w:val="0"/>
              <w:jc w:val="both"/>
              <w:rPr>
                <w:sz w:val="16"/>
                <w:szCs w:val="16"/>
              </w:rPr>
            </w:pPr>
          </w:p>
        </w:tc>
        <w:tc>
          <w:tcPr>
            <w:tcW w:w="1418" w:type="dxa"/>
            <w:shd w:val="clear" w:color="auto" w:fill="auto"/>
            <w:tcMar>
              <w:left w:w="28" w:type="dxa"/>
              <w:right w:w="28" w:type="dxa"/>
            </w:tcMar>
          </w:tcPr>
          <w:p w:rsidR="00834358" w:rsidRDefault="00834358" w:rsidP="00225732">
            <w:pPr>
              <w:widowControl w:val="0"/>
              <w:jc w:val="both"/>
              <w:rPr>
                <w:rFonts w:eastAsia="NSimSun" w:cs="Lucida Sans"/>
                <w:kern w:val="2"/>
                <w:sz w:val="16"/>
                <w:szCs w:val="16"/>
                <w:lang w:eastAsia="zh-CN" w:bidi="hi-IN"/>
              </w:rPr>
            </w:pPr>
            <w:r>
              <w:rPr>
                <w:rFonts w:eastAsia="NSimSun" w:cs="Lucida Sans"/>
                <w:kern w:val="2"/>
                <w:sz w:val="16"/>
                <w:szCs w:val="16"/>
                <w:lang w:eastAsia="zh-CN" w:bidi="hi-IN"/>
              </w:rPr>
              <w:t>Саратовская обл.,</w:t>
            </w:r>
          </w:p>
          <w:p w:rsidR="00834358" w:rsidRDefault="00834358" w:rsidP="00225732">
            <w:pPr>
              <w:widowControl w:val="0"/>
              <w:jc w:val="both"/>
            </w:pPr>
            <w:r>
              <w:rPr>
                <w:rFonts w:eastAsia="NSimSun" w:cs="Lucida Sans"/>
                <w:kern w:val="2"/>
                <w:sz w:val="16"/>
                <w:szCs w:val="16"/>
                <w:lang w:eastAsia="zh-CN" w:bidi="hi-IN"/>
              </w:rPr>
              <w:t>г. Калининск,ул. Мира (Лужок)</w:t>
            </w:r>
          </w:p>
        </w:tc>
        <w:tc>
          <w:tcPr>
            <w:tcW w:w="708" w:type="dxa"/>
            <w:shd w:val="clear" w:color="auto" w:fill="auto"/>
          </w:tcPr>
          <w:p w:rsidR="00834358" w:rsidRDefault="00834358" w:rsidP="00225732">
            <w:pPr>
              <w:widowControl w:val="0"/>
              <w:jc w:val="both"/>
            </w:pPr>
            <w:r>
              <w:rPr>
                <w:sz w:val="16"/>
                <w:szCs w:val="16"/>
              </w:rPr>
              <w:t>население</w:t>
            </w:r>
          </w:p>
        </w:tc>
      </w:tr>
    </w:tbl>
    <w:p w:rsidR="00621D9C" w:rsidRDefault="00621D9C" w:rsidP="00621D9C">
      <w:pPr>
        <w:jc w:val="both"/>
        <w:rPr>
          <w:rFonts w:eastAsia="Liberation Serif" w:cs="Liberation Serif"/>
          <w:sz w:val="28"/>
          <w:szCs w:val="28"/>
        </w:rPr>
      </w:pPr>
    </w:p>
    <w:p w:rsidR="00621D9C" w:rsidRDefault="00621D9C" w:rsidP="00834358">
      <w:pPr>
        <w:ind w:firstLine="567"/>
        <w:jc w:val="both"/>
        <w:rPr>
          <w:rFonts w:eastAsia="NSimSun"/>
          <w:kern w:val="2"/>
          <w:sz w:val="28"/>
          <w:szCs w:val="28"/>
          <w:lang w:eastAsia="zh-CN" w:bidi="hi-IN"/>
        </w:rPr>
      </w:pPr>
      <w:r>
        <w:rPr>
          <w:rFonts w:eastAsia="NSimSun"/>
          <w:kern w:val="2"/>
          <w:sz w:val="28"/>
          <w:szCs w:val="28"/>
          <w:lang w:eastAsia="zh-CN" w:bidi="hi-IN"/>
        </w:rPr>
        <w:t>1.2 Приложение №1 Симоновское МО д. Кологреевка дополнить строкой №9 следующего содержания: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701"/>
        <w:gridCol w:w="960"/>
        <w:gridCol w:w="573"/>
        <w:gridCol w:w="735"/>
        <w:gridCol w:w="425"/>
        <w:gridCol w:w="425"/>
        <w:gridCol w:w="426"/>
        <w:gridCol w:w="425"/>
        <w:gridCol w:w="1276"/>
        <w:gridCol w:w="425"/>
        <w:gridCol w:w="1417"/>
        <w:gridCol w:w="709"/>
      </w:tblGrid>
      <w:tr w:rsidR="00225732" w:rsidTr="00542B7D">
        <w:trPr>
          <w:trHeight w:val="548"/>
        </w:trPr>
        <w:tc>
          <w:tcPr>
            <w:tcW w:w="392" w:type="dxa"/>
            <w:shd w:val="clear" w:color="auto" w:fill="auto"/>
          </w:tcPr>
          <w:p w:rsidR="00225732" w:rsidRDefault="00225732" w:rsidP="00225732">
            <w:pPr>
              <w:widowControl w:val="0"/>
              <w:ind w:left="-108" w:right="-109"/>
              <w:jc w:val="center"/>
            </w:pPr>
            <w:r>
              <w:t>9</w:t>
            </w:r>
          </w:p>
        </w:tc>
        <w:tc>
          <w:tcPr>
            <w:tcW w:w="1701" w:type="dxa"/>
            <w:shd w:val="clear" w:color="auto" w:fill="auto"/>
            <w:tcMar>
              <w:left w:w="57" w:type="dxa"/>
              <w:right w:w="57" w:type="dxa"/>
            </w:tcMar>
          </w:tcPr>
          <w:p w:rsidR="00225732" w:rsidRDefault="00225732" w:rsidP="00225732">
            <w:pPr>
              <w:widowControl w:val="0"/>
              <w:jc w:val="both"/>
              <w:rPr>
                <w:rFonts w:eastAsia="NSimSun" w:cs="Lucida Sans"/>
                <w:b/>
                <w:bCs/>
                <w:kern w:val="2"/>
                <w:sz w:val="16"/>
                <w:szCs w:val="16"/>
                <w:lang w:eastAsia="zh-CN" w:bidi="hi-IN"/>
              </w:rPr>
            </w:pPr>
            <w:r>
              <w:rPr>
                <w:b/>
                <w:sz w:val="18"/>
                <w:szCs w:val="18"/>
              </w:rPr>
              <w:t>д</w:t>
            </w:r>
            <w:r>
              <w:rPr>
                <w:rFonts w:eastAsia="NSimSun" w:cs="Lucida Sans"/>
                <w:b/>
                <w:bCs/>
                <w:kern w:val="2"/>
                <w:sz w:val="16"/>
                <w:szCs w:val="16"/>
                <w:lang w:eastAsia="zh-CN" w:bidi="hi-IN"/>
              </w:rPr>
              <w:t>. Кологреевка</w:t>
            </w:r>
          </w:p>
          <w:p w:rsidR="00225732" w:rsidRDefault="00225732" w:rsidP="00225732">
            <w:pPr>
              <w:widowControl w:val="0"/>
              <w:jc w:val="both"/>
            </w:pPr>
            <w:r>
              <w:rPr>
                <w:rFonts w:eastAsia="NSimSun" w:cs="Lucida Sans"/>
                <w:b/>
                <w:bCs/>
                <w:kern w:val="2"/>
                <w:sz w:val="16"/>
                <w:szCs w:val="16"/>
                <w:lang w:eastAsia="zh-CN" w:bidi="hi-IN"/>
              </w:rPr>
              <w:t>ул. Центральная, между д. №30 и №34</w:t>
            </w:r>
          </w:p>
        </w:tc>
        <w:tc>
          <w:tcPr>
            <w:tcW w:w="960" w:type="dxa"/>
            <w:shd w:val="clear" w:color="auto" w:fill="auto"/>
          </w:tcPr>
          <w:p w:rsidR="00225732" w:rsidRDefault="00225732" w:rsidP="00225732">
            <w:pPr>
              <w:widowControl w:val="0"/>
              <w:jc w:val="both"/>
            </w:pPr>
            <w:r>
              <w:rPr>
                <w:rFonts w:eastAsia="NSimSun" w:cs="Lucida Sans"/>
                <w:kern w:val="2"/>
                <w:sz w:val="16"/>
                <w:szCs w:val="16"/>
                <w:lang w:eastAsia="zh-CN" w:bidi="hi-IN"/>
              </w:rPr>
              <w:t>51.394844, 44.703709</w:t>
            </w:r>
          </w:p>
        </w:tc>
        <w:tc>
          <w:tcPr>
            <w:tcW w:w="573" w:type="dxa"/>
            <w:vAlign w:val="center"/>
          </w:tcPr>
          <w:p w:rsidR="00225732" w:rsidRDefault="00225732" w:rsidP="00225732">
            <w:pPr>
              <w:widowControl w:val="0"/>
              <w:jc w:val="both"/>
            </w:pPr>
            <w:r>
              <w:rPr>
                <w:sz w:val="16"/>
                <w:szCs w:val="16"/>
              </w:rPr>
              <w:t>имеется</w:t>
            </w:r>
          </w:p>
        </w:tc>
        <w:tc>
          <w:tcPr>
            <w:tcW w:w="735" w:type="dxa"/>
            <w:vAlign w:val="center"/>
          </w:tcPr>
          <w:p w:rsidR="00225732" w:rsidRDefault="00225732" w:rsidP="00225732">
            <w:pPr>
              <w:widowControl w:val="0"/>
              <w:jc w:val="both"/>
            </w:pPr>
            <w:r>
              <w:rPr>
                <w:sz w:val="16"/>
                <w:szCs w:val="16"/>
              </w:rPr>
              <w:t>грунт</w:t>
            </w:r>
          </w:p>
        </w:tc>
        <w:tc>
          <w:tcPr>
            <w:tcW w:w="425" w:type="dxa"/>
            <w:shd w:val="clear" w:color="auto" w:fill="auto"/>
          </w:tcPr>
          <w:p w:rsidR="00225732" w:rsidRDefault="00225732" w:rsidP="00225732">
            <w:pPr>
              <w:widowControl w:val="0"/>
              <w:jc w:val="both"/>
            </w:pPr>
          </w:p>
        </w:tc>
        <w:tc>
          <w:tcPr>
            <w:tcW w:w="425" w:type="dxa"/>
            <w:shd w:val="clear" w:color="auto" w:fill="auto"/>
            <w:tcMar>
              <w:left w:w="28" w:type="dxa"/>
              <w:right w:w="28" w:type="dxa"/>
            </w:tcMar>
          </w:tcPr>
          <w:p w:rsidR="00225732" w:rsidRDefault="00225732" w:rsidP="00225732">
            <w:pPr>
              <w:widowControl w:val="0"/>
              <w:jc w:val="both"/>
            </w:pPr>
            <w:r>
              <w:t>1</w:t>
            </w:r>
          </w:p>
        </w:tc>
        <w:tc>
          <w:tcPr>
            <w:tcW w:w="426" w:type="dxa"/>
            <w:shd w:val="clear" w:color="auto" w:fill="auto"/>
          </w:tcPr>
          <w:p w:rsidR="00225732" w:rsidRDefault="00225732" w:rsidP="00225732">
            <w:pPr>
              <w:widowControl w:val="0"/>
              <w:snapToGrid w:val="0"/>
              <w:jc w:val="both"/>
              <w:rPr>
                <w:sz w:val="16"/>
                <w:szCs w:val="16"/>
              </w:rPr>
            </w:pPr>
            <w:r>
              <w:rPr>
                <w:sz w:val="16"/>
                <w:szCs w:val="16"/>
              </w:rPr>
              <w:t>1,1</w:t>
            </w:r>
          </w:p>
        </w:tc>
        <w:tc>
          <w:tcPr>
            <w:tcW w:w="425" w:type="dxa"/>
            <w:shd w:val="clear" w:color="auto" w:fill="auto"/>
          </w:tcPr>
          <w:p w:rsidR="00225732" w:rsidRDefault="00225732" w:rsidP="00225732">
            <w:pPr>
              <w:widowControl w:val="0"/>
              <w:jc w:val="both"/>
            </w:pPr>
          </w:p>
        </w:tc>
        <w:tc>
          <w:tcPr>
            <w:tcW w:w="1276" w:type="dxa"/>
            <w:shd w:val="clear" w:color="auto" w:fill="auto"/>
          </w:tcPr>
          <w:p w:rsidR="00225732" w:rsidRDefault="00225732" w:rsidP="00225732">
            <w:pPr>
              <w:widowControl w:val="0"/>
              <w:ind w:left="-108"/>
              <w:jc w:val="both"/>
            </w:pPr>
            <w:r>
              <w:rPr>
                <w:rFonts w:eastAsia="NSimSun" w:cs="Lucida Sans"/>
                <w:kern w:val="2"/>
                <w:sz w:val="16"/>
                <w:szCs w:val="16"/>
                <w:lang w:eastAsia="zh-CN" w:bidi="hi-IN"/>
              </w:rPr>
              <w:t>Администрация Симоновского МО</w:t>
            </w:r>
          </w:p>
        </w:tc>
        <w:tc>
          <w:tcPr>
            <w:tcW w:w="425" w:type="dxa"/>
            <w:shd w:val="clear" w:color="auto" w:fill="auto"/>
          </w:tcPr>
          <w:p w:rsidR="00225732" w:rsidRDefault="00225732" w:rsidP="00225732">
            <w:pPr>
              <w:widowControl w:val="0"/>
              <w:snapToGrid w:val="0"/>
              <w:jc w:val="both"/>
              <w:rPr>
                <w:sz w:val="16"/>
                <w:szCs w:val="16"/>
              </w:rPr>
            </w:pPr>
          </w:p>
        </w:tc>
        <w:tc>
          <w:tcPr>
            <w:tcW w:w="1417" w:type="dxa"/>
            <w:shd w:val="clear" w:color="auto" w:fill="auto"/>
            <w:tcMar>
              <w:left w:w="28" w:type="dxa"/>
              <w:right w:w="28" w:type="dxa"/>
            </w:tcMar>
          </w:tcPr>
          <w:p w:rsidR="00225732" w:rsidRDefault="00225732" w:rsidP="00225732">
            <w:pPr>
              <w:widowControl w:val="0"/>
              <w:jc w:val="both"/>
            </w:pPr>
            <w:r>
              <w:rPr>
                <w:rFonts w:eastAsia="NSimSun" w:cs="Lucida Sans"/>
                <w:kern w:val="2"/>
                <w:sz w:val="16"/>
                <w:szCs w:val="16"/>
                <w:lang w:eastAsia="zh-CN" w:bidi="hi-IN"/>
              </w:rPr>
              <w:t>Саратовская обл., Калининский район, с. Новая Ивановка, ул. Советская, 2Б</w:t>
            </w:r>
          </w:p>
        </w:tc>
        <w:tc>
          <w:tcPr>
            <w:tcW w:w="709" w:type="dxa"/>
            <w:shd w:val="clear" w:color="auto" w:fill="auto"/>
          </w:tcPr>
          <w:p w:rsidR="00225732" w:rsidRDefault="00225732" w:rsidP="00225732">
            <w:pPr>
              <w:widowControl w:val="0"/>
              <w:jc w:val="both"/>
              <w:rPr>
                <w:sz w:val="16"/>
                <w:szCs w:val="16"/>
              </w:rPr>
            </w:pPr>
            <w:r>
              <w:rPr>
                <w:sz w:val="16"/>
                <w:szCs w:val="16"/>
              </w:rPr>
              <w:t>население</w:t>
            </w:r>
          </w:p>
        </w:tc>
      </w:tr>
    </w:tbl>
    <w:p w:rsidR="00621D9C" w:rsidRDefault="00621D9C" w:rsidP="00621D9C">
      <w:pPr>
        <w:jc w:val="both"/>
      </w:pPr>
    </w:p>
    <w:p w:rsidR="00621D9C" w:rsidRDefault="00621D9C" w:rsidP="00621D9C">
      <w:pPr>
        <w:pStyle w:val="Standard"/>
        <w:ind w:firstLine="567"/>
        <w:jc w:val="both"/>
        <w:rPr>
          <w:sz w:val="28"/>
          <w:szCs w:val="28"/>
        </w:rPr>
      </w:pPr>
      <w:r>
        <w:rPr>
          <w:rFonts w:eastAsia="NSimSun"/>
          <w:kern w:val="2"/>
          <w:sz w:val="28"/>
          <w:szCs w:val="28"/>
          <w:lang w:eastAsia="zh-CN" w:bidi="hi-IN"/>
        </w:rPr>
        <w:t>2. И.о. начальника управления по вопросам культуры, информации и</w:t>
      </w:r>
      <w:r>
        <w:rPr>
          <w:sz w:val="28"/>
          <w:szCs w:val="28"/>
        </w:rPr>
        <w:t xml:space="preserve">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621D9C" w:rsidRDefault="00621D9C" w:rsidP="00621D9C">
      <w:pPr>
        <w:pStyle w:val="Standard"/>
        <w:ind w:firstLine="567"/>
        <w:jc w:val="both"/>
        <w:rPr>
          <w:sz w:val="28"/>
          <w:szCs w:val="28"/>
        </w:rPr>
      </w:pPr>
      <w:r>
        <w:rPr>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 - политической газеты Калининского района «Народная трибуна».</w:t>
      </w:r>
    </w:p>
    <w:p w:rsidR="00621D9C" w:rsidRDefault="00621D9C" w:rsidP="00621D9C">
      <w:pPr>
        <w:pStyle w:val="Standard"/>
        <w:ind w:firstLine="567"/>
        <w:jc w:val="both"/>
        <w:rPr>
          <w:sz w:val="28"/>
          <w:szCs w:val="28"/>
        </w:rPr>
      </w:pPr>
      <w:r>
        <w:rPr>
          <w:sz w:val="28"/>
          <w:szCs w:val="28"/>
        </w:rPr>
        <w:t>4. Настоящее постановление вступает в силу после его официального опубликования (обнародования).</w:t>
      </w:r>
    </w:p>
    <w:p w:rsidR="00621D9C" w:rsidRDefault="00621D9C" w:rsidP="00621D9C">
      <w:pPr>
        <w:pStyle w:val="Standard"/>
        <w:ind w:firstLine="567"/>
        <w:jc w:val="both"/>
        <w:rPr>
          <w:b/>
          <w:sz w:val="28"/>
          <w:szCs w:val="28"/>
        </w:rPr>
      </w:pPr>
      <w:r>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621D9C" w:rsidRDefault="00621D9C" w:rsidP="00621D9C">
      <w:pPr>
        <w:pStyle w:val="Standard"/>
        <w:jc w:val="both"/>
        <w:rPr>
          <w:b/>
          <w:sz w:val="28"/>
          <w:szCs w:val="28"/>
        </w:rPr>
      </w:pPr>
    </w:p>
    <w:p w:rsidR="00621D9C" w:rsidRDefault="00621D9C" w:rsidP="00621D9C">
      <w:pPr>
        <w:pStyle w:val="Standard"/>
        <w:jc w:val="both"/>
        <w:rPr>
          <w:b/>
          <w:sz w:val="28"/>
          <w:szCs w:val="28"/>
        </w:rPr>
      </w:pPr>
    </w:p>
    <w:p w:rsidR="00621D9C" w:rsidRDefault="00621D9C" w:rsidP="00621D9C">
      <w:pPr>
        <w:pStyle w:val="Standard"/>
        <w:jc w:val="both"/>
        <w:rPr>
          <w:b/>
          <w:sz w:val="28"/>
          <w:szCs w:val="28"/>
        </w:rPr>
      </w:pPr>
    </w:p>
    <w:p w:rsidR="00621D9C" w:rsidRDefault="00621D9C" w:rsidP="00621D9C">
      <w:pPr>
        <w:pStyle w:val="Standard"/>
        <w:jc w:val="both"/>
        <w:rPr>
          <w:sz w:val="20"/>
          <w:szCs w:val="20"/>
        </w:rPr>
      </w:pPr>
      <w:r>
        <w:rPr>
          <w:b/>
          <w:sz w:val="28"/>
          <w:szCs w:val="28"/>
        </w:rPr>
        <w:t>Глава муниципального района                                                           В.Г. Лазарев</w:t>
      </w: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542B7D" w:rsidRDefault="00542B7D" w:rsidP="00621D9C">
      <w:pPr>
        <w:pStyle w:val="Standard"/>
        <w:rPr>
          <w:sz w:val="20"/>
          <w:szCs w:val="20"/>
        </w:rPr>
      </w:pPr>
    </w:p>
    <w:p w:rsidR="00542B7D" w:rsidRDefault="00542B7D" w:rsidP="00621D9C">
      <w:pPr>
        <w:pStyle w:val="Standard"/>
        <w:rPr>
          <w:sz w:val="20"/>
          <w:szCs w:val="20"/>
        </w:rPr>
      </w:pPr>
    </w:p>
    <w:p w:rsidR="00542B7D" w:rsidRDefault="00542B7D" w:rsidP="00621D9C">
      <w:pPr>
        <w:pStyle w:val="Standard"/>
        <w:rPr>
          <w:sz w:val="20"/>
          <w:szCs w:val="20"/>
        </w:rPr>
      </w:pPr>
    </w:p>
    <w:p w:rsidR="00542B7D" w:rsidRDefault="00542B7D" w:rsidP="00621D9C">
      <w:pPr>
        <w:pStyle w:val="Standard"/>
        <w:rPr>
          <w:sz w:val="20"/>
          <w:szCs w:val="20"/>
        </w:rPr>
      </w:pPr>
    </w:p>
    <w:p w:rsidR="00542B7D" w:rsidRDefault="00542B7D" w:rsidP="00621D9C">
      <w:pPr>
        <w:pStyle w:val="Standard"/>
        <w:rPr>
          <w:sz w:val="20"/>
          <w:szCs w:val="20"/>
        </w:rPr>
      </w:pPr>
    </w:p>
    <w:p w:rsidR="00542B7D" w:rsidRDefault="00542B7D" w:rsidP="00621D9C">
      <w:pPr>
        <w:pStyle w:val="Standard"/>
        <w:rPr>
          <w:sz w:val="20"/>
          <w:szCs w:val="20"/>
        </w:rPr>
      </w:pPr>
    </w:p>
    <w:p w:rsidR="00542B7D" w:rsidRDefault="00542B7D" w:rsidP="00621D9C">
      <w:pPr>
        <w:pStyle w:val="Standard"/>
        <w:rPr>
          <w:sz w:val="20"/>
          <w:szCs w:val="20"/>
        </w:rPr>
      </w:pPr>
    </w:p>
    <w:p w:rsidR="00542B7D" w:rsidRDefault="00542B7D" w:rsidP="00621D9C">
      <w:pPr>
        <w:pStyle w:val="Standard"/>
        <w:rPr>
          <w:sz w:val="20"/>
          <w:szCs w:val="20"/>
        </w:rPr>
      </w:pPr>
    </w:p>
    <w:p w:rsidR="00542B7D" w:rsidRDefault="00542B7D" w:rsidP="00621D9C">
      <w:pPr>
        <w:pStyle w:val="Standard"/>
        <w:rPr>
          <w:sz w:val="20"/>
          <w:szCs w:val="20"/>
        </w:rPr>
      </w:pPr>
    </w:p>
    <w:p w:rsidR="00542B7D" w:rsidRDefault="00542B7D"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pPr>
      <w:r>
        <w:rPr>
          <w:sz w:val="20"/>
          <w:szCs w:val="20"/>
        </w:rPr>
        <w:t>Исп.: Чурочкина Е.В.</w:t>
      </w:r>
    </w:p>
    <w:sectPr w:rsidR="00621D9C" w:rsidSect="00FE0EE3">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770" w:rsidRDefault="00F16770">
      <w:r>
        <w:separator/>
      </w:r>
    </w:p>
  </w:endnote>
  <w:endnote w:type="continuationSeparator" w:id="1">
    <w:p w:rsidR="00F16770" w:rsidRDefault="00F16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770" w:rsidRDefault="00F16770">
      <w:r>
        <w:separator/>
      </w:r>
    </w:p>
  </w:footnote>
  <w:footnote w:type="continuationSeparator" w:id="1">
    <w:p w:rsidR="00F16770" w:rsidRDefault="00F167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1">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2">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3">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9D14630"/>
    <w:multiLevelType w:val="multilevel"/>
    <w:tmpl w:val="1C6CD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5"/>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num>
  <w:num w:numId="9">
    <w:abstractNumId w:val="37"/>
  </w:num>
  <w:num w:numId="10">
    <w:abstractNumId w:val="20"/>
  </w:num>
  <w:num w:numId="11">
    <w:abstractNumId w:val="32"/>
  </w:num>
  <w:num w:numId="12">
    <w:abstractNumId w:val="38"/>
  </w:num>
  <w:num w:numId="13">
    <w:abstractNumId w:val="47"/>
  </w:num>
  <w:num w:numId="14">
    <w:abstractNumId w:val="36"/>
  </w:num>
  <w:num w:numId="15">
    <w:abstractNumId w:val="10"/>
  </w:num>
  <w:num w:numId="16">
    <w:abstractNumId w:val="24"/>
  </w:num>
  <w:num w:numId="17">
    <w:abstractNumId w:val="15"/>
  </w:num>
  <w:num w:numId="18">
    <w:abstractNumId w:val="26"/>
  </w:num>
  <w:num w:numId="19">
    <w:abstractNumId w:val="12"/>
  </w:num>
  <w:num w:numId="20">
    <w:abstractNumId w:val="48"/>
  </w:num>
  <w:num w:numId="21">
    <w:abstractNumId w:val="33"/>
  </w:num>
  <w:num w:numId="22">
    <w:abstractNumId w:val="16"/>
  </w:num>
  <w:num w:numId="23">
    <w:abstractNumId w:val="21"/>
  </w:num>
  <w:num w:numId="24">
    <w:abstractNumId w:val="11"/>
  </w:num>
  <w:num w:numId="25">
    <w:abstractNumId w:val="40"/>
  </w:num>
  <w:num w:numId="26">
    <w:abstractNumId w:val="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17"/>
  </w:num>
  <w:num w:numId="30">
    <w:abstractNumId w:val="41"/>
  </w:num>
  <w:num w:numId="31">
    <w:abstractNumId w:val="49"/>
  </w:num>
  <w:num w:numId="32">
    <w:abstractNumId w:val="25"/>
  </w:num>
  <w:num w:numId="33">
    <w:abstractNumId w:val="29"/>
  </w:num>
  <w:num w:numId="34">
    <w:abstractNumId w:val="18"/>
  </w:num>
  <w:num w:numId="35">
    <w:abstractNumId w:val="34"/>
  </w:num>
  <w:num w:numId="36">
    <w:abstractNumId w:val="42"/>
  </w:num>
  <w:num w:numId="37">
    <w:abstractNumId w:val="7"/>
  </w:num>
  <w:num w:numId="38">
    <w:abstractNumId w:val="31"/>
  </w:num>
  <w:num w:numId="39">
    <w:abstractNumId w:val="8"/>
  </w:num>
  <w:num w:numId="40">
    <w:abstractNumId w:val="30"/>
  </w:num>
  <w:num w:numId="41">
    <w:abstractNumId w:val="14"/>
  </w:num>
  <w:num w:numId="42">
    <w:abstractNumId w:val="45"/>
  </w:num>
  <w:num w:numId="43">
    <w:abstractNumId w:val="19"/>
  </w:num>
  <w:num w:numId="44">
    <w:abstractNumId w:val="39"/>
  </w:num>
  <w:num w:numId="45">
    <w:abstractNumId w:val="44"/>
    <w:lvlOverride w:ilvl="0">
      <w:startOverride w:val="1"/>
    </w:lvlOverride>
    <w:lvlOverride w:ilvl="1"/>
    <w:lvlOverride w:ilvl="2"/>
    <w:lvlOverride w:ilvl="3"/>
    <w:lvlOverride w:ilvl="4"/>
    <w:lvlOverride w:ilvl="5"/>
    <w:lvlOverride w:ilvl="6"/>
    <w:lvlOverride w:ilvl="7"/>
    <w:lvlOverride w:ilvl="8"/>
  </w:num>
  <w:num w:numId="46">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1F75"/>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0A8"/>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64"/>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27C"/>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383"/>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11E"/>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4CE"/>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32"/>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7E"/>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BB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5A6"/>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5F12"/>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B7D"/>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23"/>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C66"/>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104"/>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1D9C"/>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741"/>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376"/>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4C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1A"/>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B37"/>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1E4"/>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BCA"/>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5AEC"/>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358"/>
    <w:rsid w:val="00834572"/>
    <w:rsid w:val="00834E20"/>
    <w:rsid w:val="00835055"/>
    <w:rsid w:val="008356E6"/>
    <w:rsid w:val="008357D7"/>
    <w:rsid w:val="0083581E"/>
    <w:rsid w:val="00835C8D"/>
    <w:rsid w:val="00835F00"/>
    <w:rsid w:val="008363F0"/>
    <w:rsid w:val="008363F3"/>
    <w:rsid w:val="008364D4"/>
    <w:rsid w:val="00836626"/>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67C5A"/>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497"/>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3DE0"/>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6E9"/>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A01"/>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233"/>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8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39B0"/>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767"/>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3"/>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0CBC"/>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1F"/>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685"/>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3F7F"/>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5E"/>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75D"/>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853"/>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808"/>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642"/>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3A6"/>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247"/>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39"/>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3CFB"/>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9D"/>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37"/>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836"/>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033"/>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8C3"/>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68"/>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7C8"/>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0E"/>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70"/>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6FD9"/>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1D"/>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074"/>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5D1"/>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9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character" w:customStyle="1" w:styleId="ListLabel18">
    <w:name w:val="ListLabel 18"/>
    <w:rsid w:val="00621D9C"/>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9365951">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0846003">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530</Words>
  <Characters>3023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2023-10-16T11:39:00Z</cp:lastPrinted>
  <dcterms:created xsi:type="dcterms:W3CDTF">2023-10-12T12:48:00Z</dcterms:created>
  <dcterms:modified xsi:type="dcterms:W3CDTF">2023-10-16T11:39:00Z</dcterms:modified>
</cp:coreProperties>
</file>