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107728">
        <w:t>03</w:t>
      </w:r>
      <w:r w:rsidR="00122CF6">
        <w:t xml:space="preserve"> июл</w:t>
      </w:r>
      <w:r w:rsidR="0030375B">
        <w:t>я</w:t>
      </w:r>
      <w:r w:rsidR="009D7A78" w:rsidRPr="009D19B7">
        <w:t xml:space="preserve"> 2025</w:t>
      </w:r>
      <w:r w:rsidR="00702FF3">
        <w:t xml:space="preserve"> года № </w:t>
      </w:r>
      <w:r w:rsidR="00EC1385">
        <w:t>952</w:t>
      </w:r>
    </w:p>
    <w:p w:rsidR="00877329" w:rsidRPr="009D19B7" w:rsidRDefault="00877329" w:rsidP="0007374D"/>
    <w:p w:rsidR="00877329" w:rsidRPr="009D19B7" w:rsidRDefault="00877329" w:rsidP="00877329">
      <w:pPr>
        <w:jc w:val="center"/>
      </w:pPr>
      <w:r w:rsidRPr="009D19B7">
        <w:t>г. Калининск</w:t>
      </w:r>
    </w:p>
    <w:p w:rsidR="006F57BE" w:rsidRPr="008B1B07" w:rsidRDefault="006F57BE" w:rsidP="008B1B07">
      <w:pPr>
        <w:ind w:firstLine="567"/>
        <w:jc w:val="both"/>
        <w:rPr>
          <w:sz w:val="28"/>
        </w:rPr>
      </w:pPr>
      <w:bookmarkStart w:id="0" w:name="_GoBack"/>
      <w:bookmarkEnd w:id="0"/>
    </w:p>
    <w:p w:rsidR="008B1B07" w:rsidRDefault="008B1B07" w:rsidP="008B1B07">
      <w:pPr>
        <w:jc w:val="both"/>
        <w:rPr>
          <w:b/>
          <w:sz w:val="28"/>
          <w:szCs w:val="28"/>
        </w:rPr>
      </w:pPr>
      <w:r w:rsidRPr="008B1B07">
        <w:rPr>
          <w:b/>
          <w:sz w:val="28"/>
          <w:szCs w:val="28"/>
        </w:rPr>
        <w:t xml:space="preserve">Об утверждении муниципальной </w:t>
      </w:r>
    </w:p>
    <w:p w:rsidR="008B1B07" w:rsidRDefault="008B1B07" w:rsidP="008B1B07">
      <w:pPr>
        <w:jc w:val="both"/>
        <w:rPr>
          <w:b/>
          <w:sz w:val="28"/>
          <w:szCs w:val="28"/>
        </w:rPr>
      </w:pPr>
      <w:r w:rsidRPr="008B1B07">
        <w:rPr>
          <w:b/>
          <w:sz w:val="28"/>
          <w:szCs w:val="28"/>
        </w:rPr>
        <w:t xml:space="preserve">программы «Увековечение памяти </w:t>
      </w:r>
    </w:p>
    <w:p w:rsidR="008B1B07" w:rsidRDefault="008B1B07" w:rsidP="008B1B07">
      <w:pPr>
        <w:jc w:val="both"/>
        <w:rPr>
          <w:b/>
          <w:sz w:val="28"/>
          <w:szCs w:val="28"/>
        </w:rPr>
      </w:pPr>
      <w:r w:rsidRPr="008B1B07">
        <w:rPr>
          <w:b/>
          <w:sz w:val="28"/>
          <w:szCs w:val="28"/>
        </w:rPr>
        <w:t xml:space="preserve">погибших при защите Отечества </w:t>
      </w:r>
    </w:p>
    <w:p w:rsidR="008B1B07" w:rsidRPr="008B1B07" w:rsidRDefault="008B1B07" w:rsidP="008B1B07">
      <w:pPr>
        <w:jc w:val="both"/>
        <w:rPr>
          <w:b/>
          <w:sz w:val="28"/>
          <w:szCs w:val="28"/>
        </w:rPr>
      </w:pPr>
      <w:r w:rsidRPr="008B1B07">
        <w:rPr>
          <w:b/>
          <w:sz w:val="28"/>
          <w:szCs w:val="28"/>
        </w:rPr>
        <w:t>на 202</w:t>
      </w:r>
      <w:r>
        <w:rPr>
          <w:b/>
          <w:sz w:val="28"/>
          <w:szCs w:val="28"/>
        </w:rPr>
        <w:t>5-</w:t>
      </w:r>
      <w:r w:rsidRPr="008B1B07">
        <w:rPr>
          <w:b/>
          <w:sz w:val="28"/>
          <w:szCs w:val="28"/>
        </w:rPr>
        <w:t>2027 годы»</w:t>
      </w:r>
    </w:p>
    <w:p w:rsidR="008B1B07" w:rsidRPr="008B1B07" w:rsidRDefault="008B1B07" w:rsidP="008B1B07">
      <w:pPr>
        <w:ind w:firstLine="567"/>
        <w:jc w:val="both"/>
        <w:rPr>
          <w:sz w:val="28"/>
          <w:szCs w:val="28"/>
        </w:rPr>
      </w:pPr>
    </w:p>
    <w:p w:rsidR="008B1B07" w:rsidRPr="008B1B07" w:rsidRDefault="008B1B07" w:rsidP="008B1B07">
      <w:pPr>
        <w:ind w:firstLine="567"/>
        <w:jc w:val="both"/>
        <w:rPr>
          <w:sz w:val="28"/>
          <w:szCs w:val="28"/>
        </w:rPr>
      </w:pPr>
      <w:r w:rsidRPr="008B1B07">
        <w:rPr>
          <w:sz w:val="24"/>
          <w:szCs w:val="24"/>
        </w:rPr>
        <w:tab/>
      </w:r>
      <w:r w:rsidRPr="008B1B07">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8B1B07" w:rsidRPr="008B1B07" w:rsidRDefault="008B1B07" w:rsidP="008B1B07">
      <w:pPr>
        <w:ind w:firstLine="567"/>
        <w:jc w:val="both"/>
        <w:rPr>
          <w:sz w:val="28"/>
          <w:szCs w:val="28"/>
        </w:rPr>
      </w:pPr>
    </w:p>
    <w:p w:rsidR="008B1B07" w:rsidRPr="008B1B07" w:rsidRDefault="008B1B07" w:rsidP="008B1B07">
      <w:pPr>
        <w:ind w:firstLine="567"/>
        <w:jc w:val="both"/>
        <w:rPr>
          <w:sz w:val="28"/>
          <w:szCs w:val="28"/>
        </w:rPr>
      </w:pPr>
      <w:r w:rsidRPr="008B1B07">
        <w:rPr>
          <w:sz w:val="28"/>
          <w:szCs w:val="28"/>
        </w:rPr>
        <w:t>1. Утвердить муниципальную программу «Увековечение памяти погибших при защите Отечества на 2025-2027 годы», согласно приложению.</w:t>
      </w:r>
    </w:p>
    <w:p w:rsidR="008B1B07" w:rsidRPr="008B1B07" w:rsidRDefault="008B1B07" w:rsidP="008B1B07">
      <w:pPr>
        <w:ind w:firstLine="567"/>
        <w:jc w:val="both"/>
        <w:rPr>
          <w:sz w:val="28"/>
          <w:szCs w:val="28"/>
        </w:rPr>
      </w:pPr>
      <w:r>
        <w:rPr>
          <w:sz w:val="28"/>
          <w:szCs w:val="28"/>
        </w:rPr>
        <w:t xml:space="preserve">2. </w:t>
      </w:r>
      <w:r w:rsidRPr="008B1B07">
        <w:rPr>
          <w:sz w:val="28"/>
          <w:szCs w:val="28"/>
        </w:rPr>
        <w:t xml:space="preserve">Начальнику отдела по работе со средствами массовой информации </w:t>
      </w:r>
      <w:r>
        <w:rPr>
          <w:sz w:val="28"/>
          <w:szCs w:val="28"/>
        </w:rPr>
        <w:t>администрации</w:t>
      </w:r>
      <w:r w:rsidRPr="008B1B07">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B1B07" w:rsidRPr="008B1B07" w:rsidRDefault="008B1B07" w:rsidP="008B1B07">
      <w:pPr>
        <w:ind w:firstLine="567"/>
        <w:jc w:val="both"/>
        <w:rPr>
          <w:sz w:val="28"/>
          <w:szCs w:val="28"/>
        </w:rPr>
      </w:pPr>
      <w:r w:rsidRPr="008B1B07">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B1B07" w:rsidRPr="008B1B07" w:rsidRDefault="008B1B07" w:rsidP="008B1B07">
      <w:pPr>
        <w:ind w:firstLine="567"/>
        <w:jc w:val="both"/>
        <w:rPr>
          <w:sz w:val="28"/>
          <w:szCs w:val="28"/>
        </w:rPr>
      </w:pPr>
      <w:r w:rsidRPr="008B1B07">
        <w:rPr>
          <w:sz w:val="28"/>
          <w:szCs w:val="28"/>
        </w:rPr>
        <w:t>4. Настоящее постановление вступает в силу после его официального опубликования (обнародования).</w:t>
      </w:r>
    </w:p>
    <w:p w:rsidR="008B1B07" w:rsidRPr="008B1B07" w:rsidRDefault="008B1B07" w:rsidP="008B1B07">
      <w:pPr>
        <w:ind w:firstLine="567"/>
        <w:jc w:val="both"/>
        <w:rPr>
          <w:sz w:val="28"/>
          <w:szCs w:val="28"/>
        </w:rPr>
      </w:pPr>
      <w:r w:rsidRPr="008B1B07">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C04824" w:rsidRPr="00DD7734" w:rsidRDefault="00C04824" w:rsidP="00DD7734">
      <w:pPr>
        <w:ind w:firstLine="567"/>
        <w:jc w:val="both"/>
        <w:rPr>
          <w:sz w:val="28"/>
        </w:rPr>
      </w:pPr>
    </w:p>
    <w:p w:rsidR="00C30474" w:rsidRPr="00DD7734" w:rsidRDefault="00C30474" w:rsidP="00DD7734">
      <w:pPr>
        <w:ind w:firstLine="567"/>
        <w:jc w:val="both"/>
        <w:rPr>
          <w:sz w:val="28"/>
        </w:rPr>
      </w:pPr>
    </w:p>
    <w:p w:rsidR="00C04824" w:rsidRPr="00DD7734" w:rsidRDefault="00C04824" w:rsidP="00DD7734">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4B7904" w:rsidRDefault="004B7904" w:rsidP="00AB5A2E">
      <w:pPr>
        <w:jc w:val="both"/>
        <w:rPr>
          <w:color w:val="000000" w:themeColor="text1"/>
        </w:rPr>
      </w:pPr>
    </w:p>
    <w:p w:rsidR="00042BD9" w:rsidRDefault="00042BD9" w:rsidP="00AB5A2E">
      <w:pPr>
        <w:jc w:val="both"/>
        <w:rPr>
          <w:color w:val="000000" w:themeColor="text1"/>
        </w:rPr>
      </w:pPr>
    </w:p>
    <w:p w:rsidR="00042BD9" w:rsidRDefault="00042BD9"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8B1B07">
        <w:rPr>
          <w:color w:val="000000" w:themeColor="text1"/>
        </w:rPr>
        <w:t>Мизерная О.С.</w:t>
      </w:r>
    </w:p>
    <w:p w:rsidR="008B1B07" w:rsidRPr="008B1B07" w:rsidRDefault="008B1B07" w:rsidP="008B1B07">
      <w:pPr>
        <w:ind w:left="6521"/>
        <w:rPr>
          <w:b/>
          <w:sz w:val="28"/>
          <w:szCs w:val="28"/>
        </w:rPr>
      </w:pPr>
      <w:r w:rsidRPr="008B1B07">
        <w:rPr>
          <w:b/>
          <w:sz w:val="28"/>
          <w:szCs w:val="28"/>
        </w:rPr>
        <w:lastRenderedPageBreak/>
        <w:t xml:space="preserve">Приложение </w:t>
      </w:r>
    </w:p>
    <w:p w:rsidR="008B1B07" w:rsidRPr="008B1B07" w:rsidRDefault="008B1B07" w:rsidP="008B1B07">
      <w:pPr>
        <w:ind w:left="6521"/>
        <w:rPr>
          <w:b/>
          <w:sz w:val="28"/>
          <w:szCs w:val="28"/>
        </w:rPr>
      </w:pPr>
      <w:r w:rsidRPr="008B1B07">
        <w:rPr>
          <w:b/>
          <w:sz w:val="28"/>
          <w:szCs w:val="28"/>
        </w:rPr>
        <w:t>к постановлению</w:t>
      </w:r>
    </w:p>
    <w:p w:rsidR="008B1B07" w:rsidRPr="008B1B07" w:rsidRDefault="008B1B07" w:rsidP="008B1B07">
      <w:pPr>
        <w:ind w:left="6521"/>
        <w:rPr>
          <w:b/>
          <w:sz w:val="28"/>
          <w:szCs w:val="28"/>
        </w:rPr>
      </w:pPr>
      <w:r w:rsidRPr="008B1B07">
        <w:rPr>
          <w:b/>
          <w:sz w:val="28"/>
          <w:szCs w:val="28"/>
        </w:rPr>
        <w:t>администрации МР</w:t>
      </w:r>
    </w:p>
    <w:p w:rsidR="008B1B07" w:rsidRPr="008B1B07" w:rsidRDefault="008B1B07" w:rsidP="008B1B07">
      <w:pPr>
        <w:ind w:left="6521"/>
        <w:rPr>
          <w:b/>
          <w:sz w:val="28"/>
          <w:szCs w:val="28"/>
        </w:rPr>
      </w:pPr>
      <w:r>
        <w:rPr>
          <w:b/>
          <w:sz w:val="28"/>
          <w:szCs w:val="28"/>
        </w:rPr>
        <w:t>от 03.07.2025 года №952</w:t>
      </w:r>
    </w:p>
    <w:p w:rsidR="008B1B07" w:rsidRDefault="008B1B07" w:rsidP="008B1B07">
      <w:pPr>
        <w:jc w:val="right"/>
        <w:rPr>
          <w:b/>
          <w:sz w:val="28"/>
          <w:szCs w:val="28"/>
        </w:rPr>
      </w:pPr>
    </w:p>
    <w:p w:rsidR="008B1B07" w:rsidRDefault="008B1B07" w:rsidP="008B1B07">
      <w:pPr>
        <w:jc w:val="right"/>
        <w:rPr>
          <w:b/>
          <w:sz w:val="28"/>
          <w:szCs w:val="28"/>
        </w:rPr>
      </w:pPr>
    </w:p>
    <w:p w:rsidR="008B1B07" w:rsidRPr="008B1B07" w:rsidRDefault="008B1B07" w:rsidP="008B1B07">
      <w:pPr>
        <w:jc w:val="right"/>
        <w:rPr>
          <w:b/>
          <w:sz w:val="28"/>
          <w:szCs w:val="28"/>
        </w:rPr>
      </w:pPr>
    </w:p>
    <w:p w:rsidR="008B1B07" w:rsidRPr="00013012" w:rsidRDefault="008B1B07" w:rsidP="008B1B07">
      <w:pPr>
        <w:jc w:val="center"/>
        <w:rPr>
          <w:b/>
          <w:sz w:val="28"/>
          <w:szCs w:val="28"/>
        </w:rPr>
      </w:pPr>
      <w:r w:rsidRPr="00013012">
        <w:rPr>
          <w:b/>
          <w:sz w:val="28"/>
          <w:szCs w:val="28"/>
        </w:rPr>
        <w:t>Калининский муниципальный район Саратовской области</w:t>
      </w:r>
    </w:p>
    <w:p w:rsidR="008B1B07" w:rsidRPr="00013012" w:rsidRDefault="008B1B07" w:rsidP="008B1B07">
      <w:pPr>
        <w:jc w:val="center"/>
        <w:rPr>
          <w:b/>
          <w:sz w:val="28"/>
          <w:szCs w:val="28"/>
        </w:rPr>
      </w:pPr>
    </w:p>
    <w:p w:rsidR="008B1B07" w:rsidRPr="00013012" w:rsidRDefault="008B1B07" w:rsidP="008B1B07">
      <w:pPr>
        <w:jc w:val="center"/>
        <w:rPr>
          <w:b/>
          <w:sz w:val="28"/>
          <w:szCs w:val="28"/>
        </w:rPr>
      </w:pPr>
    </w:p>
    <w:p w:rsidR="008B1B07" w:rsidRDefault="008B1B07" w:rsidP="008B1B07">
      <w:pPr>
        <w:jc w:val="center"/>
        <w:rPr>
          <w:b/>
          <w:sz w:val="28"/>
          <w:szCs w:val="28"/>
        </w:rPr>
      </w:pPr>
    </w:p>
    <w:p w:rsidR="008B1B07" w:rsidRDefault="008B1B07" w:rsidP="008B1B07">
      <w:pPr>
        <w:jc w:val="center"/>
        <w:rPr>
          <w:b/>
          <w:sz w:val="28"/>
          <w:szCs w:val="28"/>
        </w:rPr>
      </w:pPr>
    </w:p>
    <w:p w:rsidR="008B1B07" w:rsidRDefault="008B1B07" w:rsidP="008B1B07">
      <w:pPr>
        <w:jc w:val="center"/>
        <w:rPr>
          <w:b/>
          <w:sz w:val="28"/>
          <w:szCs w:val="28"/>
        </w:rPr>
      </w:pPr>
    </w:p>
    <w:p w:rsidR="008B1B07" w:rsidRDefault="008B1B07" w:rsidP="008B1B07">
      <w:pPr>
        <w:jc w:val="center"/>
        <w:rPr>
          <w:b/>
          <w:sz w:val="28"/>
          <w:szCs w:val="28"/>
        </w:rPr>
      </w:pPr>
    </w:p>
    <w:p w:rsidR="008B1B07" w:rsidRDefault="008B1B07" w:rsidP="008B1B07">
      <w:pPr>
        <w:jc w:val="center"/>
        <w:rPr>
          <w:b/>
          <w:sz w:val="28"/>
          <w:szCs w:val="28"/>
        </w:rPr>
      </w:pPr>
    </w:p>
    <w:p w:rsidR="008B1B07" w:rsidRPr="00013012" w:rsidRDefault="008B1B07" w:rsidP="008B1B07">
      <w:pPr>
        <w:jc w:val="center"/>
        <w:rPr>
          <w:b/>
          <w:sz w:val="28"/>
          <w:szCs w:val="28"/>
        </w:rPr>
      </w:pPr>
      <w:r w:rsidRPr="00013012">
        <w:rPr>
          <w:b/>
          <w:sz w:val="28"/>
          <w:szCs w:val="28"/>
        </w:rPr>
        <w:t>Муниципальная программа</w:t>
      </w:r>
    </w:p>
    <w:p w:rsidR="008B1B07" w:rsidRPr="00013012" w:rsidRDefault="008B1B07" w:rsidP="008B1B07">
      <w:pPr>
        <w:jc w:val="center"/>
        <w:rPr>
          <w:b/>
          <w:sz w:val="28"/>
          <w:szCs w:val="28"/>
        </w:rPr>
      </w:pPr>
      <w:r w:rsidRPr="00013012">
        <w:rPr>
          <w:b/>
          <w:sz w:val="28"/>
          <w:szCs w:val="28"/>
        </w:rPr>
        <w:t>«Увековечение памяти погибших при защите Отечества</w:t>
      </w:r>
    </w:p>
    <w:p w:rsidR="008B1B07" w:rsidRPr="00013012" w:rsidRDefault="008B1B07" w:rsidP="008B1B07">
      <w:pPr>
        <w:jc w:val="center"/>
        <w:rPr>
          <w:b/>
          <w:sz w:val="28"/>
          <w:szCs w:val="28"/>
        </w:rPr>
      </w:pPr>
      <w:r w:rsidRPr="00013012">
        <w:rPr>
          <w:b/>
          <w:sz w:val="28"/>
          <w:szCs w:val="28"/>
        </w:rPr>
        <w:t>на 2025-2027 годы»</w:t>
      </w:r>
    </w:p>
    <w:p w:rsidR="008B1B07" w:rsidRPr="00013012" w:rsidRDefault="008B1B07" w:rsidP="008B1B07">
      <w:pPr>
        <w:jc w:val="center"/>
        <w:rPr>
          <w:b/>
          <w:sz w:val="28"/>
          <w:szCs w:val="28"/>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rPr>
      </w:pPr>
    </w:p>
    <w:p w:rsidR="008B1B07" w:rsidRDefault="008B1B07" w:rsidP="008B1B07">
      <w:pPr>
        <w:jc w:val="center"/>
        <w:rPr>
          <w:b/>
          <w:sz w:val="28"/>
          <w:szCs w:val="28"/>
        </w:rPr>
      </w:pPr>
    </w:p>
    <w:p w:rsidR="008B1B07" w:rsidRDefault="008B1B07" w:rsidP="008B1B07">
      <w:pPr>
        <w:rPr>
          <w:b/>
          <w:sz w:val="28"/>
          <w:szCs w:val="28"/>
        </w:rPr>
      </w:pPr>
    </w:p>
    <w:p w:rsidR="008B1B07" w:rsidRDefault="008B1B07" w:rsidP="008B1B07">
      <w:pPr>
        <w:rPr>
          <w:b/>
          <w:sz w:val="28"/>
          <w:szCs w:val="28"/>
        </w:rPr>
      </w:pPr>
    </w:p>
    <w:p w:rsidR="008B1B07" w:rsidRPr="008B1B07" w:rsidRDefault="008B1B07" w:rsidP="008B1B07">
      <w:pPr>
        <w:jc w:val="center"/>
        <w:rPr>
          <w:b/>
          <w:sz w:val="28"/>
          <w:szCs w:val="28"/>
        </w:rPr>
      </w:pPr>
      <w:r w:rsidRPr="00013012">
        <w:rPr>
          <w:b/>
          <w:sz w:val="28"/>
          <w:szCs w:val="28"/>
        </w:rPr>
        <w:t>2025 год</w:t>
      </w:r>
    </w:p>
    <w:p w:rsidR="008B1B07" w:rsidRPr="006A3E99" w:rsidRDefault="008B1B07" w:rsidP="008B1B07">
      <w:pPr>
        <w:jc w:val="center"/>
        <w:rPr>
          <w:b/>
          <w:sz w:val="28"/>
          <w:szCs w:val="28"/>
        </w:rPr>
      </w:pPr>
      <w:r w:rsidRPr="006A3E99">
        <w:rPr>
          <w:b/>
          <w:sz w:val="28"/>
          <w:szCs w:val="28"/>
        </w:rPr>
        <w:lastRenderedPageBreak/>
        <w:t>Паспорт муниципальной программы</w:t>
      </w:r>
    </w:p>
    <w:p w:rsidR="008B1B07" w:rsidRPr="006A3E99" w:rsidRDefault="008B1B07" w:rsidP="008B1B07">
      <w:pPr>
        <w:jc w:val="center"/>
        <w:rPr>
          <w:b/>
          <w:sz w:val="28"/>
          <w:szCs w:val="28"/>
        </w:rPr>
      </w:pPr>
      <w:r w:rsidRPr="006A3E99">
        <w:rPr>
          <w:b/>
          <w:sz w:val="28"/>
          <w:szCs w:val="28"/>
        </w:rPr>
        <w:t>«Увековечение памяти погибших при защите Отечества</w:t>
      </w:r>
    </w:p>
    <w:p w:rsidR="008B1B07" w:rsidRPr="006A3E99" w:rsidRDefault="008B1B07" w:rsidP="008B1B07">
      <w:pPr>
        <w:jc w:val="center"/>
        <w:rPr>
          <w:b/>
          <w:sz w:val="28"/>
          <w:szCs w:val="28"/>
        </w:rPr>
      </w:pPr>
      <w:r w:rsidRPr="006A3E99">
        <w:rPr>
          <w:b/>
          <w:sz w:val="28"/>
          <w:szCs w:val="28"/>
        </w:rPr>
        <w:t>на 2025-2027 годы»</w:t>
      </w:r>
    </w:p>
    <w:p w:rsidR="008B1B07" w:rsidRDefault="008B1B07" w:rsidP="008B1B07">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8B1B07" w:rsidTr="00103CE6">
        <w:tc>
          <w:tcPr>
            <w:tcW w:w="2552" w:type="dxa"/>
          </w:tcPr>
          <w:p w:rsidR="008B1B07" w:rsidRPr="008B1B07" w:rsidRDefault="008B1B07" w:rsidP="008B1B07">
            <w:pPr>
              <w:rPr>
                <w:b/>
                <w:sz w:val="28"/>
                <w:szCs w:val="28"/>
              </w:rPr>
            </w:pPr>
            <w:r w:rsidRPr="008B1B07">
              <w:rPr>
                <w:b/>
                <w:sz w:val="28"/>
                <w:szCs w:val="28"/>
              </w:rPr>
              <w:t>Наименование программы</w:t>
            </w:r>
          </w:p>
        </w:tc>
        <w:tc>
          <w:tcPr>
            <w:tcW w:w="7087" w:type="dxa"/>
          </w:tcPr>
          <w:p w:rsidR="008B1B07" w:rsidRPr="008B1B07" w:rsidRDefault="008B1B07" w:rsidP="008B1B07">
            <w:pPr>
              <w:jc w:val="both"/>
              <w:rPr>
                <w:sz w:val="28"/>
                <w:szCs w:val="28"/>
              </w:rPr>
            </w:pPr>
            <w:r w:rsidRPr="008B1B07">
              <w:rPr>
                <w:sz w:val="28"/>
                <w:szCs w:val="28"/>
              </w:rPr>
              <w:t>Муниципальная программа «Увековечение памяти погибших при защите Отечества на 2025-2027 годы»</w:t>
            </w:r>
          </w:p>
        </w:tc>
      </w:tr>
      <w:tr w:rsidR="008B1B07" w:rsidTr="00103CE6">
        <w:tc>
          <w:tcPr>
            <w:tcW w:w="2552" w:type="dxa"/>
          </w:tcPr>
          <w:p w:rsidR="008B1B07" w:rsidRPr="008B1B07" w:rsidRDefault="008B1B07" w:rsidP="008B1B07">
            <w:pPr>
              <w:rPr>
                <w:b/>
                <w:sz w:val="28"/>
                <w:szCs w:val="28"/>
              </w:rPr>
            </w:pPr>
            <w:r w:rsidRPr="008B1B07">
              <w:rPr>
                <w:b/>
                <w:sz w:val="28"/>
                <w:szCs w:val="28"/>
              </w:rPr>
              <w:t>Основание для разработки программы</w:t>
            </w:r>
          </w:p>
        </w:tc>
        <w:tc>
          <w:tcPr>
            <w:tcW w:w="7087" w:type="dxa"/>
          </w:tcPr>
          <w:p w:rsidR="008B1B07" w:rsidRPr="008B1B07" w:rsidRDefault="008B1B07" w:rsidP="008B1B07">
            <w:pPr>
              <w:jc w:val="both"/>
              <w:rPr>
                <w:sz w:val="28"/>
                <w:szCs w:val="28"/>
              </w:rPr>
            </w:pPr>
            <w:r w:rsidRPr="008B1B07">
              <w:rPr>
                <w:sz w:val="28"/>
                <w:szCs w:val="28"/>
              </w:rPr>
              <w:t>Закон Российской Федерации от 14.01.1993 года № 4292-1 «Об увековечении памяти погибших при защите Отечества»;</w:t>
            </w:r>
          </w:p>
          <w:p w:rsidR="008B1B07" w:rsidRPr="008B1B07" w:rsidRDefault="008B1B07" w:rsidP="008B1B07">
            <w:pPr>
              <w:jc w:val="both"/>
              <w:rPr>
                <w:sz w:val="28"/>
                <w:szCs w:val="28"/>
              </w:rPr>
            </w:pPr>
            <w:r w:rsidRPr="008B1B07">
              <w:rPr>
                <w:sz w:val="28"/>
                <w:szCs w:val="28"/>
              </w:rPr>
              <w:t>Федеральный закон: ст.</w:t>
            </w:r>
            <w:r>
              <w:rPr>
                <w:sz w:val="28"/>
                <w:szCs w:val="28"/>
              </w:rPr>
              <w:t xml:space="preserve"> </w:t>
            </w:r>
            <w:r w:rsidRPr="008B1B07">
              <w:rPr>
                <w:sz w:val="28"/>
                <w:szCs w:val="28"/>
              </w:rPr>
              <w:t>16 Федерального закона от 06.10.2003 года № 131-ФЗ «Об общих принципах организации местного самоуправления в Российской Федерации»;</w:t>
            </w:r>
          </w:p>
          <w:p w:rsidR="008B1B07" w:rsidRPr="008B1B07" w:rsidRDefault="008B1B07" w:rsidP="008B1B07">
            <w:pPr>
              <w:jc w:val="both"/>
              <w:rPr>
                <w:sz w:val="28"/>
                <w:szCs w:val="28"/>
              </w:rPr>
            </w:pPr>
            <w:r w:rsidRPr="008B1B07">
              <w:rPr>
                <w:sz w:val="28"/>
                <w:szCs w:val="28"/>
              </w:rPr>
              <w:t xml:space="preserve">Постановление </w:t>
            </w:r>
            <w:r>
              <w:rPr>
                <w:sz w:val="28"/>
                <w:szCs w:val="28"/>
              </w:rPr>
              <w:t xml:space="preserve">главы </w:t>
            </w:r>
            <w:r w:rsidRPr="008B1B07">
              <w:rPr>
                <w:sz w:val="28"/>
                <w:szCs w:val="28"/>
              </w:rPr>
              <w:t>администрации Калининского муниципального района Саратовской области о</w:t>
            </w:r>
            <w:r>
              <w:rPr>
                <w:sz w:val="28"/>
                <w:szCs w:val="28"/>
              </w:rPr>
              <w:t>т 04.10.2013 года</w:t>
            </w:r>
            <w:r w:rsidRPr="008B1B07">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r>
              <w:rPr>
                <w:sz w:val="28"/>
                <w:szCs w:val="28"/>
              </w:rPr>
              <w:t xml:space="preserve"> (с изменениями от 15.03.2019 года № 317)</w:t>
            </w:r>
          </w:p>
        </w:tc>
      </w:tr>
      <w:tr w:rsidR="008B1B07" w:rsidTr="00103CE6">
        <w:tc>
          <w:tcPr>
            <w:tcW w:w="2552" w:type="dxa"/>
          </w:tcPr>
          <w:p w:rsidR="008B1B07" w:rsidRPr="008B1B07" w:rsidRDefault="008B1B07" w:rsidP="008B1B07">
            <w:pPr>
              <w:rPr>
                <w:b/>
                <w:sz w:val="28"/>
                <w:szCs w:val="28"/>
              </w:rPr>
            </w:pPr>
            <w:r w:rsidRPr="008B1B07">
              <w:rPr>
                <w:b/>
                <w:sz w:val="28"/>
                <w:szCs w:val="28"/>
              </w:rPr>
              <w:t>Ответственный исполнитель</w:t>
            </w:r>
          </w:p>
        </w:tc>
        <w:tc>
          <w:tcPr>
            <w:tcW w:w="7087" w:type="dxa"/>
          </w:tcPr>
          <w:p w:rsidR="008B1B07" w:rsidRPr="008B1B07" w:rsidRDefault="008B1B07" w:rsidP="008B1B07">
            <w:pPr>
              <w:jc w:val="both"/>
              <w:rPr>
                <w:sz w:val="28"/>
                <w:szCs w:val="28"/>
              </w:rPr>
            </w:pPr>
            <w:r w:rsidRPr="008B1B07">
              <w:rPr>
                <w:sz w:val="28"/>
                <w:szCs w:val="28"/>
              </w:rPr>
              <w:t>Отдел культуры и общественных отношений администрации Калининского муниципального района Саратовской области</w:t>
            </w:r>
          </w:p>
        </w:tc>
      </w:tr>
      <w:tr w:rsidR="008B1B07" w:rsidTr="00103CE6">
        <w:tc>
          <w:tcPr>
            <w:tcW w:w="2552" w:type="dxa"/>
          </w:tcPr>
          <w:p w:rsidR="008B1B07" w:rsidRPr="008B1B07" w:rsidRDefault="008B1B07" w:rsidP="008B1B07">
            <w:pPr>
              <w:rPr>
                <w:b/>
                <w:sz w:val="28"/>
                <w:szCs w:val="28"/>
              </w:rPr>
            </w:pPr>
            <w:r w:rsidRPr="008B1B07">
              <w:rPr>
                <w:b/>
                <w:sz w:val="28"/>
                <w:szCs w:val="28"/>
              </w:rPr>
              <w:t>Исполнители мероприятий</w:t>
            </w:r>
          </w:p>
        </w:tc>
        <w:tc>
          <w:tcPr>
            <w:tcW w:w="7087" w:type="dxa"/>
          </w:tcPr>
          <w:p w:rsidR="008B1B07" w:rsidRPr="008B1B07" w:rsidRDefault="008B1B07" w:rsidP="008B1B07">
            <w:pPr>
              <w:jc w:val="both"/>
              <w:rPr>
                <w:sz w:val="28"/>
                <w:szCs w:val="28"/>
              </w:rPr>
            </w:pPr>
            <w:r w:rsidRPr="008B1B07">
              <w:rPr>
                <w:sz w:val="28"/>
                <w:szCs w:val="28"/>
              </w:rPr>
              <w:t xml:space="preserve">Отдел культуры и общественных отношений администрации Калининского муниципального района Саратовской области, МБУК МО г. Калининск «Кинотеатр Победа» </w:t>
            </w:r>
          </w:p>
        </w:tc>
      </w:tr>
      <w:tr w:rsidR="008B1B07" w:rsidTr="00103CE6">
        <w:tc>
          <w:tcPr>
            <w:tcW w:w="2552" w:type="dxa"/>
          </w:tcPr>
          <w:p w:rsidR="008B1B07" w:rsidRPr="008B1B07" w:rsidRDefault="008B1B07" w:rsidP="008B1B07">
            <w:pPr>
              <w:rPr>
                <w:b/>
                <w:sz w:val="28"/>
                <w:szCs w:val="28"/>
              </w:rPr>
            </w:pPr>
            <w:r w:rsidRPr="008B1B07">
              <w:rPr>
                <w:b/>
                <w:sz w:val="28"/>
                <w:szCs w:val="28"/>
              </w:rPr>
              <w:t>Цель и задачи программы</w:t>
            </w:r>
          </w:p>
        </w:tc>
        <w:tc>
          <w:tcPr>
            <w:tcW w:w="7087" w:type="dxa"/>
          </w:tcPr>
          <w:p w:rsidR="008B1B07" w:rsidRPr="008B1B07" w:rsidRDefault="008B1B07" w:rsidP="008B1B07">
            <w:pPr>
              <w:jc w:val="both"/>
              <w:rPr>
                <w:sz w:val="28"/>
                <w:szCs w:val="28"/>
              </w:rPr>
            </w:pPr>
            <w:r w:rsidRPr="008B1B07">
              <w:rPr>
                <w:sz w:val="28"/>
                <w:szCs w:val="28"/>
              </w:rPr>
              <w:t>Цель программы:</w:t>
            </w:r>
          </w:p>
          <w:p w:rsidR="008B1B07" w:rsidRPr="008B1B07" w:rsidRDefault="008B1B07" w:rsidP="008B1B07">
            <w:pPr>
              <w:jc w:val="both"/>
              <w:rPr>
                <w:sz w:val="28"/>
                <w:szCs w:val="28"/>
              </w:rPr>
            </w:pPr>
            <w:r w:rsidRPr="008B1B07">
              <w:rPr>
                <w:sz w:val="28"/>
                <w:szCs w:val="28"/>
              </w:rPr>
              <w:t>-</w:t>
            </w:r>
            <w:r>
              <w:rPr>
                <w:sz w:val="28"/>
                <w:szCs w:val="28"/>
              </w:rPr>
              <w:t xml:space="preserve"> </w:t>
            </w:r>
            <w:r w:rsidRPr="008B1B07">
              <w:rPr>
                <w:sz w:val="28"/>
                <w:szCs w:val="28"/>
              </w:rPr>
              <w:t>увековечение памяти погибших при защите Отечества</w:t>
            </w:r>
          </w:p>
          <w:p w:rsidR="008B1B07" w:rsidRPr="008B1B07" w:rsidRDefault="008B1B07" w:rsidP="008B1B07">
            <w:pPr>
              <w:jc w:val="both"/>
              <w:rPr>
                <w:sz w:val="28"/>
                <w:szCs w:val="28"/>
              </w:rPr>
            </w:pPr>
            <w:r w:rsidRPr="008B1B07">
              <w:rPr>
                <w:sz w:val="28"/>
                <w:szCs w:val="28"/>
              </w:rPr>
              <w:t>Задачи программы:</w:t>
            </w:r>
          </w:p>
          <w:p w:rsidR="008B1B07" w:rsidRPr="008B1B07" w:rsidRDefault="008B1B07" w:rsidP="008B1B07">
            <w:pPr>
              <w:jc w:val="both"/>
              <w:rPr>
                <w:sz w:val="28"/>
                <w:szCs w:val="28"/>
              </w:rPr>
            </w:pPr>
            <w:r w:rsidRPr="008B1B07">
              <w:rPr>
                <w:sz w:val="28"/>
                <w:szCs w:val="28"/>
              </w:rPr>
              <w:t>-</w:t>
            </w:r>
            <w:r>
              <w:rPr>
                <w:sz w:val="28"/>
                <w:szCs w:val="28"/>
              </w:rPr>
              <w:t xml:space="preserve"> </w:t>
            </w:r>
            <w:r w:rsidRPr="008B1B07">
              <w:rPr>
                <w:sz w:val="28"/>
                <w:szCs w:val="28"/>
              </w:rPr>
              <w:t>изготовление и установка памятника погибшим при защите Отечества</w:t>
            </w:r>
          </w:p>
        </w:tc>
      </w:tr>
      <w:tr w:rsidR="008B1B07" w:rsidTr="00103CE6">
        <w:tc>
          <w:tcPr>
            <w:tcW w:w="2552" w:type="dxa"/>
          </w:tcPr>
          <w:p w:rsidR="008B1B07" w:rsidRPr="008B1B07" w:rsidRDefault="008B1B07" w:rsidP="008B1B07">
            <w:pPr>
              <w:rPr>
                <w:b/>
                <w:sz w:val="28"/>
                <w:szCs w:val="28"/>
              </w:rPr>
            </w:pPr>
            <w:r w:rsidRPr="008B1B07">
              <w:rPr>
                <w:b/>
                <w:sz w:val="28"/>
                <w:szCs w:val="28"/>
              </w:rPr>
              <w:t>Целевые индикаторы и показатели</w:t>
            </w:r>
          </w:p>
        </w:tc>
        <w:tc>
          <w:tcPr>
            <w:tcW w:w="7087" w:type="dxa"/>
          </w:tcPr>
          <w:p w:rsidR="008B1B07" w:rsidRPr="008B1B07" w:rsidRDefault="008B1B07" w:rsidP="008B1B07">
            <w:pPr>
              <w:jc w:val="both"/>
              <w:rPr>
                <w:sz w:val="28"/>
                <w:szCs w:val="28"/>
              </w:rPr>
            </w:pPr>
            <w:r w:rsidRPr="008B1B07">
              <w:rPr>
                <w:sz w:val="28"/>
                <w:szCs w:val="28"/>
              </w:rPr>
              <w:t>Доля изготовленных и установленных памятников п</w:t>
            </w:r>
            <w:r>
              <w:rPr>
                <w:sz w:val="28"/>
                <w:szCs w:val="28"/>
              </w:rPr>
              <w:t>огибшим при защите Отечества -</w:t>
            </w:r>
            <w:r w:rsidRPr="008B1B07">
              <w:rPr>
                <w:sz w:val="28"/>
                <w:szCs w:val="28"/>
              </w:rPr>
              <w:t xml:space="preserve"> 100% по итогу реализации программы</w:t>
            </w:r>
          </w:p>
        </w:tc>
      </w:tr>
      <w:tr w:rsidR="008B1B07" w:rsidTr="00103CE6">
        <w:tc>
          <w:tcPr>
            <w:tcW w:w="2552" w:type="dxa"/>
          </w:tcPr>
          <w:p w:rsidR="008B1B07" w:rsidRPr="008B1B07" w:rsidRDefault="008B1B07" w:rsidP="008B1B07">
            <w:pPr>
              <w:rPr>
                <w:b/>
                <w:sz w:val="28"/>
                <w:szCs w:val="28"/>
              </w:rPr>
            </w:pPr>
            <w:r w:rsidRPr="008B1B07">
              <w:rPr>
                <w:b/>
                <w:sz w:val="28"/>
                <w:szCs w:val="28"/>
              </w:rPr>
              <w:t>Сроки реализации программы</w:t>
            </w:r>
          </w:p>
        </w:tc>
        <w:tc>
          <w:tcPr>
            <w:tcW w:w="7087" w:type="dxa"/>
          </w:tcPr>
          <w:p w:rsidR="008B1B07" w:rsidRPr="008B1B07" w:rsidRDefault="008B1B07" w:rsidP="008B1B07">
            <w:pPr>
              <w:jc w:val="both"/>
              <w:rPr>
                <w:sz w:val="28"/>
                <w:szCs w:val="28"/>
              </w:rPr>
            </w:pPr>
            <w:r w:rsidRPr="008B1B07">
              <w:rPr>
                <w:sz w:val="28"/>
                <w:szCs w:val="28"/>
              </w:rPr>
              <w:t>2025-2027 годы</w:t>
            </w:r>
          </w:p>
        </w:tc>
      </w:tr>
      <w:tr w:rsidR="008B1B07" w:rsidTr="00103CE6">
        <w:tc>
          <w:tcPr>
            <w:tcW w:w="2552" w:type="dxa"/>
          </w:tcPr>
          <w:p w:rsidR="008B1B07" w:rsidRPr="008B1B07" w:rsidRDefault="008B1B07" w:rsidP="008B1B07">
            <w:pPr>
              <w:rPr>
                <w:b/>
                <w:sz w:val="28"/>
                <w:szCs w:val="28"/>
              </w:rPr>
            </w:pPr>
            <w:r w:rsidRPr="008B1B07">
              <w:rPr>
                <w:b/>
                <w:sz w:val="28"/>
                <w:szCs w:val="28"/>
              </w:rPr>
              <w:t>Объем и источники финансирования</w:t>
            </w:r>
          </w:p>
        </w:tc>
        <w:tc>
          <w:tcPr>
            <w:tcW w:w="7087" w:type="dxa"/>
          </w:tcPr>
          <w:p w:rsidR="008B1B07" w:rsidRPr="008B1B07" w:rsidRDefault="008B1B07" w:rsidP="008B1B07">
            <w:pPr>
              <w:jc w:val="both"/>
              <w:rPr>
                <w:sz w:val="28"/>
                <w:szCs w:val="28"/>
              </w:rPr>
            </w:pPr>
            <w:r w:rsidRPr="008B1B07">
              <w:rPr>
                <w:sz w:val="28"/>
                <w:szCs w:val="28"/>
              </w:rPr>
              <w:t xml:space="preserve">Объем финансирования мероприятий программы составляет </w:t>
            </w:r>
            <w:r>
              <w:rPr>
                <w:sz w:val="28"/>
                <w:szCs w:val="28"/>
              </w:rPr>
              <w:t>-</w:t>
            </w:r>
            <w:r w:rsidRPr="008B1B07">
              <w:rPr>
                <w:sz w:val="28"/>
                <w:szCs w:val="28"/>
              </w:rPr>
              <w:t xml:space="preserve"> 1100,0 тыс.</w:t>
            </w:r>
            <w:r>
              <w:rPr>
                <w:sz w:val="28"/>
                <w:szCs w:val="28"/>
              </w:rPr>
              <w:t xml:space="preserve"> </w:t>
            </w:r>
            <w:r w:rsidRPr="008B1B07">
              <w:rPr>
                <w:sz w:val="28"/>
                <w:szCs w:val="28"/>
              </w:rPr>
              <w:t>руб., из них:</w:t>
            </w:r>
          </w:p>
          <w:p w:rsidR="008B1B07" w:rsidRPr="008B1B07" w:rsidRDefault="008B1B07" w:rsidP="008B1B07">
            <w:pPr>
              <w:jc w:val="both"/>
              <w:rPr>
                <w:sz w:val="28"/>
                <w:szCs w:val="28"/>
              </w:rPr>
            </w:pPr>
            <w:r w:rsidRPr="008B1B07">
              <w:rPr>
                <w:sz w:val="28"/>
                <w:szCs w:val="28"/>
              </w:rPr>
              <w:t>- на 2025 го</w:t>
            </w:r>
            <w:r>
              <w:rPr>
                <w:sz w:val="28"/>
                <w:szCs w:val="28"/>
              </w:rPr>
              <w:t>д -</w:t>
            </w:r>
            <w:r w:rsidRPr="008B1B07">
              <w:rPr>
                <w:sz w:val="28"/>
                <w:szCs w:val="28"/>
              </w:rPr>
              <w:t xml:space="preserve"> 1100,0 тыс.</w:t>
            </w:r>
            <w:r>
              <w:rPr>
                <w:sz w:val="28"/>
                <w:szCs w:val="28"/>
              </w:rPr>
              <w:t xml:space="preserve"> </w:t>
            </w:r>
            <w:r w:rsidRPr="008B1B07">
              <w:rPr>
                <w:sz w:val="28"/>
                <w:szCs w:val="28"/>
              </w:rPr>
              <w:t>руб. за счет средств местного бюджета МО г.</w:t>
            </w:r>
            <w:r>
              <w:rPr>
                <w:sz w:val="28"/>
                <w:szCs w:val="28"/>
              </w:rPr>
              <w:t xml:space="preserve"> </w:t>
            </w:r>
            <w:r w:rsidRPr="008B1B07">
              <w:rPr>
                <w:sz w:val="28"/>
                <w:szCs w:val="28"/>
              </w:rPr>
              <w:t>Калининск;</w:t>
            </w:r>
          </w:p>
          <w:p w:rsidR="008B1B07" w:rsidRPr="008B1B07" w:rsidRDefault="008B1B07" w:rsidP="008B1B07">
            <w:pPr>
              <w:jc w:val="both"/>
              <w:rPr>
                <w:sz w:val="28"/>
                <w:szCs w:val="28"/>
              </w:rPr>
            </w:pPr>
            <w:r>
              <w:rPr>
                <w:sz w:val="28"/>
                <w:szCs w:val="28"/>
              </w:rPr>
              <w:t>- на 2026 год -</w:t>
            </w:r>
            <w:r w:rsidRPr="008B1B07">
              <w:rPr>
                <w:sz w:val="28"/>
                <w:szCs w:val="28"/>
              </w:rPr>
              <w:t xml:space="preserve"> 0,0 тыс.</w:t>
            </w:r>
            <w:r>
              <w:rPr>
                <w:sz w:val="28"/>
                <w:szCs w:val="28"/>
              </w:rPr>
              <w:t xml:space="preserve"> </w:t>
            </w:r>
            <w:r w:rsidRPr="008B1B07">
              <w:rPr>
                <w:sz w:val="28"/>
                <w:szCs w:val="28"/>
              </w:rPr>
              <w:t>руб.;</w:t>
            </w:r>
          </w:p>
          <w:p w:rsidR="008B1B07" w:rsidRPr="008B1B07" w:rsidRDefault="008B1B07" w:rsidP="008B1B07">
            <w:pPr>
              <w:jc w:val="both"/>
              <w:rPr>
                <w:sz w:val="28"/>
                <w:szCs w:val="28"/>
              </w:rPr>
            </w:pPr>
            <w:r>
              <w:rPr>
                <w:sz w:val="28"/>
                <w:szCs w:val="28"/>
              </w:rPr>
              <w:t>- на 2027 год -</w:t>
            </w:r>
            <w:r w:rsidRPr="008B1B07">
              <w:rPr>
                <w:sz w:val="28"/>
                <w:szCs w:val="28"/>
              </w:rPr>
              <w:t xml:space="preserve"> 0,0 тыс.</w:t>
            </w:r>
            <w:r>
              <w:rPr>
                <w:sz w:val="28"/>
                <w:szCs w:val="28"/>
              </w:rPr>
              <w:t xml:space="preserve"> </w:t>
            </w:r>
            <w:r w:rsidRPr="008B1B07">
              <w:rPr>
                <w:sz w:val="28"/>
                <w:szCs w:val="28"/>
              </w:rPr>
              <w:t>руб.</w:t>
            </w:r>
          </w:p>
        </w:tc>
      </w:tr>
      <w:tr w:rsidR="008B1B07" w:rsidTr="00103CE6">
        <w:tc>
          <w:tcPr>
            <w:tcW w:w="2552" w:type="dxa"/>
          </w:tcPr>
          <w:p w:rsidR="008B1B07" w:rsidRPr="008B1B07" w:rsidRDefault="008B1B07" w:rsidP="008B1B07">
            <w:pPr>
              <w:rPr>
                <w:b/>
                <w:sz w:val="28"/>
                <w:szCs w:val="28"/>
              </w:rPr>
            </w:pPr>
            <w:r w:rsidRPr="008B1B07">
              <w:rPr>
                <w:b/>
                <w:sz w:val="28"/>
                <w:szCs w:val="28"/>
              </w:rPr>
              <w:t xml:space="preserve">Ожидаемые конечные </w:t>
            </w:r>
            <w:r w:rsidRPr="008B1B07">
              <w:rPr>
                <w:b/>
                <w:sz w:val="28"/>
                <w:szCs w:val="28"/>
              </w:rPr>
              <w:lastRenderedPageBreak/>
              <w:t>результаты реализации программы</w:t>
            </w:r>
          </w:p>
        </w:tc>
        <w:tc>
          <w:tcPr>
            <w:tcW w:w="7087" w:type="dxa"/>
          </w:tcPr>
          <w:p w:rsidR="008B1B07" w:rsidRPr="008B1B07" w:rsidRDefault="008B1B07" w:rsidP="008B1B07">
            <w:pPr>
              <w:jc w:val="both"/>
              <w:rPr>
                <w:sz w:val="28"/>
                <w:szCs w:val="28"/>
              </w:rPr>
            </w:pPr>
            <w:r w:rsidRPr="008B1B07">
              <w:rPr>
                <w:sz w:val="28"/>
                <w:szCs w:val="28"/>
              </w:rPr>
              <w:lastRenderedPageBreak/>
              <w:t>- Увековечение памяти погибших при защите Отечества;</w:t>
            </w:r>
          </w:p>
          <w:p w:rsidR="008B1B07" w:rsidRPr="008B1B07" w:rsidRDefault="008B1B07" w:rsidP="008B1B07">
            <w:pPr>
              <w:jc w:val="both"/>
              <w:rPr>
                <w:sz w:val="28"/>
                <w:szCs w:val="28"/>
              </w:rPr>
            </w:pPr>
            <w:r w:rsidRPr="008B1B07">
              <w:rPr>
                <w:sz w:val="28"/>
                <w:szCs w:val="28"/>
              </w:rPr>
              <w:t xml:space="preserve">- воспитание патриотизма и гражданского самосознания </w:t>
            </w:r>
            <w:r w:rsidRPr="008B1B07">
              <w:rPr>
                <w:sz w:val="28"/>
                <w:szCs w:val="28"/>
              </w:rPr>
              <w:lastRenderedPageBreak/>
              <w:t>населения</w:t>
            </w:r>
          </w:p>
        </w:tc>
      </w:tr>
      <w:tr w:rsidR="008B1B07" w:rsidTr="00103CE6">
        <w:tc>
          <w:tcPr>
            <w:tcW w:w="2552" w:type="dxa"/>
          </w:tcPr>
          <w:p w:rsidR="008B1B07" w:rsidRPr="008B1B07" w:rsidRDefault="008B1B07" w:rsidP="008B1B07">
            <w:pPr>
              <w:rPr>
                <w:b/>
                <w:sz w:val="28"/>
                <w:szCs w:val="28"/>
              </w:rPr>
            </w:pPr>
            <w:r w:rsidRPr="008B1B07">
              <w:rPr>
                <w:b/>
                <w:sz w:val="28"/>
                <w:szCs w:val="28"/>
              </w:rPr>
              <w:lastRenderedPageBreak/>
              <w:t>Система организации контроля за исполнением программы</w:t>
            </w:r>
          </w:p>
        </w:tc>
        <w:tc>
          <w:tcPr>
            <w:tcW w:w="7087" w:type="dxa"/>
          </w:tcPr>
          <w:p w:rsidR="008B1B07" w:rsidRPr="008B1B07" w:rsidRDefault="008B1B07" w:rsidP="008B1B07">
            <w:pPr>
              <w:jc w:val="both"/>
              <w:rPr>
                <w:sz w:val="28"/>
                <w:szCs w:val="28"/>
              </w:rPr>
            </w:pPr>
            <w:r>
              <w:rPr>
                <w:sz w:val="28"/>
                <w:szCs w:val="28"/>
              </w:rPr>
              <w:t xml:space="preserve">Заместитель </w:t>
            </w:r>
            <w:r w:rsidRPr="008B1B07">
              <w:rPr>
                <w:sz w:val="28"/>
                <w:szCs w:val="28"/>
              </w:rPr>
              <w:t>главы администрации муниципального района по социальной сфере и начальник отдела культуры и общественных отно</w:t>
            </w:r>
            <w:r>
              <w:rPr>
                <w:sz w:val="28"/>
                <w:szCs w:val="28"/>
              </w:rPr>
              <w:t>шений администрации</w:t>
            </w:r>
            <w:r w:rsidRPr="008B1B07">
              <w:rPr>
                <w:sz w:val="28"/>
                <w:szCs w:val="28"/>
              </w:rPr>
              <w:t xml:space="preserve"> муниципального р</w:t>
            </w:r>
            <w:r>
              <w:rPr>
                <w:sz w:val="28"/>
                <w:szCs w:val="28"/>
              </w:rPr>
              <w:t>айона осуществляют организацию,</w:t>
            </w:r>
            <w:r w:rsidRPr="008B1B07">
              <w:rPr>
                <w:sz w:val="28"/>
                <w:szCs w:val="28"/>
              </w:rPr>
              <w:t xml:space="preserve"> координацию и контроль за реализацией программы, вносят в установленном порядке предложения по уточнению мероприятий программы с учетом складывающейся социально - экономической ситуации, обеспечивают контроль за целевым использованием средств</w:t>
            </w:r>
          </w:p>
        </w:tc>
      </w:tr>
    </w:tbl>
    <w:p w:rsidR="008B1B07" w:rsidRPr="00103CE6" w:rsidRDefault="008B1B07" w:rsidP="00103CE6">
      <w:pPr>
        <w:ind w:firstLine="567"/>
        <w:jc w:val="both"/>
        <w:rPr>
          <w:sz w:val="28"/>
          <w:szCs w:val="28"/>
        </w:rPr>
      </w:pPr>
    </w:p>
    <w:p w:rsidR="00103CE6" w:rsidRDefault="00103CE6" w:rsidP="00103CE6">
      <w:pPr>
        <w:pStyle w:val="af"/>
        <w:numPr>
          <w:ilvl w:val="0"/>
          <w:numId w:val="10"/>
        </w:numPr>
        <w:spacing w:after="0" w:line="240" w:lineRule="auto"/>
        <w:ind w:left="0" w:firstLine="0"/>
        <w:contextualSpacing w:val="0"/>
        <w:jc w:val="center"/>
        <w:rPr>
          <w:rFonts w:ascii="Times New Roman" w:hAnsi="Times New Roman"/>
          <w:b/>
          <w:sz w:val="28"/>
          <w:szCs w:val="28"/>
        </w:rPr>
      </w:pPr>
      <w:r>
        <w:rPr>
          <w:rFonts w:ascii="Times New Roman" w:hAnsi="Times New Roman"/>
          <w:b/>
          <w:sz w:val="28"/>
          <w:szCs w:val="28"/>
        </w:rPr>
        <w:t xml:space="preserve"> </w:t>
      </w:r>
      <w:r w:rsidR="008B1B07" w:rsidRPr="00103CE6">
        <w:rPr>
          <w:rFonts w:ascii="Times New Roman" w:hAnsi="Times New Roman"/>
          <w:b/>
          <w:sz w:val="28"/>
          <w:szCs w:val="28"/>
        </w:rPr>
        <w:t>Содержание проблемы и необходимость ее решения</w:t>
      </w:r>
    </w:p>
    <w:p w:rsidR="008B1B07" w:rsidRPr="00103CE6" w:rsidRDefault="008B1B07" w:rsidP="00103CE6">
      <w:pPr>
        <w:pStyle w:val="af"/>
        <w:spacing w:after="0" w:line="240" w:lineRule="auto"/>
        <w:ind w:left="0"/>
        <w:contextualSpacing w:val="0"/>
        <w:jc w:val="center"/>
        <w:rPr>
          <w:rFonts w:ascii="Times New Roman" w:hAnsi="Times New Roman"/>
          <w:b/>
          <w:sz w:val="28"/>
          <w:szCs w:val="28"/>
        </w:rPr>
      </w:pPr>
      <w:r w:rsidRPr="00103CE6">
        <w:rPr>
          <w:rFonts w:ascii="Times New Roman" w:hAnsi="Times New Roman"/>
          <w:b/>
          <w:sz w:val="28"/>
          <w:szCs w:val="28"/>
        </w:rPr>
        <w:t>программным методом</w:t>
      </w:r>
    </w:p>
    <w:p w:rsidR="008B1B07" w:rsidRPr="00103CE6" w:rsidRDefault="008B1B07" w:rsidP="00103CE6">
      <w:pPr>
        <w:pStyle w:val="1"/>
        <w:pBdr>
          <w:top w:val="single" w:sz="2" w:space="0" w:color="E2E8F0"/>
          <w:left w:val="single" w:sz="2" w:space="0" w:color="E2E8F0"/>
          <w:bottom w:val="single" w:sz="2" w:space="0" w:color="E2E8F0"/>
          <w:right w:val="single" w:sz="2" w:space="0" w:color="E2E8F0"/>
        </w:pBdr>
        <w:ind w:firstLine="567"/>
        <w:rPr>
          <w:color w:val="000000" w:themeColor="text1"/>
          <w:spacing w:val="0"/>
          <w:szCs w:val="28"/>
          <w:shd w:val="clear" w:color="auto" w:fill="FFFFFF"/>
        </w:rPr>
      </w:pPr>
      <w:r w:rsidRPr="00103CE6">
        <w:rPr>
          <w:color w:val="000000" w:themeColor="text1"/>
          <w:spacing w:val="0"/>
          <w:szCs w:val="28"/>
        </w:rPr>
        <w:t>На территории муниципального образования город Калининск Калининского муниципального района расположена Аллея Героев, на территории которой установлены памятники участникам ВОВ, участникам Афганской войны, ликвидаторам последствий аварии на Чернобыльской АЭС. С началом специальной военной операцией на Украине (СВО), многие жители г.Калининска и Калининского района изъявили желание принять участие в СВО, подписав контракт. Добровольцы всегда вступали в ряды военнослужащих сил, и в Великую Отечественную войну, и в Афганскую, во время боевых действий на Северном Кавказе. Наши земляки с оружием в руках продолжают с честью выполнять свой воинский долг</w:t>
      </w:r>
      <w:r w:rsidRPr="00103CE6">
        <w:rPr>
          <w:color w:val="000000" w:themeColor="text1"/>
          <w:spacing w:val="0"/>
          <w:szCs w:val="28"/>
          <w:shd w:val="clear" w:color="auto" w:fill="FFFFFF"/>
        </w:rPr>
        <w:t>,</w:t>
      </w:r>
      <w:r w:rsidRPr="00103CE6">
        <w:rPr>
          <w:color w:val="000000" w:themeColor="text1"/>
          <w:spacing w:val="0"/>
          <w:szCs w:val="28"/>
        </w:rPr>
        <w:t xml:space="preserve"> поставленные перед ними задачи по денацификации и демилитаризации Украины в зоне СВО,</w:t>
      </w:r>
      <w:r w:rsidRPr="00103CE6">
        <w:rPr>
          <w:color w:val="000000" w:themeColor="text1"/>
          <w:spacing w:val="0"/>
          <w:szCs w:val="28"/>
          <w:shd w:val="clear" w:color="auto" w:fill="FFFFFF"/>
        </w:rPr>
        <w:t xml:space="preserve"> </w:t>
      </w:r>
      <w:r w:rsidRPr="00103CE6">
        <w:rPr>
          <w:color w:val="000000" w:themeColor="text1"/>
          <w:spacing w:val="0"/>
          <w:szCs w:val="28"/>
        </w:rPr>
        <w:t>защищая мирных жителей, женщин и детей, стариков и ветеранов Великой Отечественной войны от бандеровских нацистов, являясь образцом мужества и отваги, зачастую</w:t>
      </w:r>
      <w:r w:rsidRPr="00103CE6">
        <w:rPr>
          <w:color w:val="000000" w:themeColor="text1"/>
          <w:spacing w:val="0"/>
          <w:szCs w:val="28"/>
          <w:shd w:val="clear" w:color="auto" w:fill="FFFFFF"/>
        </w:rPr>
        <w:t xml:space="preserve"> жертвуя своей жизнью во имя защиты Родины.</w:t>
      </w:r>
      <w:r w:rsidRPr="00103CE6">
        <w:rPr>
          <w:color w:val="000000" w:themeColor="text1"/>
          <w:spacing w:val="0"/>
          <w:szCs w:val="28"/>
        </w:rPr>
        <w:t xml:space="preserve"> </w:t>
      </w:r>
      <w:r w:rsidRPr="00103CE6">
        <w:rPr>
          <w:color w:val="000000" w:themeColor="text1"/>
          <w:spacing w:val="0"/>
          <w:szCs w:val="28"/>
          <w:shd w:val="clear" w:color="auto" w:fill="FFFFFF"/>
        </w:rPr>
        <w:t>Немало бойцов специальной военной операции положили свои жизни на алтарь победы, обретя вечную славу. В настоящее время большое внимание уделяется увековечению памяти, люди знают и помнят о своих защитниках, об отцах, сыновьях, братьях, мужьях. Уважительное отношение к памяти погибших при защите Отечества или его интересов является священным долгом всех граждан. В Калининском муниципальном районе также будет установлен памятник участникам СВО -</w:t>
      </w:r>
      <w:r w:rsidRPr="00103CE6">
        <w:rPr>
          <w:rFonts w:ascii="Fira Sans" w:hAnsi="Fira Sans"/>
          <w:color w:val="000000" w:themeColor="text1"/>
          <w:spacing w:val="0"/>
          <w:szCs w:val="28"/>
        </w:rPr>
        <w:t xml:space="preserve"> </w:t>
      </w:r>
      <w:r w:rsidRPr="00103CE6">
        <w:rPr>
          <w:color w:val="000000" w:themeColor="text1"/>
          <w:spacing w:val="0"/>
          <w:szCs w:val="28"/>
        </w:rPr>
        <w:t xml:space="preserve">символ сплочённости и патриотизма местных жителей, их гражданской активности. </w:t>
      </w:r>
    </w:p>
    <w:p w:rsidR="008B1B07" w:rsidRPr="00103CE6" w:rsidRDefault="008B1B07" w:rsidP="00103CE6">
      <w:pPr>
        <w:pStyle w:val="1"/>
        <w:pBdr>
          <w:top w:val="single" w:sz="2" w:space="0" w:color="E2E8F0"/>
          <w:left w:val="single" w:sz="2" w:space="0" w:color="E2E8F0"/>
          <w:bottom w:val="single" w:sz="2" w:space="0" w:color="E2E8F0"/>
          <w:right w:val="single" w:sz="2" w:space="0" w:color="E2E8F0"/>
        </w:pBdr>
        <w:ind w:firstLine="567"/>
        <w:rPr>
          <w:color w:val="000000" w:themeColor="text1"/>
          <w:spacing w:val="0"/>
          <w:szCs w:val="28"/>
          <w:shd w:val="clear" w:color="auto" w:fill="FFFFFF"/>
        </w:rPr>
      </w:pPr>
      <w:r w:rsidRPr="00103CE6">
        <w:rPr>
          <w:color w:val="000000" w:themeColor="text1"/>
          <w:spacing w:val="0"/>
          <w:szCs w:val="28"/>
          <w:shd w:val="clear" w:color="auto" w:fill="FFFFFF"/>
        </w:rPr>
        <w:t xml:space="preserve">Муниципальная программа «Увековечение памяти погибших при защите Отечества на 2025-2027 годы» разработана с целью формирования уважительного отношения граждан к памяти погибших при защите Отечества, чувства гордости за свою отчизну. </w:t>
      </w:r>
    </w:p>
    <w:p w:rsidR="008B1B07" w:rsidRPr="00103CE6" w:rsidRDefault="008B1B07" w:rsidP="00103CE6">
      <w:pPr>
        <w:pStyle w:val="1"/>
        <w:pBdr>
          <w:top w:val="single" w:sz="2" w:space="0" w:color="E2E8F0"/>
          <w:left w:val="single" w:sz="2" w:space="0" w:color="E2E8F0"/>
          <w:bottom w:val="single" w:sz="2" w:space="0" w:color="E2E8F0"/>
          <w:right w:val="single" w:sz="2" w:space="0" w:color="E2E8F0"/>
        </w:pBdr>
        <w:ind w:firstLine="567"/>
        <w:rPr>
          <w:color w:val="000000" w:themeColor="text1"/>
          <w:spacing w:val="0"/>
          <w:szCs w:val="28"/>
        </w:rPr>
      </w:pPr>
      <w:r w:rsidRPr="00103CE6">
        <w:rPr>
          <w:color w:val="000000" w:themeColor="text1"/>
          <w:spacing w:val="0"/>
          <w:szCs w:val="28"/>
        </w:rPr>
        <w:t>Реализация Программы будет способствовать патриотическому воспитанию граждан Российской Федерации.</w:t>
      </w:r>
    </w:p>
    <w:p w:rsidR="008B1B07" w:rsidRDefault="008B1B07" w:rsidP="00103CE6">
      <w:pPr>
        <w:ind w:firstLine="567"/>
        <w:jc w:val="both"/>
        <w:rPr>
          <w:color w:val="000000" w:themeColor="text1"/>
          <w:sz w:val="28"/>
          <w:szCs w:val="28"/>
        </w:rPr>
      </w:pPr>
    </w:p>
    <w:p w:rsidR="00103CE6" w:rsidRPr="00103CE6" w:rsidRDefault="00103CE6" w:rsidP="00103CE6">
      <w:pPr>
        <w:ind w:firstLine="567"/>
        <w:jc w:val="both"/>
        <w:rPr>
          <w:color w:val="000000" w:themeColor="text1"/>
          <w:sz w:val="28"/>
          <w:szCs w:val="28"/>
        </w:rPr>
      </w:pPr>
    </w:p>
    <w:p w:rsidR="008B1B07" w:rsidRPr="00103CE6" w:rsidRDefault="00103CE6" w:rsidP="00103CE6">
      <w:pPr>
        <w:pStyle w:val="af"/>
        <w:numPr>
          <w:ilvl w:val="0"/>
          <w:numId w:val="10"/>
        </w:numPr>
        <w:spacing w:after="0" w:line="240" w:lineRule="auto"/>
        <w:ind w:left="0" w:firstLine="0"/>
        <w:contextualSpacing w:val="0"/>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 </w:t>
      </w:r>
      <w:r w:rsidR="008B1B07" w:rsidRPr="00103CE6">
        <w:rPr>
          <w:rFonts w:ascii="Times New Roman" w:hAnsi="Times New Roman"/>
          <w:b/>
          <w:color w:val="000000" w:themeColor="text1"/>
          <w:sz w:val="28"/>
          <w:szCs w:val="28"/>
        </w:rPr>
        <w:t>Цели и задачи муниципальной программы</w:t>
      </w:r>
    </w:p>
    <w:p w:rsidR="008B1B07" w:rsidRPr="00103CE6" w:rsidRDefault="008B1B07" w:rsidP="00103CE6">
      <w:pPr>
        <w:ind w:firstLine="567"/>
        <w:jc w:val="both"/>
        <w:rPr>
          <w:color w:val="000000" w:themeColor="text1"/>
          <w:sz w:val="28"/>
          <w:szCs w:val="28"/>
        </w:rPr>
      </w:pPr>
      <w:r w:rsidRPr="00103CE6">
        <w:rPr>
          <w:color w:val="000000" w:themeColor="text1"/>
          <w:sz w:val="28"/>
          <w:szCs w:val="28"/>
        </w:rPr>
        <w:t>Основной целью программы является увековечение памяти погибших при защите Отечества.</w:t>
      </w:r>
    </w:p>
    <w:p w:rsidR="008B1B07" w:rsidRPr="00103CE6" w:rsidRDefault="008B1B07" w:rsidP="00103CE6">
      <w:pPr>
        <w:ind w:firstLine="567"/>
        <w:jc w:val="both"/>
        <w:rPr>
          <w:color w:val="000000" w:themeColor="text1"/>
          <w:sz w:val="28"/>
          <w:szCs w:val="28"/>
        </w:rPr>
      </w:pPr>
      <w:r w:rsidRPr="00103CE6">
        <w:rPr>
          <w:color w:val="000000" w:themeColor="text1"/>
          <w:sz w:val="28"/>
          <w:szCs w:val="28"/>
        </w:rPr>
        <w:t>Для достижения указанной цели предусматривается решение следующих основных задач:</w:t>
      </w:r>
    </w:p>
    <w:p w:rsidR="008B1B07" w:rsidRPr="00103CE6" w:rsidRDefault="008B1B07" w:rsidP="00103CE6">
      <w:pPr>
        <w:ind w:firstLine="567"/>
        <w:jc w:val="both"/>
        <w:rPr>
          <w:color w:val="000000" w:themeColor="text1"/>
          <w:sz w:val="28"/>
          <w:szCs w:val="28"/>
        </w:rPr>
      </w:pPr>
      <w:r w:rsidRPr="00103CE6">
        <w:rPr>
          <w:color w:val="000000" w:themeColor="text1"/>
          <w:sz w:val="28"/>
          <w:szCs w:val="28"/>
        </w:rPr>
        <w:t>- изготовление и установка памятника погибшим при защите Отечества.</w:t>
      </w:r>
    </w:p>
    <w:p w:rsidR="008B1B07" w:rsidRPr="00103CE6" w:rsidRDefault="008B1B07" w:rsidP="00103CE6">
      <w:pPr>
        <w:ind w:firstLine="567"/>
        <w:jc w:val="both"/>
        <w:rPr>
          <w:color w:val="000000" w:themeColor="text1"/>
          <w:sz w:val="28"/>
          <w:szCs w:val="28"/>
        </w:rPr>
      </w:pPr>
      <w:r w:rsidRPr="00103CE6">
        <w:rPr>
          <w:color w:val="000000" w:themeColor="text1"/>
          <w:sz w:val="28"/>
          <w:szCs w:val="28"/>
        </w:rPr>
        <w:t>Программа предусматривает достижение целей к концу 2027 года.</w:t>
      </w:r>
    </w:p>
    <w:p w:rsidR="008B1B07" w:rsidRPr="00103CE6" w:rsidRDefault="008B1B07" w:rsidP="00103CE6">
      <w:pPr>
        <w:ind w:firstLine="567"/>
        <w:jc w:val="both"/>
        <w:rPr>
          <w:color w:val="000000" w:themeColor="text1"/>
          <w:sz w:val="28"/>
          <w:szCs w:val="28"/>
        </w:rPr>
      </w:pPr>
    </w:p>
    <w:p w:rsidR="008B1B07" w:rsidRPr="00103CE6" w:rsidRDefault="00103CE6" w:rsidP="00103CE6">
      <w:pPr>
        <w:pStyle w:val="af"/>
        <w:numPr>
          <w:ilvl w:val="0"/>
          <w:numId w:val="10"/>
        </w:numPr>
        <w:spacing w:after="0" w:line="240" w:lineRule="auto"/>
        <w:ind w:left="0" w:firstLine="0"/>
        <w:contextualSpacing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8B1B07" w:rsidRPr="00103CE6">
        <w:rPr>
          <w:rFonts w:ascii="Times New Roman" w:hAnsi="Times New Roman"/>
          <w:b/>
          <w:color w:val="000000" w:themeColor="text1"/>
          <w:sz w:val="28"/>
          <w:szCs w:val="28"/>
        </w:rPr>
        <w:t>Ресурсное обеспечение муниципальной программы</w:t>
      </w:r>
    </w:p>
    <w:p w:rsidR="008B1B07" w:rsidRPr="00103CE6" w:rsidRDefault="008B1B07" w:rsidP="00103CE6">
      <w:pPr>
        <w:pStyle w:val="af"/>
        <w:spacing w:after="0" w:line="240" w:lineRule="auto"/>
        <w:ind w:left="0" w:firstLine="567"/>
        <w:contextualSpacing w:val="0"/>
        <w:jc w:val="both"/>
        <w:rPr>
          <w:rFonts w:ascii="Times New Roman" w:hAnsi="Times New Roman"/>
          <w:color w:val="000000" w:themeColor="text1"/>
          <w:sz w:val="28"/>
          <w:szCs w:val="28"/>
        </w:rPr>
      </w:pPr>
      <w:r w:rsidRPr="00103CE6">
        <w:rPr>
          <w:rFonts w:ascii="Times New Roman" w:hAnsi="Times New Roman"/>
          <w:color w:val="000000" w:themeColor="text1"/>
          <w:sz w:val="28"/>
          <w:szCs w:val="28"/>
        </w:rPr>
        <w:t>Объем финансирования ме</w:t>
      </w:r>
      <w:r w:rsidR="00103CE6">
        <w:rPr>
          <w:rFonts w:ascii="Times New Roman" w:hAnsi="Times New Roman"/>
          <w:color w:val="000000" w:themeColor="text1"/>
          <w:sz w:val="28"/>
          <w:szCs w:val="28"/>
        </w:rPr>
        <w:t>роприятий программы составляет -</w:t>
      </w:r>
      <w:r w:rsidRPr="00103CE6">
        <w:rPr>
          <w:rFonts w:ascii="Times New Roman" w:hAnsi="Times New Roman"/>
          <w:color w:val="000000" w:themeColor="text1"/>
          <w:sz w:val="28"/>
          <w:szCs w:val="28"/>
        </w:rPr>
        <w:t xml:space="preserve"> 1100,0 тыс.</w:t>
      </w:r>
      <w:r w:rsidR="00103CE6">
        <w:rPr>
          <w:rFonts w:ascii="Times New Roman" w:hAnsi="Times New Roman"/>
          <w:color w:val="000000" w:themeColor="text1"/>
          <w:sz w:val="28"/>
          <w:szCs w:val="28"/>
        </w:rPr>
        <w:t xml:space="preserve"> </w:t>
      </w:r>
      <w:r w:rsidRPr="00103CE6">
        <w:rPr>
          <w:rFonts w:ascii="Times New Roman" w:hAnsi="Times New Roman"/>
          <w:color w:val="000000" w:themeColor="text1"/>
          <w:sz w:val="28"/>
          <w:szCs w:val="28"/>
        </w:rPr>
        <w:t>руб., из них:</w:t>
      </w:r>
    </w:p>
    <w:p w:rsidR="008B1B07" w:rsidRPr="00103CE6" w:rsidRDefault="00103CE6" w:rsidP="00103CE6">
      <w:pPr>
        <w:ind w:firstLine="567"/>
        <w:jc w:val="both"/>
        <w:rPr>
          <w:color w:val="000000" w:themeColor="text1"/>
          <w:sz w:val="28"/>
          <w:szCs w:val="28"/>
        </w:rPr>
      </w:pPr>
      <w:r>
        <w:rPr>
          <w:color w:val="000000" w:themeColor="text1"/>
          <w:sz w:val="28"/>
          <w:szCs w:val="28"/>
        </w:rPr>
        <w:t>на 2025 год -</w:t>
      </w:r>
      <w:r w:rsidR="008B1B07" w:rsidRPr="00103CE6">
        <w:rPr>
          <w:color w:val="000000" w:themeColor="text1"/>
          <w:sz w:val="28"/>
          <w:szCs w:val="28"/>
        </w:rPr>
        <w:t xml:space="preserve"> 1100,0 тыс.</w:t>
      </w:r>
      <w:r>
        <w:rPr>
          <w:color w:val="000000" w:themeColor="text1"/>
          <w:sz w:val="28"/>
          <w:szCs w:val="28"/>
        </w:rPr>
        <w:t xml:space="preserve"> </w:t>
      </w:r>
      <w:r w:rsidR="008B1B07" w:rsidRPr="00103CE6">
        <w:rPr>
          <w:color w:val="000000" w:themeColor="text1"/>
          <w:sz w:val="28"/>
          <w:szCs w:val="28"/>
        </w:rPr>
        <w:t>руб., в том числе:</w:t>
      </w:r>
    </w:p>
    <w:p w:rsidR="008B1B07" w:rsidRPr="00103CE6" w:rsidRDefault="008B1B07" w:rsidP="00103CE6">
      <w:pPr>
        <w:ind w:firstLine="567"/>
        <w:jc w:val="both"/>
        <w:rPr>
          <w:color w:val="000000" w:themeColor="text1"/>
          <w:sz w:val="28"/>
          <w:szCs w:val="28"/>
        </w:rPr>
      </w:pPr>
      <w:r w:rsidRPr="00103CE6">
        <w:rPr>
          <w:color w:val="000000" w:themeColor="text1"/>
          <w:sz w:val="28"/>
          <w:szCs w:val="28"/>
        </w:rPr>
        <w:t>средства местного бюджета МО г.</w:t>
      </w:r>
      <w:r w:rsidR="00103CE6">
        <w:rPr>
          <w:color w:val="000000" w:themeColor="text1"/>
          <w:sz w:val="28"/>
          <w:szCs w:val="28"/>
        </w:rPr>
        <w:t xml:space="preserve"> Калининск -</w:t>
      </w:r>
      <w:r w:rsidRPr="00103CE6">
        <w:rPr>
          <w:color w:val="000000" w:themeColor="text1"/>
          <w:sz w:val="28"/>
          <w:szCs w:val="28"/>
        </w:rPr>
        <w:t xml:space="preserve"> 1100,0 тыс.</w:t>
      </w:r>
      <w:r w:rsidR="00103CE6">
        <w:rPr>
          <w:color w:val="000000" w:themeColor="text1"/>
          <w:sz w:val="28"/>
          <w:szCs w:val="28"/>
        </w:rPr>
        <w:t xml:space="preserve"> </w:t>
      </w:r>
      <w:r w:rsidRPr="00103CE6">
        <w:rPr>
          <w:color w:val="000000" w:themeColor="text1"/>
          <w:sz w:val="28"/>
          <w:szCs w:val="28"/>
        </w:rPr>
        <w:t>руб.;</w:t>
      </w:r>
    </w:p>
    <w:p w:rsidR="008B1B07" w:rsidRPr="00103CE6" w:rsidRDefault="00103CE6" w:rsidP="00103CE6">
      <w:pPr>
        <w:ind w:firstLine="567"/>
        <w:jc w:val="both"/>
        <w:rPr>
          <w:color w:val="000000" w:themeColor="text1"/>
          <w:sz w:val="28"/>
          <w:szCs w:val="28"/>
        </w:rPr>
      </w:pPr>
      <w:r>
        <w:rPr>
          <w:color w:val="000000" w:themeColor="text1"/>
          <w:sz w:val="28"/>
          <w:szCs w:val="28"/>
        </w:rPr>
        <w:t>на 2026 год -</w:t>
      </w:r>
      <w:r w:rsidR="008B1B07" w:rsidRPr="00103CE6">
        <w:rPr>
          <w:color w:val="000000" w:themeColor="text1"/>
          <w:sz w:val="28"/>
          <w:szCs w:val="28"/>
        </w:rPr>
        <w:t xml:space="preserve"> 0,0 тыс.</w:t>
      </w:r>
      <w:r>
        <w:rPr>
          <w:color w:val="000000" w:themeColor="text1"/>
          <w:sz w:val="28"/>
          <w:szCs w:val="28"/>
        </w:rPr>
        <w:t xml:space="preserve"> </w:t>
      </w:r>
      <w:r w:rsidR="008B1B07" w:rsidRPr="00103CE6">
        <w:rPr>
          <w:color w:val="000000" w:themeColor="text1"/>
          <w:sz w:val="28"/>
          <w:szCs w:val="28"/>
        </w:rPr>
        <w:t>руб.,</w:t>
      </w:r>
    </w:p>
    <w:p w:rsidR="008B1B07" w:rsidRPr="00103CE6" w:rsidRDefault="00103CE6" w:rsidP="00103CE6">
      <w:pPr>
        <w:ind w:firstLine="567"/>
        <w:jc w:val="both"/>
        <w:rPr>
          <w:color w:val="000000" w:themeColor="text1"/>
          <w:sz w:val="28"/>
          <w:szCs w:val="28"/>
        </w:rPr>
      </w:pPr>
      <w:r>
        <w:rPr>
          <w:color w:val="000000" w:themeColor="text1"/>
          <w:sz w:val="28"/>
          <w:szCs w:val="28"/>
        </w:rPr>
        <w:t>на 2027 год -</w:t>
      </w:r>
      <w:r w:rsidR="008B1B07" w:rsidRPr="00103CE6">
        <w:rPr>
          <w:color w:val="000000" w:themeColor="text1"/>
          <w:sz w:val="28"/>
          <w:szCs w:val="28"/>
        </w:rPr>
        <w:t xml:space="preserve"> 0,0 тыс.</w:t>
      </w:r>
      <w:r>
        <w:rPr>
          <w:color w:val="000000" w:themeColor="text1"/>
          <w:sz w:val="28"/>
          <w:szCs w:val="28"/>
        </w:rPr>
        <w:t xml:space="preserve"> </w:t>
      </w:r>
      <w:r w:rsidR="008B1B07" w:rsidRPr="00103CE6">
        <w:rPr>
          <w:color w:val="000000" w:themeColor="text1"/>
          <w:sz w:val="28"/>
          <w:szCs w:val="28"/>
        </w:rPr>
        <w:t>руб.</w:t>
      </w:r>
    </w:p>
    <w:p w:rsidR="008B1B07" w:rsidRPr="00103CE6" w:rsidRDefault="008B1B07" w:rsidP="00103CE6">
      <w:pPr>
        <w:ind w:firstLine="567"/>
        <w:jc w:val="both"/>
        <w:rPr>
          <w:color w:val="000000" w:themeColor="text1"/>
          <w:sz w:val="28"/>
          <w:szCs w:val="28"/>
        </w:rPr>
      </w:pPr>
    </w:p>
    <w:p w:rsidR="008B1B07" w:rsidRPr="00103CE6" w:rsidRDefault="00103CE6" w:rsidP="00103CE6">
      <w:pPr>
        <w:pStyle w:val="af"/>
        <w:numPr>
          <w:ilvl w:val="0"/>
          <w:numId w:val="10"/>
        </w:numPr>
        <w:spacing w:after="0" w:line="240" w:lineRule="auto"/>
        <w:ind w:left="0" w:firstLine="0"/>
        <w:contextualSpacing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8B1B07" w:rsidRPr="00103CE6">
        <w:rPr>
          <w:rFonts w:ascii="Times New Roman" w:hAnsi="Times New Roman"/>
          <w:b/>
          <w:color w:val="000000" w:themeColor="text1"/>
          <w:sz w:val="28"/>
          <w:szCs w:val="28"/>
        </w:rPr>
        <w:t>Организация управления реализацией программы</w:t>
      </w:r>
    </w:p>
    <w:p w:rsidR="008B1B07" w:rsidRPr="00103CE6" w:rsidRDefault="008B1B07" w:rsidP="00103CE6">
      <w:pPr>
        <w:pStyle w:val="af"/>
        <w:spacing w:after="0" w:line="240" w:lineRule="auto"/>
        <w:ind w:left="0"/>
        <w:contextualSpacing w:val="0"/>
        <w:jc w:val="center"/>
        <w:rPr>
          <w:rFonts w:ascii="Times New Roman" w:hAnsi="Times New Roman"/>
          <w:b/>
          <w:color w:val="000000" w:themeColor="text1"/>
          <w:sz w:val="28"/>
          <w:szCs w:val="28"/>
        </w:rPr>
      </w:pPr>
      <w:r w:rsidRPr="00103CE6">
        <w:rPr>
          <w:rFonts w:ascii="Times New Roman" w:hAnsi="Times New Roman"/>
          <w:b/>
          <w:color w:val="000000" w:themeColor="text1"/>
          <w:sz w:val="28"/>
          <w:szCs w:val="28"/>
        </w:rPr>
        <w:t>и контроль за ее выполнением</w:t>
      </w:r>
    </w:p>
    <w:p w:rsidR="008B1B07" w:rsidRPr="00103CE6" w:rsidRDefault="008B1B07" w:rsidP="00103CE6">
      <w:pPr>
        <w:ind w:firstLine="567"/>
        <w:jc w:val="both"/>
        <w:rPr>
          <w:bCs/>
          <w:color w:val="000000" w:themeColor="text1"/>
          <w:sz w:val="28"/>
          <w:szCs w:val="28"/>
        </w:rPr>
      </w:pPr>
      <w:r w:rsidRPr="00103CE6">
        <w:rPr>
          <w:color w:val="000000" w:themeColor="text1"/>
          <w:sz w:val="28"/>
          <w:szCs w:val="28"/>
        </w:rPr>
        <w:t>Ответственный испол</w:t>
      </w:r>
      <w:r w:rsidR="00103CE6">
        <w:rPr>
          <w:color w:val="000000" w:themeColor="text1"/>
          <w:sz w:val="28"/>
          <w:szCs w:val="28"/>
        </w:rPr>
        <w:t>нитель муниципальной программы -</w:t>
      </w:r>
      <w:r w:rsidRPr="00103CE6">
        <w:rPr>
          <w:color w:val="000000" w:themeColor="text1"/>
          <w:sz w:val="28"/>
          <w:szCs w:val="28"/>
        </w:rPr>
        <w:t xml:space="preserve"> </w:t>
      </w:r>
      <w:r w:rsidR="00103CE6">
        <w:rPr>
          <w:color w:val="000000" w:themeColor="text1"/>
          <w:sz w:val="28"/>
          <w:szCs w:val="28"/>
        </w:rPr>
        <w:t>о</w:t>
      </w:r>
      <w:r w:rsidRPr="00103CE6">
        <w:rPr>
          <w:color w:val="000000" w:themeColor="text1"/>
          <w:sz w:val="28"/>
          <w:szCs w:val="28"/>
        </w:rPr>
        <w:t>тдел кул</w:t>
      </w:r>
      <w:r w:rsidR="00103CE6">
        <w:rPr>
          <w:color w:val="000000" w:themeColor="text1"/>
          <w:sz w:val="28"/>
          <w:szCs w:val="28"/>
        </w:rPr>
        <w:t>ьтуры и общественных отношений администрации</w:t>
      </w:r>
      <w:r w:rsidRPr="00103CE6">
        <w:rPr>
          <w:color w:val="000000" w:themeColor="text1"/>
          <w:sz w:val="28"/>
          <w:szCs w:val="28"/>
        </w:rPr>
        <w:t xml:space="preserve"> муниципального района</w:t>
      </w:r>
      <w:r w:rsidRPr="00103CE6">
        <w:rPr>
          <w:bCs/>
          <w:color w:val="000000" w:themeColor="text1"/>
          <w:sz w:val="28"/>
          <w:szCs w:val="28"/>
        </w:rPr>
        <w:t>:</w:t>
      </w:r>
    </w:p>
    <w:p w:rsidR="008B1B07" w:rsidRPr="00103CE6" w:rsidRDefault="008B1B07" w:rsidP="00103CE6">
      <w:pPr>
        <w:ind w:firstLine="567"/>
        <w:jc w:val="both"/>
        <w:rPr>
          <w:bCs/>
          <w:color w:val="000000" w:themeColor="text1"/>
          <w:sz w:val="28"/>
          <w:szCs w:val="28"/>
        </w:rPr>
      </w:pPr>
      <w:r w:rsidRPr="00103CE6">
        <w:rPr>
          <w:bCs/>
          <w:color w:val="000000" w:themeColor="text1"/>
          <w:sz w:val="28"/>
          <w:szCs w:val="28"/>
        </w:rPr>
        <w:t xml:space="preserve">- </w:t>
      </w:r>
      <w:r w:rsidRPr="00103CE6">
        <w:rPr>
          <w:color w:val="000000" w:themeColor="text1"/>
          <w:sz w:val="28"/>
          <w:szCs w:val="28"/>
        </w:rPr>
        <w:t>осуществляет руководство и текущее управление реализацией Программы</w:t>
      </w:r>
      <w:r w:rsidRPr="00103CE6">
        <w:rPr>
          <w:bCs/>
          <w:color w:val="000000" w:themeColor="text1"/>
          <w:sz w:val="28"/>
          <w:szCs w:val="28"/>
        </w:rPr>
        <w:t>;</w:t>
      </w:r>
    </w:p>
    <w:p w:rsidR="008B1B07" w:rsidRPr="00103CE6" w:rsidRDefault="008B1B07" w:rsidP="00103CE6">
      <w:pPr>
        <w:ind w:firstLine="567"/>
        <w:jc w:val="both"/>
        <w:rPr>
          <w:bCs/>
          <w:color w:val="000000" w:themeColor="text1"/>
          <w:sz w:val="28"/>
          <w:szCs w:val="28"/>
        </w:rPr>
      </w:pPr>
      <w:r w:rsidRPr="00103CE6">
        <w:rPr>
          <w:bCs/>
          <w:color w:val="000000" w:themeColor="text1"/>
          <w:sz w:val="28"/>
          <w:szCs w:val="28"/>
        </w:rPr>
        <w:t>- несет ответственность за достижение целевых показателей, а также за достижение ожидаемых конечных  результатов ее реализации;</w:t>
      </w:r>
    </w:p>
    <w:p w:rsidR="008B1B07" w:rsidRPr="00103CE6" w:rsidRDefault="008B1B07" w:rsidP="00103CE6">
      <w:pPr>
        <w:ind w:firstLine="567"/>
        <w:jc w:val="both"/>
        <w:rPr>
          <w:bCs/>
          <w:color w:val="000000" w:themeColor="text1"/>
          <w:sz w:val="28"/>
          <w:szCs w:val="28"/>
        </w:rPr>
      </w:pPr>
      <w:r w:rsidRPr="00103CE6">
        <w:rPr>
          <w:bCs/>
          <w:color w:val="000000" w:themeColor="text1"/>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8B1B07" w:rsidRPr="00103CE6" w:rsidRDefault="008B1B07" w:rsidP="00103CE6">
      <w:pPr>
        <w:ind w:firstLine="567"/>
        <w:jc w:val="both"/>
        <w:rPr>
          <w:bCs/>
          <w:color w:val="000000" w:themeColor="text1"/>
          <w:sz w:val="28"/>
          <w:szCs w:val="28"/>
        </w:rPr>
      </w:pPr>
      <w:r w:rsidRPr="00103CE6">
        <w:rPr>
          <w:bCs/>
          <w:color w:val="000000" w:themeColor="text1"/>
          <w:sz w:val="28"/>
          <w:szCs w:val="28"/>
        </w:rPr>
        <w:t>-</w:t>
      </w:r>
      <w:r w:rsidR="00103CE6">
        <w:rPr>
          <w:bCs/>
          <w:color w:val="000000" w:themeColor="text1"/>
          <w:sz w:val="28"/>
          <w:szCs w:val="28"/>
        </w:rPr>
        <w:t xml:space="preserve"> </w:t>
      </w:r>
      <w:r w:rsidRPr="00103CE6">
        <w:rPr>
          <w:bCs/>
          <w:color w:val="000000" w:themeColor="text1"/>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8B1B07" w:rsidRPr="00103CE6" w:rsidRDefault="008B1B07" w:rsidP="00103CE6">
      <w:pPr>
        <w:ind w:firstLine="567"/>
        <w:jc w:val="both"/>
        <w:rPr>
          <w:bCs/>
          <w:color w:val="000000" w:themeColor="text1"/>
          <w:sz w:val="28"/>
          <w:szCs w:val="28"/>
        </w:rPr>
      </w:pPr>
      <w:r w:rsidRPr="00103CE6">
        <w:rPr>
          <w:bCs/>
          <w:color w:val="000000" w:themeColor="text1"/>
          <w:sz w:val="28"/>
          <w:szCs w:val="28"/>
        </w:rPr>
        <w:t>-</w:t>
      </w:r>
      <w:r w:rsidR="00103CE6">
        <w:rPr>
          <w:bCs/>
          <w:color w:val="000000" w:themeColor="text1"/>
          <w:sz w:val="28"/>
          <w:szCs w:val="28"/>
        </w:rPr>
        <w:t xml:space="preserve"> </w:t>
      </w:r>
      <w:r w:rsidRPr="00103CE6">
        <w:rPr>
          <w:bCs/>
          <w:color w:val="000000" w:themeColor="text1"/>
          <w:sz w:val="28"/>
          <w:szCs w:val="28"/>
        </w:rPr>
        <w:t>проводит оценку эффективности реализации муниципальной программы;</w:t>
      </w:r>
    </w:p>
    <w:p w:rsidR="008B1B07" w:rsidRPr="00103CE6" w:rsidRDefault="008B1B07" w:rsidP="00103CE6">
      <w:pPr>
        <w:ind w:firstLine="567"/>
        <w:jc w:val="both"/>
        <w:rPr>
          <w:bCs/>
          <w:color w:val="000000" w:themeColor="text1"/>
          <w:sz w:val="28"/>
          <w:szCs w:val="28"/>
        </w:rPr>
      </w:pPr>
      <w:r w:rsidRPr="00103CE6">
        <w:rPr>
          <w:bCs/>
          <w:color w:val="000000" w:themeColor="text1"/>
          <w:sz w:val="28"/>
          <w:szCs w:val="28"/>
        </w:rPr>
        <w:t>- корректирует при необхо</w:t>
      </w:r>
      <w:r w:rsidR="00103CE6">
        <w:rPr>
          <w:bCs/>
          <w:color w:val="000000" w:themeColor="text1"/>
          <w:sz w:val="28"/>
          <w:szCs w:val="28"/>
        </w:rPr>
        <w:t xml:space="preserve">димости объемы финансирования, </w:t>
      </w:r>
      <w:r w:rsidRPr="00103CE6">
        <w:rPr>
          <w:bCs/>
          <w:color w:val="000000" w:themeColor="text1"/>
          <w:sz w:val="28"/>
          <w:szCs w:val="28"/>
        </w:rPr>
        <w:t>мероприятия программы;</w:t>
      </w:r>
    </w:p>
    <w:p w:rsidR="008B1B07" w:rsidRPr="00103CE6" w:rsidRDefault="008B1B07" w:rsidP="00103CE6">
      <w:pPr>
        <w:ind w:firstLine="567"/>
        <w:jc w:val="both"/>
        <w:rPr>
          <w:bCs/>
          <w:color w:val="000000" w:themeColor="text1"/>
          <w:sz w:val="28"/>
          <w:szCs w:val="28"/>
        </w:rPr>
      </w:pPr>
      <w:r w:rsidRPr="00103CE6">
        <w:rPr>
          <w:bCs/>
          <w:color w:val="000000" w:themeColor="text1"/>
          <w:sz w:val="28"/>
          <w:szCs w:val="28"/>
        </w:rPr>
        <w:t>-</w:t>
      </w:r>
      <w:r w:rsidR="00103CE6">
        <w:rPr>
          <w:bCs/>
          <w:color w:val="000000" w:themeColor="text1"/>
          <w:sz w:val="28"/>
          <w:szCs w:val="28"/>
        </w:rPr>
        <w:t xml:space="preserve"> </w:t>
      </w:r>
      <w:r w:rsidRPr="00103CE6">
        <w:rPr>
          <w:bCs/>
          <w:color w:val="000000" w:themeColor="text1"/>
          <w:sz w:val="28"/>
          <w:szCs w:val="28"/>
        </w:rPr>
        <w:t>в установленные сроки предоставляет информацию о реализации мероприятий программы и ее эффективности в управление экономики и  инвестиционной полити</w:t>
      </w:r>
      <w:r w:rsidR="00103CE6">
        <w:rPr>
          <w:bCs/>
          <w:color w:val="000000" w:themeColor="text1"/>
          <w:sz w:val="28"/>
          <w:szCs w:val="28"/>
        </w:rPr>
        <w:t>ки администрации Калининского муниципального района</w:t>
      </w:r>
      <w:r w:rsidRPr="00103CE6">
        <w:rPr>
          <w:bCs/>
          <w:color w:val="000000" w:themeColor="text1"/>
          <w:sz w:val="28"/>
          <w:szCs w:val="28"/>
        </w:rPr>
        <w:t>.</w:t>
      </w:r>
    </w:p>
    <w:p w:rsidR="008B1B07" w:rsidRPr="00103CE6" w:rsidRDefault="008B1B07" w:rsidP="00103CE6">
      <w:pPr>
        <w:ind w:firstLine="567"/>
        <w:jc w:val="both"/>
        <w:rPr>
          <w:color w:val="000000" w:themeColor="text1"/>
          <w:sz w:val="28"/>
          <w:szCs w:val="28"/>
        </w:rPr>
      </w:pPr>
      <w:r w:rsidRPr="00103CE6">
        <w:rPr>
          <w:color w:val="000000" w:themeColor="text1"/>
          <w:sz w:val="28"/>
          <w:szCs w:val="28"/>
        </w:rPr>
        <w:t xml:space="preserve">Контроль за ходом исполнения программы осуществляет заместитель </w:t>
      </w:r>
      <w:r w:rsidR="00103CE6">
        <w:rPr>
          <w:color w:val="000000" w:themeColor="text1"/>
          <w:sz w:val="28"/>
          <w:szCs w:val="28"/>
        </w:rPr>
        <w:t>главы администрации</w:t>
      </w:r>
      <w:r w:rsidRPr="00103CE6">
        <w:rPr>
          <w:color w:val="000000" w:themeColor="text1"/>
          <w:sz w:val="28"/>
          <w:szCs w:val="28"/>
        </w:rPr>
        <w:t xml:space="preserve"> муниципального района по социальной сфере.</w:t>
      </w:r>
    </w:p>
    <w:p w:rsidR="008B1B07" w:rsidRPr="00103CE6" w:rsidRDefault="008B1B07" w:rsidP="00103CE6">
      <w:pPr>
        <w:ind w:firstLine="567"/>
        <w:jc w:val="both"/>
        <w:rPr>
          <w:color w:val="000000" w:themeColor="text1"/>
          <w:sz w:val="28"/>
          <w:szCs w:val="28"/>
        </w:rPr>
      </w:pPr>
    </w:p>
    <w:p w:rsidR="008B1B07" w:rsidRPr="00103CE6" w:rsidRDefault="00103CE6" w:rsidP="00103CE6">
      <w:pPr>
        <w:pStyle w:val="af"/>
        <w:numPr>
          <w:ilvl w:val="0"/>
          <w:numId w:val="10"/>
        </w:numPr>
        <w:spacing w:after="0" w:line="240" w:lineRule="auto"/>
        <w:ind w:left="0" w:firstLine="0"/>
        <w:contextualSpacing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8B1B07" w:rsidRPr="00103CE6">
        <w:rPr>
          <w:rFonts w:ascii="Times New Roman" w:hAnsi="Times New Roman"/>
          <w:b/>
          <w:color w:val="000000" w:themeColor="text1"/>
          <w:sz w:val="28"/>
          <w:szCs w:val="28"/>
        </w:rPr>
        <w:t>Оценка эффективности реализации муниципальной программы</w:t>
      </w:r>
    </w:p>
    <w:p w:rsidR="008B1B07" w:rsidRPr="00103CE6" w:rsidRDefault="008B1B07" w:rsidP="00103CE6">
      <w:pPr>
        <w:shd w:val="clear" w:color="auto" w:fill="FFFFFF"/>
        <w:ind w:firstLine="567"/>
        <w:jc w:val="both"/>
        <w:rPr>
          <w:color w:val="000000" w:themeColor="text1"/>
          <w:sz w:val="28"/>
          <w:szCs w:val="28"/>
        </w:rPr>
      </w:pPr>
      <w:r w:rsidRPr="00103CE6">
        <w:rPr>
          <w:color w:val="000000" w:themeColor="text1"/>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Калининского муниципального района Сара</w:t>
      </w:r>
      <w:r w:rsidR="00103CE6">
        <w:rPr>
          <w:color w:val="000000" w:themeColor="text1"/>
          <w:sz w:val="28"/>
          <w:szCs w:val="28"/>
        </w:rPr>
        <w:t>товской области от 25.09.2017 года</w:t>
      </w:r>
      <w:r w:rsidRPr="00103CE6">
        <w:rPr>
          <w:color w:val="000000" w:themeColor="text1"/>
          <w:sz w:val="28"/>
          <w:szCs w:val="28"/>
        </w:rPr>
        <w:t xml:space="preserve"> № 1020 «Об утверждении Методики оценки эффективности реализации муниципальных программ, действующих на территории Калининского муниципального района».</w:t>
      </w:r>
    </w:p>
    <w:p w:rsidR="008B1B07" w:rsidRPr="00103CE6" w:rsidRDefault="008B1B07" w:rsidP="00103CE6">
      <w:pPr>
        <w:ind w:firstLine="567"/>
        <w:jc w:val="both"/>
        <w:rPr>
          <w:color w:val="000000" w:themeColor="text1"/>
          <w:sz w:val="28"/>
          <w:szCs w:val="28"/>
        </w:rPr>
      </w:pPr>
      <w:r w:rsidRPr="00103CE6">
        <w:rPr>
          <w:color w:val="000000" w:themeColor="text1"/>
          <w:sz w:val="28"/>
          <w:szCs w:val="28"/>
        </w:rPr>
        <w:lastRenderedPageBreak/>
        <w:t>Для оценки программы используется система целевых показателей (индикаторов), основанные на ведомственной статистике и мониторинга деятельности сферы культуры:</w:t>
      </w:r>
    </w:p>
    <w:p w:rsidR="008B1B07" w:rsidRPr="00103CE6" w:rsidRDefault="008B1B07" w:rsidP="00103CE6">
      <w:pPr>
        <w:ind w:firstLine="567"/>
        <w:jc w:val="both"/>
        <w:rPr>
          <w:color w:val="000000" w:themeColor="text1"/>
          <w:sz w:val="28"/>
          <w:szCs w:val="28"/>
        </w:rPr>
      </w:pPr>
    </w:p>
    <w:p w:rsidR="00103CE6" w:rsidRDefault="008B1B07" w:rsidP="00103CE6">
      <w:pPr>
        <w:jc w:val="center"/>
        <w:rPr>
          <w:b/>
          <w:color w:val="000000" w:themeColor="text1"/>
          <w:sz w:val="28"/>
          <w:szCs w:val="28"/>
        </w:rPr>
      </w:pPr>
      <w:r w:rsidRPr="00103CE6">
        <w:rPr>
          <w:b/>
          <w:color w:val="000000" w:themeColor="text1"/>
          <w:sz w:val="28"/>
          <w:szCs w:val="28"/>
        </w:rPr>
        <w:t>Сведения о целевых показателях (индикаторах)</w:t>
      </w:r>
      <w:r w:rsidR="00103CE6">
        <w:rPr>
          <w:b/>
          <w:color w:val="000000" w:themeColor="text1"/>
          <w:sz w:val="28"/>
          <w:szCs w:val="28"/>
        </w:rPr>
        <w:t xml:space="preserve"> </w:t>
      </w:r>
    </w:p>
    <w:p w:rsidR="008B1B07" w:rsidRPr="00103CE6" w:rsidRDefault="008B1B07" w:rsidP="00103CE6">
      <w:pPr>
        <w:jc w:val="center"/>
        <w:rPr>
          <w:b/>
          <w:color w:val="000000" w:themeColor="text1"/>
          <w:sz w:val="28"/>
          <w:szCs w:val="28"/>
        </w:rPr>
      </w:pPr>
      <w:r w:rsidRPr="00103CE6">
        <w:rPr>
          <w:b/>
          <w:color w:val="000000" w:themeColor="text1"/>
          <w:sz w:val="28"/>
          <w:szCs w:val="28"/>
        </w:rPr>
        <w:t>муниципальной программы</w:t>
      </w:r>
    </w:p>
    <w:p w:rsidR="008B1B07" w:rsidRPr="00103CE6" w:rsidRDefault="008B1B07" w:rsidP="00103CE6">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1134"/>
        <w:gridCol w:w="993"/>
        <w:gridCol w:w="992"/>
        <w:gridCol w:w="850"/>
      </w:tblGrid>
      <w:tr w:rsidR="008B1B07" w:rsidTr="00103CE6">
        <w:tc>
          <w:tcPr>
            <w:tcW w:w="5670" w:type="dxa"/>
          </w:tcPr>
          <w:p w:rsidR="008B1B07" w:rsidRPr="00103CE6" w:rsidRDefault="008B1B07" w:rsidP="00103CE6">
            <w:pPr>
              <w:jc w:val="center"/>
              <w:rPr>
                <w:b/>
                <w:sz w:val="28"/>
                <w:szCs w:val="28"/>
              </w:rPr>
            </w:pPr>
            <w:r w:rsidRPr="00103CE6">
              <w:rPr>
                <w:b/>
                <w:sz w:val="28"/>
                <w:szCs w:val="28"/>
              </w:rPr>
              <w:t>Наименование целевого</w:t>
            </w:r>
          </w:p>
          <w:p w:rsidR="008B1B07" w:rsidRPr="00103CE6" w:rsidRDefault="008B1B07" w:rsidP="00103CE6">
            <w:pPr>
              <w:jc w:val="center"/>
              <w:rPr>
                <w:b/>
                <w:sz w:val="28"/>
                <w:szCs w:val="28"/>
              </w:rPr>
            </w:pPr>
            <w:r w:rsidRPr="00103CE6">
              <w:rPr>
                <w:b/>
                <w:sz w:val="28"/>
                <w:szCs w:val="28"/>
              </w:rPr>
              <w:t>показателя (индикатора)</w:t>
            </w:r>
          </w:p>
        </w:tc>
        <w:tc>
          <w:tcPr>
            <w:tcW w:w="1134" w:type="dxa"/>
          </w:tcPr>
          <w:p w:rsidR="008B1B07" w:rsidRPr="00103CE6" w:rsidRDefault="008B1B07" w:rsidP="00103CE6">
            <w:pPr>
              <w:jc w:val="center"/>
              <w:rPr>
                <w:b/>
                <w:sz w:val="28"/>
                <w:szCs w:val="28"/>
              </w:rPr>
            </w:pPr>
            <w:r w:rsidRPr="00103CE6">
              <w:rPr>
                <w:b/>
                <w:sz w:val="28"/>
                <w:szCs w:val="28"/>
              </w:rPr>
              <w:t>2024</w:t>
            </w:r>
          </w:p>
        </w:tc>
        <w:tc>
          <w:tcPr>
            <w:tcW w:w="993" w:type="dxa"/>
          </w:tcPr>
          <w:p w:rsidR="008B1B07" w:rsidRPr="00103CE6" w:rsidRDefault="008B1B07" w:rsidP="00103CE6">
            <w:pPr>
              <w:jc w:val="center"/>
              <w:rPr>
                <w:b/>
                <w:sz w:val="28"/>
                <w:szCs w:val="28"/>
              </w:rPr>
            </w:pPr>
            <w:r w:rsidRPr="00103CE6">
              <w:rPr>
                <w:b/>
                <w:sz w:val="28"/>
                <w:szCs w:val="28"/>
              </w:rPr>
              <w:t>2025</w:t>
            </w:r>
          </w:p>
        </w:tc>
        <w:tc>
          <w:tcPr>
            <w:tcW w:w="992" w:type="dxa"/>
          </w:tcPr>
          <w:p w:rsidR="008B1B07" w:rsidRPr="00103CE6" w:rsidRDefault="008B1B07" w:rsidP="00103CE6">
            <w:pPr>
              <w:jc w:val="center"/>
              <w:rPr>
                <w:b/>
                <w:sz w:val="28"/>
                <w:szCs w:val="28"/>
              </w:rPr>
            </w:pPr>
            <w:r w:rsidRPr="00103CE6">
              <w:rPr>
                <w:b/>
                <w:sz w:val="28"/>
                <w:szCs w:val="28"/>
              </w:rPr>
              <w:t>2026</w:t>
            </w:r>
          </w:p>
        </w:tc>
        <w:tc>
          <w:tcPr>
            <w:tcW w:w="850" w:type="dxa"/>
          </w:tcPr>
          <w:p w:rsidR="008B1B07" w:rsidRPr="00103CE6" w:rsidRDefault="008B1B07" w:rsidP="00103CE6">
            <w:pPr>
              <w:jc w:val="center"/>
              <w:rPr>
                <w:b/>
                <w:sz w:val="28"/>
                <w:szCs w:val="28"/>
              </w:rPr>
            </w:pPr>
            <w:r w:rsidRPr="00103CE6">
              <w:rPr>
                <w:b/>
                <w:sz w:val="28"/>
                <w:szCs w:val="28"/>
              </w:rPr>
              <w:t>2027</w:t>
            </w:r>
          </w:p>
        </w:tc>
      </w:tr>
      <w:tr w:rsidR="008B1B07" w:rsidTr="00103CE6">
        <w:tc>
          <w:tcPr>
            <w:tcW w:w="5670" w:type="dxa"/>
          </w:tcPr>
          <w:p w:rsidR="008B1B07" w:rsidRPr="00103CE6" w:rsidRDefault="008B1B07" w:rsidP="00103CE6">
            <w:pPr>
              <w:jc w:val="both"/>
              <w:rPr>
                <w:sz w:val="28"/>
                <w:szCs w:val="28"/>
              </w:rPr>
            </w:pPr>
            <w:r w:rsidRPr="00103CE6">
              <w:rPr>
                <w:sz w:val="28"/>
                <w:szCs w:val="28"/>
              </w:rPr>
              <w:t>Доля изготовленных и установленных памятников погибшим при защите Отечества (%)</w:t>
            </w:r>
          </w:p>
        </w:tc>
        <w:tc>
          <w:tcPr>
            <w:tcW w:w="1134" w:type="dxa"/>
          </w:tcPr>
          <w:p w:rsidR="008B1B07" w:rsidRPr="00103CE6" w:rsidRDefault="008B1B07" w:rsidP="00103CE6">
            <w:pPr>
              <w:jc w:val="center"/>
              <w:rPr>
                <w:sz w:val="28"/>
                <w:szCs w:val="28"/>
              </w:rPr>
            </w:pPr>
            <w:r w:rsidRPr="00103CE6">
              <w:rPr>
                <w:sz w:val="28"/>
                <w:szCs w:val="28"/>
              </w:rPr>
              <w:t>0</w:t>
            </w:r>
          </w:p>
        </w:tc>
        <w:tc>
          <w:tcPr>
            <w:tcW w:w="993" w:type="dxa"/>
          </w:tcPr>
          <w:p w:rsidR="008B1B07" w:rsidRPr="00103CE6" w:rsidRDefault="008B1B07" w:rsidP="00103CE6">
            <w:pPr>
              <w:jc w:val="center"/>
              <w:rPr>
                <w:sz w:val="28"/>
                <w:szCs w:val="28"/>
              </w:rPr>
            </w:pPr>
            <w:r w:rsidRPr="00103CE6">
              <w:rPr>
                <w:sz w:val="28"/>
                <w:szCs w:val="28"/>
              </w:rPr>
              <w:t>100</w:t>
            </w:r>
          </w:p>
        </w:tc>
        <w:tc>
          <w:tcPr>
            <w:tcW w:w="992" w:type="dxa"/>
          </w:tcPr>
          <w:p w:rsidR="008B1B07" w:rsidRPr="00103CE6" w:rsidRDefault="008B1B07" w:rsidP="00103CE6">
            <w:pPr>
              <w:jc w:val="center"/>
              <w:rPr>
                <w:sz w:val="28"/>
                <w:szCs w:val="28"/>
              </w:rPr>
            </w:pPr>
            <w:r w:rsidRPr="00103CE6">
              <w:rPr>
                <w:sz w:val="28"/>
                <w:szCs w:val="28"/>
              </w:rPr>
              <w:t>0</w:t>
            </w:r>
          </w:p>
        </w:tc>
        <w:tc>
          <w:tcPr>
            <w:tcW w:w="850" w:type="dxa"/>
          </w:tcPr>
          <w:p w:rsidR="008B1B07" w:rsidRPr="00103CE6" w:rsidRDefault="008B1B07" w:rsidP="00103CE6">
            <w:pPr>
              <w:jc w:val="center"/>
              <w:rPr>
                <w:sz w:val="28"/>
                <w:szCs w:val="28"/>
              </w:rPr>
            </w:pPr>
            <w:r w:rsidRPr="00103CE6">
              <w:rPr>
                <w:sz w:val="28"/>
                <w:szCs w:val="28"/>
              </w:rPr>
              <w:t>0</w:t>
            </w:r>
          </w:p>
        </w:tc>
      </w:tr>
    </w:tbl>
    <w:p w:rsidR="008B1B07" w:rsidRPr="00103CE6" w:rsidRDefault="008B1B07" w:rsidP="00103CE6">
      <w:pPr>
        <w:rPr>
          <w:sz w:val="28"/>
          <w:szCs w:val="28"/>
        </w:rPr>
      </w:pPr>
    </w:p>
    <w:p w:rsidR="00103CE6" w:rsidRDefault="00103CE6" w:rsidP="00103CE6">
      <w:pPr>
        <w:rPr>
          <w:sz w:val="28"/>
          <w:szCs w:val="28"/>
          <w:highlight w:val="yellow"/>
        </w:rPr>
      </w:pPr>
    </w:p>
    <w:p w:rsidR="00103CE6" w:rsidRPr="00103CE6" w:rsidRDefault="00103CE6" w:rsidP="00103CE6">
      <w:pPr>
        <w:rPr>
          <w:sz w:val="28"/>
          <w:szCs w:val="28"/>
          <w:highlight w:val="yellow"/>
        </w:rPr>
      </w:pPr>
    </w:p>
    <w:p w:rsidR="00103CE6" w:rsidRPr="00103CE6" w:rsidRDefault="00103CE6" w:rsidP="00103CE6">
      <w:pPr>
        <w:jc w:val="center"/>
        <w:rPr>
          <w:sz w:val="28"/>
          <w:szCs w:val="28"/>
        </w:rPr>
      </w:pPr>
      <w:r>
        <w:rPr>
          <w:sz w:val="28"/>
          <w:szCs w:val="28"/>
        </w:rPr>
        <w:t>___________________________</w:t>
      </w:r>
    </w:p>
    <w:p w:rsidR="00103CE6" w:rsidRDefault="00103CE6" w:rsidP="008B1B07">
      <w:pPr>
        <w:ind w:left="6237"/>
        <w:jc w:val="right"/>
        <w:rPr>
          <w:b/>
          <w:sz w:val="28"/>
          <w:szCs w:val="28"/>
          <w:highlight w:val="yellow"/>
        </w:rPr>
      </w:pPr>
    </w:p>
    <w:p w:rsidR="00103CE6" w:rsidRPr="00753DBF" w:rsidRDefault="00103CE6" w:rsidP="008B1B07">
      <w:pPr>
        <w:ind w:left="6237"/>
        <w:jc w:val="right"/>
        <w:rPr>
          <w:b/>
          <w:sz w:val="28"/>
          <w:szCs w:val="28"/>
          <w:highlight w:val="yellow"/>
        </w:rPr>
        <w:sectPr w:rsidR="00103CE6" w:rsidRPr="00753DBF" w:rsidSect="008B1B07">
          <w:pgSz w:w="11906" w:h="16838"/>
          <w:pgMar w:top="851" w:right="567" w:bottom="1134" w:left="1701" w:header="709" w:footer="709" w:gutter="0"/>
          <w:cols w:space="708"/>
          <w:docGrid w:linePitch="360"/>
        </w:sectPr>
      </w:pPr>
    </w:p>
    <w:p w:rsidR="008B1B07" w:rsidRPr="006A3E99" w:rsidRDefault="008B1B07" w:rsidP="008B1B07">
      <w:pPr>
        <w:ind w:left="10773"/>
        <w:rPr>
          <w:b/>
          <w:sz w:val="28"/>
          <w:szCs w:val="28"/>
        </w:rPr>
      </w:pPr>
      <w:r w:rsidRPr="006A3E99">
        <w:rPr>
          <w:b/>
          <w:sz w:val="28"/>
          <w:szCs w:val="28"/>
        </w:rPr>
        <w:lastRenderedPageBreak/>
        <w:t xml:space="preserve">Приложение </w:t>
      </w:r>
    </w:p>
    <w:p w:rsidR="008B1B07" w:rsidRPr="006A3E99" w:rsidRDefault="008B1B07" w:rsidP="008B1B07">
      <w:pPr>
        <w:ind w:left="10773"/>
        <w:rPr>
          <w:b/>
          <w:sz w:val="28"/>
          <w:szCs w:val="28"/>
        </w:rPr>
      </w:pPr>
      <w:r w:rsidRPr="006A3E99">
        <w:rPr>
          <w:b/>
          <w:sz w:val="28"/>
          <w:szCs w:val="28"/>
        </w:rPr>
        <w:t>к муниципальной программе</w:t>
      </w:r>
    </w:p>
    <w:p w:rsidR="008B1B07" w:rsidRPr="006A3E99" w:rsidRDefault="008B1B07" w:rsidP="008B1B07">
      <w:pPr>
        <w:jc w:val="center"/>
        <w:rPr>
          <w:b/>
          <w:bCs/>
          <w:sz w:val="28"/>
          <w:szCs w:val="28"/>
        </w:rPr>
      </w:pPr>
    </w:p>
    <w:p w:rsidR="008B1B07" w:rsidRPr="006A3E99" w:rsidRDefault="008B1B07" w:rsidP="008B1B07">
      <w:pPr>
        <w:pStyle w:val="af"/>
        <w:numPr>
          <w:ilvl w:val="0"/>
          <w:numId w:val="10"/>
        </w:numPr>
        <w:spacing w:after="0"/>
        <w:jc w:val="center"/>
        <w:rPr>
          <w:rFonts w:ascii="Times New Roman" w:hAnsi="Times New Roman"/>
          <w:b/>
          <w:bCs/>
          <w:sz w:val="28"/>
          <w:szCs w:val="28"/>
        </w:rPr>
      </w:pPr>
      <w:r w:rsidRPr="006A3E99">
        <w:rPr>
          <w:rFonts w:ascii="Times New Roman" w:hAnsi="Times New Roman"/>
          <w:b/>
          <w:bCs/>
          <w:sz w:val="28"/>
          <w:szCs w:val="28"/>
        </w:rPr>
        <w:t>Перечень мероприятий муниципальной программы</w:t>
      </w:r>
    </w:p>
    <w:p w:rsidR="008B1B07" w:rsidRPr="006A3E99" w:rsidRDefault="008B1B07" w:rsidP="008B1B07">
      <w:pPr>
        <w:jc w:val="center"/>
        <w:rPr>
          <w:b/>
          <w:sz w:val="28"/>
          <w:szCs w:val="28"/>
        </w:rPr>
      </w:pPr>
      <w:r w:rsidRPr="006A3E99">
        <w:rPr>
          <w:b/>
          <w:bCs/>
          <w:sz w:val="28"/>
          <w:szCs w:val="28"/>
        </w:rPr>
        <w:t>«Увековечение памяти погибших при защите Отечества на</w:t>
      </w:r>
      <w:r w:rsidR="00103CE6">
        <w:rPr>
          <w:b/>
          <w:sz w:val="28"/>
          <w:szCs w:val="28"/>
        </w:rPr>
        <w:t xml:space="preserve"> 2025-</w:t>
      </w:r>
      <w:r w:rsidRPr="006A3E99">
        <w:rPr>
          <w:b/>
          <w:sz w:val="28"/>
          <w:szCs w:val="28"/>
        </w:rPr>
        <w:t>2027 годы»</w:t>
      </w:r>
    </w:p>
    <w:p w:rsidR="008B1B07" w:rsidRPr="00C7687C" w:rsidRDefault="008B1B07" w:rsidP="008B1B07">
      <w:pPr>
        <w:jc w:val="center"/>
        <w:rPr>
          <w:b/>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3"/>
        <w:gridCol w:w="851"/>
        <w:gridCol w:w="850"/>
        <w:gridCol w:w="851"/>
        <w:gridCol w:w="850"/>
        <w:gridCol w:w="993"/>
        <w:gridCol w:w="850"/>
        <w:gridCol w:w="851"/>
        <w:gridCol w:w="850"/>
        <w:gridCol w:w="709"/>
        <w:gridCol w:w="709"/>
        <w:gridCol w:w="850"/>
        <w:gridCol w:w="851"/>
        <w:gridCol w:w="850"/>
        <w:gridCol w:w="851"/>
        <w:gridCol w:w="1842"/>
      </w:tblGrid>
      <w:tr w:rsidR="00103CE6" w:rsidRPr="00C7687C" w:rsidTr="00AB512D">
        <w:trPr>
          <w:trHeight w:val="419"/>
        </w:trPr>
        <w:tc>
          <w:tcPr>
            <w:tcW w:w="567" w:type="dxa"/>
            <w:vMerge w:val="restart"/>
            <w:tcBorders>
              <w:top w:val="single" w:sz="4" w:space="0" w:color="000000"/>
              <w:left w:val="single" w:sz="4" w:space="0" w:color="000000"/>
              <w:bottom w:val="single" w:sz="4" w:space="0" w:color="000000"/>
              <w:right w:val="single" w:sz="4" w:space="0" w:color="000000"/>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п/п</w:t>
            </w:r>
          </w:p>
        </w:tc>
        <w:tc>
          <w:tcPr>
            <w:tcW w:w="1843" w:type="dxa"/>
            <w:vMerge w:val="restart"/>
            <w:tcBorders>
              <w:top w:val="single" w:sz="4" w:space="0" w:color="000000"/>
              <w:left w:val="single" w:sz="4" w:space="0" w:color="000000"/>
              <w:bottom w:val="single" w:sz="4" w:space="0" w:color="000000"/>
              <w:right w:val="single" w:sz="4" w:space="0" w:color="000000"/>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Срок исполнения</w:t>
            </w:r>
          </w:p>
        </w:tc>
        <w:tc>
          <w:tcPr>
            <w:tcW w:w="850" w:type="dxa"/>
            <w:vMerge w:val="restart"/>
            <w:tcBorders>
              <w:top w:val="single" w:sz="4" w:space="0" w:color="000000"/>
              <w:left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Объем финансирования (тыс. руб.)</w:t>
            </w:r>
          </w:p>
        </w:tc>
        <w:tc>
          <w:tcPr>
            <w:tcW w:w="3544" w:type="dxa"/>
            <w:gridSpan w:val="4"/>
            <w:tcBorders>
              <w:top w:val="single" w:sz="4" w:space="0" w:color="auto"/>
              <w:left w:val="single" w:sz="4" w:space="0" w:color="auto"/>
              <w:bottom w:val="single" w:sz="4" w:space="0" w:color="auto"/>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202</w:t>
            </w:r>
            <w:r>
              <w:rPr>
                <w:rFonts w:ascii="Times New Roman" w:hAnsi="Times New Roman"/>
                <w:b/>
                <w:sz w:val="20"/>
                <w:szCs w:val="20"/>
              </w:rPr>
              <w:t>5</w:t>
            </w:r>
            <w:r w:rsidRPr="00C7687C">
              <w:rPr>
                <w:rFonts w:ascii="Times New Roman" w:hAnsi="Times New Roman"/>
                <w:b/>
                <w:sz w:val="20"/>
                <w:szCs w:val="20"/>
              </w:rPr>
              <w:t xml:space="preserve"> год</w:t>
            </w:r>
          </w:p>
          <w:p w:rsidR="008B1B07" w:rsidRPr="00C7687C" w:rsidRDefault="008B1B07" w:rsidP="00AB512D">
            <w:pPr>
              <w:pStyle w:val="15"/>
              <w:spacing w:after="0" w:line="240" w:lineRule="auto"/>
              <w:ind w:left="0"/>
              <w:jc w:val="center"/>
              <w:rPr>
                <w:rFonts w:ascii="Times New Roman" w:hAnsi="Times New Roman"/>
                <w:b/>
                <w:sz w:val="20"/>
                <w:szCs w:val="20"/>
              </w:rPr>
            </w:pPr>
          </w:p>
        </w:tc>
        <w:tc>
          <w:tcPr>
            <w:tcW w:w="3119" w:type="dxa"/>
            <w:gridSpan w:val="4"/>
            <w:tcBorders>
              <w:top w:val="single" w:sz="4" w:space="0" w:color="000000"/>
              <w:left w:val="single" w:sz="4" w:space="0" w:color="auto"/>
              <w:bottom w:val="single" w:sz="4" w:space="0" w:color="auto"/>
              <w:right w:val="single" w:sz="4" w:space="0" w:color="auto"/>
            </w:tcBorders>
          </w:tcPr>
          <w:p w:rsidR="008B1B07"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202</w:t>
            </w:r>
            <w:r>
              <w:rPr>
                <w:rFonts w:ascii="Times New Roman" w:hAnsi="Times New Roman"/>
                <w:b/>
                <w:sz w:val="20"/>
                <w:szCs w:val="20"/>
              </w:rPr>
              <w:t>6</w:t>
            </w:r>
            <w:r w:rsidRPr="00C7687C">
              <w:rPr>
                <w:rFonts w:ascii="Times New Roman" w:hAnsi="Times New Roman"/>
                <w:b/>
                <w:sz w:val="20"/>
                <w:szCs w:val="20"/>
              </w:rPr>
              <w:t xml:space="preserve"> год</w:t>
            </w:r>
          </w:p>
          <w:p w:rsidR="008B1B07" w:rsidRPr="00C7687C" w:rsidRDefault="008B1B07" w:rsidP="00AB512D">
            <w:pPr>
              <w:pStyle w:val="15"/>
              <w:spacing w:after="0" w:line="240" w:lineRule="auto"/>
              <w:ind w:left="0"/>
              <w:jc w:val="center"/>
              <w:rPr>
                <w:rFonts w:ascii="Times New Roman" w:hAnsi="Times New Roman"/>
                <w:b/>
                <w:sz w:val="20"/>
                <w:szCs w:val="20"/>
              </w:rPr>
            </w:pPr>
            <w:r>
              <w:rPr>
                <w:rFonts w:ascii="Times New Roman" w:hAnsi="Times New Roman"/>
                <w:b/>
                <w:sz w:val="20"/>
                <w:szCs w:val="20"/>
              </w:rPr>
              <w:t>(прогнозно)</w:t>
            </w:r>
          </w:p>
        </w:tc>
        <w:tc>
          <w:tcPr>
            <w:tcW w:w="3402" w:type="dxa"/>
            <w:gridSpan w:val="4"/>
            <w:tcBorders>
              <w:top w:val="single" w:sz="4" w:space="0" w:color="000000"/>
              <w:left w:val="single" w:sz="4" w:space="0" w:color="auto"/>
              <w:bottom w:val="single" w:sz="4" w:space="0" w:color="auto"/>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202</w:t>
            </w:r>
            <w:r>
              <w:rPr>
                <w:rFonts w:ascii="Times New Roman" w:hAnsi="Times New Roman"/>
                <w:b/>
                <w:sz w:val="20"/>
                <w:szCs w:val="20"/>
              </w:rPr>
              <w:t>7</w:t>
            </w:r>
          </w:p>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(прогнозно)</w:t>
            </w:r>
          </w:p>
        </w:tc>
        <w:tc>
          <w:tcPr>
            <w:tcW w:w="1842" w:type="dxa"/>
            <w:vMerge w:val="restart"/>
            <w:tcBorders>
              <w:top w:val="single" w:sz="4" w:space="0" w:color="000000"/>
              <w:left w:val="single" w:sz="4" w:space="0" w:color="auto"/>
              <w:bottom w:val="single" w:sz="4" w:space="0" w:color="000000"/>
              <w:right w:val="single" w:sz="4" w:space="0" w:color="000000"/>
            </w:tcBorders>
          </w:tcPr>
          <w:p w:rsidR="00AB512D"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 xml:space="preserve">Ответственные </w:t>
            </w:r>
          </w:p>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за исполнение</w:t>
            </w:r>
          </w:p>
        </w:tc>
      </w:tr>
      <w:tr w:rsidR="00AB512D" w:rsidRPr="00C7687C" w:rsidTr="00AB512D">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8B1B07" w:rsidRPr="00C7687C" w:rsidRDefault="008B1B07" w:rsidP="00AB512D">
            <w:pPr>
              <w:pStyle w:val="15"/>
              <w:spacing w:after="0" w:line="240" w:lineRule="auto"/>
              <w:ind w:left="0"/>
              <w:jc w:val="center"/>
              <w:rPr>
                <w:rFonts w:ascii="Times New Roman" w:hAnsi="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rsidR="008B1B07" w:rsidRPr="00C7687C" w:rsidRDefault="008B1B07" w:rsidP="00AB512D">
            <w:pPr>
              <w:pStyle w:val="15"/>
              <w:spacing w:after="0" w:line="240" w:lineRule="auto"/>
              <w:ind w:left="0"/>
              <w:jc w:val="center"/>
              <w:rPr>
                <w:rFonts w:ascii="Times New Roman" w:hAnsi="Times New Roman"/>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8B1B07" w:rsidRPr="00C7687C" w:rsidRDefault="008B1B07" w:rsidP="00AB512D">
            <w:pPr>
              <w:pStyle w:val="15"/>
              <w:spacing w:after="0" w:line="240" w:lineRule="auto"/>
              <w:ind w:left="0"/>
              <w:jc w:val="center"/>
              <w:rPr>
                <w:rFonts w:ascii="Times New Roman" w:hAnsi="Times New Roman"/>
                <w:b/>
                <w:sz w:val="20"/>
                <w:szCs w:val="20"/>
              </w:rPr>
            </w:pPr>
          </w:p>
        </w:tc>
        <w:tc>
          <w:tcPr>
            <w:tcW w:w="850" w:type="dxa"/>
            <w:vMerge/>
            <w:tcBorders>
              <w:left w:val="single" w:sz="4" w:space="0" w:color="000000"/>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p>
        </w:tc>
        <w:tc>
          <w:tcPr>
            <w:tcW w:w="851"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Федеральный бюджет</w:t>
            </w:r>
          </w:p>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(прогнозно)</w:t>
            </w:r>
          </w:p>
        </w:tc>
        <w:tc>
          <w:tcPr>
            <w:tcW w:w="850" w:type="dxa"/>
            <w:tcBorders>
              <w:top w:val="single" w:sz="4" w:space="0" w:color="auto"/>
              <w:left w:val="single" w:sz="4" w:space="0" w:color="auto"/>
              <w:bottom w:val="single" w:sz="4" w:space="0" w:color="000000"/>
              <w:right w:val="single" w:sz="4" w:space="0" w:color="000000"/>
            </w:tcBorders>
          </w:tcPr>
          <w:p w:rsidR="008B1B07" w:rsidRPr="00C7687C" w:rsidRDefault="008B1B07" w:rsidP="00AB512D">
            <w:pPr>
              <w:jc w:val="center"/>
              <w:rPr>
                <w:b/>
              </w:rPr>
            </w:pPr>
            <w:r w:rsidRPr="00C7687C">
              <w:rPr>
                <w:b/>
              </w:rPr>
              <w:t>Областной бюджет</w:t>
            </w:r>
          </w:p>
          <w:p w:rsidR="008B1B07" w:rsidRPr="00C7687C" w:rsidRDefault="008B1B07" w:rsidP="00AB512D">
            <w:pPr>
              <w:jc w:val="center"/>
              <w:rPr>
                <w:b/>
              </w:rPr>
            </w:pPr>
            <w:r w:rsidRPr="00C7687C">
              <w:rPr>
                <w:b/>
              </w:rPr>
              <w:t>(прогнозно)</w:t>
            </w:r>
          </w:p>
        </w:tc>
        <w:tc>
          <w:tcPr>
            <w:tcW w:w="993" w:type="dxa"/>
            <w:tcBorders>
              <w:top w:val="single" w:sz="4" w:space="0" w:color="000000"/>
              <w:left w:val="single" w:sz="4" w:space="0" w:color="000000"/>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Внебюджетные источники</w:t>
            </w:r>
          </w:p>
        </w:tc>
        <w:tc>
          <w:tcPr>
            <w:tcW w:w="851"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jc w:val="center"/>
              <w:rPr>
                <w:b/>
              </w:rPr>
            </w:pPr>
            <w:r w:rsidRPr="00C7687C">
              <w:rPr>
                <w:b/>
              </w:rPr>
              <w:t>Областной бюджет (прогнозно)</w:t>
            </w:r>
          </w:p>
        </w:tc>
        <w:tc>
          <w:tcPr>
            <w:tcW w:w="709"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Внебюджетные источники</w:t>
            </w:r>
          </w:p>
        </w:tc>
        <w:tc>
          <w:tcPr>
            <w:tcW w:w="850"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Федеральный бюджет</w:t>
            </w:r>
            <w:r>
              <w:rPr>
                <w:rFonts w:ascii="Times New Roman" w:hAnsi="Times New Roman"/>
                <w:b/>
                <w:sz w:val="20"/>
                <w:szCs w:val="20"/>
              </w:rPr>
              <w:t xml:space="preserve"> (прогнозно)</w:t>
            </w:r>
          </w:p>
        </w:tc>
        <w:tc>
          <w:tcPr>
            <w:tcW w:w="851"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jc w:val="center"/>
              <w:rPr>
                <w:b/>
              </w:rPr>
            </w:pPr>
            <w:r w:rsidRPr="00C7687C">
              <w:rPr>
                <w:b/>
              </w:rPr>
              <w:t>Областной бюджет</w:t>
            </w:r>
            <w:r>
              <w:rPr>
                <w:b/>
              </w:rPr>
              <w:t xml:space="preserve"> (прогнозно)</w:t>
            </w:r>
          </w:p>
        </w:tc>
        <w:tc>
          <w:tcPr>
            <w:tcW w:w="850"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Местный бюджет</w:t>
            </w:r>
          </w:p>
        </w:tc>
        <w:tc>
          <w:tcPr>
            <w:tcW w:w="851" w:type="dxa"/>
            <w:tcBorders>
              <w:top w:val="single" w:sz="4" w:space="0" w:color="auto"/>
              <w:left w:val="single" w:sz="4" w:space="0" w:color="auto"/>
              <w:bottom w:val="single" w:sz="4" w:space="0" w:color="000000"/>
              <w:right w:val="single" w:sz="4" w:space="0" w:color="auto"/>
            </w:tcBorders>
          </w:tcPr>
          <w:p w:rsidR="008B1B07" w:rsidRPr="00C7687C" w:rsidRDefault="008B1B07" w:rsidP="00AB512D">
            <w:pPr>
              <w:pStyle w:val="15"/>
              <w:spacing w:after="0" w:line="240" w:lineRule="auto"/>
              <w:ind w:left="0"/>
              <w:jc w:val="center"/>
              <w:rPr>
                <w:rFonts w:ascii="Times New Roman" w:hAnsi="Times New Roman"/>
                <w:b/>
                <w:sz w:val="20"/>
                <w:szCs w:val="20"/>
              </w:rPr>
            </w:pPr>
            <w:r w:rsidRPr="00C7687C">
              <w:rPr>
                <w:rFonts w:ascii="Times New Roman" w:hAnsi="Times New Roman"/>
                <w:b/>
                <w:sz w:val="20"/>
                <w:szCs w:val="20"/>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8B1B07" w:rsidRPr="00C7687C" w:rsidRDefault="008B1B07" w:rsidP="00AB512D">
            <w:pPr>
              <w:pStyle w:val="15"/>
              <w:spacing w:after="0" w:line="240" w:lineRule="auto"/>
              <w:ind w:left="0"/>
              <w:rPr>
                <w:rFonts w:ascii="Times New Roman" w:hAnsi="Times New Roman"/>
                <w:b/>
                <w:sz w:val="20"/>
                <w:szCs w:val="20"/>
              </w:rPr>
            </w:pPr>
          </w:p>
        </w:tc>
      </w:tr>
      <w:tr w:rsidR="00AB512D" w:rsidRPr="00C7687C" w:rsidTr="00AB512D">
        <w:trPr>
          <w:trHeight w:val="558"/>
        </w:trPr>
        <w:tc>
          <w:tcPr>
            <w:tcW w:w="567" w:type="dxa"/>
            <w:tcBorders>
              <w:top w:val="single" w:sz="4" w:space="0" w:color="000000"/>
              <w:left w:val="single" w:sz="4" w:space="0" w:color="000000"/>
              <w:bottom w:val="single" w:sz="4" w:space="0" w:color="auto"/>
              <w:right w:val="single" w:sz="4" w:space="0" w:color="000000"/>
            </w:tcBorders>
          </w:tcPr>
          <w:p w:rsidR="008B1B07" w:rsidRPr="00435534" w:rsidRDefault="008B1B07" w:rsidP="00AB512D">
            <w:pPr>
              <w:pStyle w:val="15"/>
              <w:spacing w:after="0" w:line="240" w:lineRule="auto"/>
              <w:ind w:left="0"/>
              <w:rPr>
                <w:rFonts w:ascii="Times New Roman" w:hAnsi="Times New Roman"/>
              </w:rPr>
            </w:pPr>
            <w:r w:rsidRPr="00435534">
              <w:rPr>
                <w:rFonts w:ascii="Times New Roman" w:hAnsi="Times New Roman"/>
              </w:rPr>
              <w:t>1</w:t>
            </w:r>
            <w:r>
              <w:rPr>
                <w:rFonts w:ascii="Times New Roman" w:hAnsi="Times New Roman"/>
              </w:rPr>
              <w:t>.</w:t>
            </w:r>
          </w:p>
        </w:tc>
        <w:tc>
          <w:tcPr>
            <w:tcW w:w="1843" w:type="dxa"/>
            <w:tcBorders>
              <w:top w:val="single" w:sz="4" w:space="0" w:color="000000"/>
              <w:left w:val="single" w:sz="4" w:space="0" w:color="000000"/>
              <w:bottom w:val="single" w:sz="4" w:space="0" w:color="auto"/>
              <w:right w:val="single" w:sz="4" w:space="0" w:color="000000"/>
            </w:tcBorders>
          </w:tcPr>
          <w:p w:rsidR="008B1B07" w:rsidRPr="00435534" w:rsidRDefault="008B1B07" w:rsidP="00AB512D">
            <w:pPr>
              <w:jc w:val="both"/>
            </w:pPr>
            <w:r w:rsidRPr="00435534">
              <w:rPr>
                <w:bCs/>
              </w:rPr>
              <w:t>Изготовление и установка памятника погибшим при защите Отечества (оплата работ, услуг, увеличение стоимости материальных запасов, основных средств, прочие расходы)</w:t>
            </w:r>
          </w:p>
        </w:tc>
        <w:tc>
          <w:tcPr>
            <w:tcW w:w="851" w:type="dxa"/>
            <w:tcBorders>
              <w:top w:val="single" w:sz="4" w:space="0" w:color="000000"/>
              <w:left w:val="single" w:sz="4" w:space="0" w:color="000000"/>
              <w:bottom w:val="single" w:sz="4" w:space="0" w:color="auto"/>
              <w:right w:val="single" w:sz="4" w:space="0" w:color="000000"/>
            </w:tcBorders>
          </w:tcPr>
          <w:p w:rsidR="008B1B07" w:rsidRPr="00435534" w:rsidRDefault="008B1B07" w:rsidP="00AB512D">
            <w:pPr>
              <w:pStyle w:val="15"/>
              <w:spacing w:after="0" w:line="240" w:lineRule="auto"/>
              <w:ind w:left="0"/>
              <w:jc w:val="center"/>
              <w:rPr>
                <w:rFonts w:ascii="Times New Roman" w:hAnsi="Times New Roman"/>
              </w:rPr>
            </w:pPr>
            <w:r w:rsidRPr="00435534">
              <w:rPr>
                <w:rFonts w:ascii="Times New Roman" w:hAnsi="Times New Roman"/>
              </w:rPr>
              <w:t>202</w:t>
            </w:r>
            <w:r>
              <w:rPr>
                <w:rFonts w:ascii="Times New Roman" w:hAnsi="Times New Roman"/>
              </w:rPr>
              <w:t>5-2027</w:t>
            </w:r>
            <w:r w:rsidR="00103CE6">
              <w:rPr>
                <w:rFonts w:ascii="Times New Roman" w:hAnsi="Times New Roman"/>
              </w:rPr>
              <w:t xml:space="preserve"> г</w:t>
            </w:r>
            <w:r w:rsidRPr="00435534">
              <w:rPr>
                <w:rFonts w:ascii="Times New Roman" w:hAnsi="Times New Roman"/>
              </w:rPr>
              <w:t>г.</w:t>
            </w:r>
          </w:p>
        </w:tc>
        <w:tc>
          <w:tcPr>
            <w:tcW w:w="850" w:type="dxa"/>
            <w:tcBorders>
              <w:top w:val="single" w:sz="4" w:space="0" w:color="000000"/>
              <w:left w:val="single" w:sz="4" w:space="0" w:color="000000"/>
              <w:bottom w:val="single" w:sz="4" w:space="0" w:color="auto"/>
              <w:right w:val="single" w:sz="4" w:space="0" w:color="auto"/>
            </w:tcBorders>
          </w:tcPr>
          <w:p w:rsidR="008B1B07" w:rsidRPr="00435534" w:rsidRDefault="008B1B07" w:rsidP="00AB512D">
            <w:pPr>
              <w:snapToGrid w:val="0"/>
              <w:jc w:val="center"/>
            </w:pPr>
            <w:r w:rsidRPr="00435534">
              <w:t>1100,0</w:t>
            </w:r>
          </w:p>
        </w:tc>
        <w:tc>
          <w:tcPr>
            <w:tcW w:w="851" w:type="dxa"/>
            <w:tcBorders>
              <w:top w:val="single" w:sz="4" w:space="0" w:color="000000"/>
              <w:left w:val="single" w:sz="4" w:space="0" w:color="auto"/>
              <w:bottom w:val="single" w:sz="4" w:space="0" w:color="auto"/>
              <w:right w:val="single" w:sz="4" w:space="0" w:color="auto"/>
            </w:tcBorders>
          </w:tcPr>
          <w:p w:rsidR="008B1B07" w:rsidRPr="00435534" w:rsidRDefault="008B1B07" w:rsidP="00AB512D">
            <w:pPr>
              <w:snapToGrid w:val="0"/>
              <w:jc w:val="center"/>
            </w:pPr>
            <w:r w:rsidRPr="00435534">
              <w:t>0,0</w:t>
            </w:r>
          </w:p>
        </w:tc>
        <w:tc>
          <w:tcPr>
            <w:tcW w:w="850" w:type="dxa"/>
            <w:tcBorders>
              <w:top w:val="single" w:sz="4" w:space="0" w:color="000000"/>
              <w:left w:val="single" w:sz="4" w:space="0" w:color="auto"/>
              <w:bottom w:val="single" w:sz="4" w:space="0" w:color="auto"/>
              <w:right w:val="single" w:sz="4" w:space="0" w:color="000000"/>
            </w:tcBorders>
          </w:tcPr>
          <w:p w:rsidR="008B1B07" w:rsidRPr="00435534" w:rsidRDefault="008B1B07" w:rsidP="00AB512D">
            <w:pPr>
              <w:snapToGrid w:val="0"/>
              <w:jc w:val="center"/>
            </w:pPr>
            <w:r w:rsidRPr="00435534">
              <w:t>0,0</w:t>
            </w:r>
          </w:p>
        </w:tc>
        <w:tc>
          <w:tcPr>
            <w:tcW w:w="993" w:type="dxa"/>
            <w:tcBorders>
              <w:top w:val="single" w:sz="4" w:space="0" w:color="000000"/>
              <w:left w:val="single" w:sz="4" w:space="0" w:color="000000"/>
              <w:bottom w:val="single" w:sz="4" w:space="0" w:color="auto"/>
              <w:right w:val="single" w:sz="4" w:space="0" w:color="000000"/>
            </w:tcBorders>
          </w:tcPr>
          <w:p w:rsidR="008B1B07" w:rsidRPr="00435534" w:rsidRDefault="008B1B07" w:rsidP="00AB512D">
            <w:pPr>
              <w:pStyle w:val="15"/>
              <w:spacing w:after="0" w:line="240" w:lineRule="auto"/>
              <w:ind w:left="0"/>
              <w:jc w:val="center"/>
              <w:rPr>
                <w:rFonts w:ascii="Times New Roman" w:hAnsi="Times New Roman"/>
              </w:rPr>
            </w:pPr>
            <w:r w:rsidRPr="00435534">
              <w:rPr>
                <w:rFonts w:ascii="Times New Roman" w:hAnsi="Times New Roman"/>
              </w:rPr>
              <w:t>1100,0</w:t>
            </w:r>
          </w:p>
        </w:tc>
        <w:tc>
          <w:tcPr>
            <w:tcW w:w="850" w:type="dxa"/>
            <w:tcBorders>
              <w:top w:val="single" w:sz="4" w:space="0" w:color="000000"/>
              <w:left w:val="single" w:sz="4" w:space="0" w:color="000000"/>
              <w:bottom w:val="single" w:sz="4" w:space="0" w:color="auto"/>
              <w:right w:val="single" w:sz="4" w:space="0" w:color="auto"/>
            </w:tcBorders>
          </w:tcPr>
          <w:p w:rsidR="008B1B07" w:rsidRPr="00435534" w:rsidRDefault="008B1B07" w:rsidP="00AB512D">
            <w:pPr>
              <w:pStyle w:val="15"/>
              <w:spacing w:after="0" w:line="240" w:lineRule="auto"/>
              <w:ind w:left="0"/>
              <w:jc w:val="center"/>
              <w:rPr>
                <w:rFonts w:ascii="Times New Roman" w:hAnsi="Times New Roman"/>
              </w:rPr>
            </w:pPr>
            <w:r w:rsidRPr="00435534">
              <w:rPr>
                <w:rFonts w:ascii="Times New Roman" w:hAnsi="Times New Roman"/>
              </w:rPr>
              <w:t>0,0</w:t>
            </w:r>
          </w:p>
        </w:tc>
        <w:tc>
          <w:tcPr>
            <w:tcW w:w="851" w:type="dxa"/>
            <w:tcBorders>
              <w:top w:val="single" w:sz="4" w:space="0" w:color="000000"/>
              <w:left w:val="single" w:sz="4" w:space="0" w:color="000000"/>
              <w:bottom w:val="single" w:sz="4" w:space="0" w:color="auto"/>
              <w:right w:val="single" w:sz="4" w:space="0" w:color="auto"/>
            </w:tcBorders>
          </w:tcPr>
          <w:p w:rsidR="008B1B07" w:rsidRPr="00435534" w:rsidRDefault="008B1B07" w:rsidP="00AB512D">
            <w:pPr>
              <w:pStyle w:val="15"/>
              <w:spacing w:after="0" w:line="240" w:lineRule="auto"/>
              <w:ind w:left="0"/>
              <w:jc w:val="center"/>
              <w:rPr>
                <w:rFonts w:ascii="Times New Roman" w:hAnsi="Times New Roman"/>
              </w:rPr>
            </w:pPr>
            <w:r w:rsidRPr="00435534">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8B1B07" w:rsidRPr="00435534" w:rsidRDefault="008B1B07" w:rsidP="00AB512D">
            <w:pPr>
              <w:pStyle w:val="15"/>
              <w:spacing w:after="0" w:line="240" w:lineRule="auto"/>
              <w:ind w:left="0"/>
              <w:jc w:val="center"/>
              <w:rPr>
                <w:rFonts w:ascii="Times New Roman" w:hAnsi="Times New Roman"/>
              </w:rPr>
            </w:pPr>
            <w:r w:rsidRPr="00435534">
              <w:rPr>
                <w:rFonts w:ascii="Times New Roman" w:hAnsi="Times New Roman"/>
              </w:rPr>
              <w:t>0,0</w:t>
            </w:r>
          </w:p>
        </w:tc>
        <w:tc>
          <w:tcPr>
            <w:tcW w:w="709" w:type="dxa"/>
            <w:tcBorders>
              <w:top w:val="single" w:sz="4" w:space="0" w:color="000000"/>
              <w:left w:val="single" w:sz="4" w:space="0" w:color="auto"/>
              <w:bottom w:val="single" w:sz="4" w:space="0" w:color="auto"/>
              <w:right w:val="single" w:sz="4" w:space="0" w:color="auto"/>
            </w:tcBorders>
          </w:tcPr>
          <w:p w:rsidR="008B1B07" w:rsidRPr="00435534" w:rsidRDefault="008B1B07" w:rsidP="00AB512D">
            <w:pPr>
              <w:pStyle w:val="15"/>
              <w:spacing w:after="0" w:line="240" w:lineRule="auto"/>
              <w:ind w:left="0"/>
              <w:jc w:val="center"/>
              <w:rPr>
                <w:rFonts w:ascii="Times New Roman" w:hAnsi="Times New Roman"/>
              </w:rPr>
            </w:pPr>
            <w:r w:rsidRPr="00435534">
              <w:rPr>
                <w:rFonts w:ascii="Times New Roman" w:hAnsi="Times New Roman"/>
              </w:rPr>
              <w:t>0,0</w:t>
            </w:r>
          </w:p>
        </w:tc>
        <w:tc>
          <w:tcPr>
            <w:tcW w:w="709" w:type="dxa"/>
            <w:tcBorders>
              <w:top w:val="single" w:sz="4" w:space="0" w:color="000000"/>
              <w:left w:val="single" w:sz="4" w:space="0" w:color="auto"/>
              <w:bottom w:val="single" w:sz="4" w:space="0" w:color="auto"/>
              <w:right w:val="single" w:sz="4" w:space="0" w:color="auto"/>
            </w:tcBorders>
          </w:tcPr>
          <w:p w:rsidR="008B1B07" w:rsidRPr="00435534" w:rsidRDefault="008B1B07" w:rsidP="00AB512D">
            <w:pPr>
              <w:pStyle w:val="15"/>
              <w:spacing w:after="0" w:line="240" w:lineRule="auto"/>
              <w:ind w:left="0"/>
              <w:jc w:val="center"/>
              <w:rPr>
                <w:rFonts w:ascii="Times New Roman" w:hAnsi="Times New Roman"/>
              </w:rPr>
            </w:pPr>
            <w:r w:rsidRPr="00435534">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8B1B07" w:rsidRPr="00435534" w:rsidRDefault="008B1B07" w:rsidP="00AB512D">
            <w:pPr>
              <w:pStyle w:val="15"/>
              <w:spacing w:after="0" w:line="240" w:lineRule="auto"/>
              <w:ind w:left="0"/>
              <w:jc w:val="center"/>
              <w:rPr>
                <w:rFonts w:ascii="Times New Roman" w:hAnsi="Times New Roman"/>
              </w:rPr>
            </w:pPr>
            <w:r w:rsidRPr="00435534">
              <w:rPr>
                <w:rFonts w:ascii="Times New Roman" w:hAnsi="Times New Roman"/>
              </w:rPr>
              <w:t>0,0</w:t>
            </w:r>
          </w:p>
        </w:tc>
        <w:tc>
          <w:tcPr>
            <w:tcW w:w="851" w:type="dxa"/>
            <w:tcBorders>
              <w:top w:val="single" w:sz="4" w:space="0" w:color="000000"/>
              <w:left w:val="single" w:sz="4" w:space="0" w:color="auto"/>
              <w:bottom w:val="single" w:sz="4" w:space="0" w:color="auto"/>
              <w:right w:val="single" w:sz="4" w:space="0" w:color="auto"/>
            </w:tcBorders>
          </w:tcPr>
          <w:p w:rsidR="008B1B07" w:rsidRPr="00435534" w:rsidRDefault="008B1B07" w:rsidP="00AB512D">
            <w:pPr>
              <w:pStyle w:val="15"/>
              <w:spacing w:after="0" w:line="240" w:lineRule="auto"/>
              <w:ind w:left="0"/>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8B1B07" w:rsidRPr="00435534" w:rsidRDefault="008B1B07" w:rsidP="00AB512D">
            <w:pPr>
              <w:snapToGrid w:val="0"/>
              <w:jc w:val="center"/>
            </w:pPr>
            <w:r>
              <w:t>0,0</w:t>
            </w:r>
          </w:p>
        </w:tc>
        <w:tc>
          <w:tcPr>
            <w:tcW w:w="851" w:type="dxa"/>
            <w:tcBorders>
              <w:top w:val="single" w:sz="4" w:space="0" w:color="000000"/>
              <w:left w:val="single" w:sz="4" w:space="0" w:color="auto"/>
              <w:bottom w:val="single" w:sz="4" w:space="0" w:color="auto"/>
              <w:right w:val="single" w:sz="4" w:space="0" w:color="auto"/>
            </w:tcBorders>
          </w:tcPr>
          <w:p w:rsidR="008B1B07" w:rsidRPr="00435534" w:rsidRDefault="008B1B07" w:rsidP="00AB512D">
            <w:pPr>
              <w:pStyle w:val="15"/>
              <w:spacing w:after="0" w:line="240" w:lineRule="auto"/>
              <w:ind w:left="0"/>
              <w:jc w:val="center"/>
              <w:rPr>
                <w:rFonts w:ascii="Times New Roman" w:hAnsi="Times New Roman"/>
              </w:rPr>
            </w:pPr>
            <w:r w:rsidRPr="00435534">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8B1B07" w:rsidRPr="00435534" w:rsidRDefault="008B1B07" w:rsidP="00AB512D">
            <w:pPr>
              <w:pStyle w:val="15"/>
              <w:spacing w:after="0" w:line="240" w:lineRule="auto"/>
              <w:ind w:left="0"/>
              <w:jc w:val="both"/>
              <w:rPr>
                <w:rFonts w:ascii="Times New Roman" w:hAnsi="Times New Roman"/>
              </w:rPr>
            </w:pPr>
            <w:r w:rsidRPr="00435534">
              <w:rPr>
                <w:rFonts w:ascii="Times New Roman" w:hAnsi="Times New Roman"/>
                <w:color w:val="000000"/>
              </w:rPr>
              <w:t xml:space="preserve">Отдел культуры и общественных отношений  </w:t>
            </w:r>
            <w:r w:rsidRPr="00435534">
              <w:rPr>
                <w:rFonts w:ascii="Times New Roman" w:hAnsi="Times New Roman"/>
              </w:rPr>
              <w:t>администрации Калининского муниципального района,</w:t>
            </w:r>
          </w:p>
          <w:p w:rsidR="008B1B07" w:rsidRPr="00435534" w:rsidRDefault="008B1B07" w:rsidP="00AB512D">
            <w:pPr>
              <w:pStyle w:val="15"/>
              <w:spacing w:after="0" w:line="240" w:lineRule="auto"/>
              <w:ind w:left="0"/>
              <w:rPr>
                <w:rFonts w:ascii="Times New Roman" w:hAnsi="Times New Roman"/>
              </w:rPr>
            </w:pPr>
            <w:r w:rsidRPr="00435534">
              <w:rPr>
                <w:rFonts w:ascii="Times New Roman" w:hAnsi="Times New Roman"/>
              </w:rPr>
              <w:t>МБУК</w:t>
            </w:r>
            <w:r>
              <w:rPr>
                <w:rFonts w:ascii="Times New Roman" w:hAnsi="Times New Roman"/>
              </w:rPr>
              <w:t xml:space="preserve"> МО г.</w:t>
            </w:r>
            <w:r w:rsidR="00AB512D">
              <w:rPr>
                <w:rFonts w:ascii="Times New Roman" w:hAnsi="Times New Roman"/>
              </w:rPr>
              <w:t xml:space="preserve"> </w:t>
            </w:r>
            <w:r>
              <w:rPr>
                <w:rFonts w:ascii="Times New Roman" w:hAnsi="Times New Roman"/>
              </w:rPr>
              <w:t xml:space="preserve">Калининск </w:t>
            </w:r>
            <w:r w:rsidRPr="00435534">
              <w:rPr>
                <w:rFonts w:ascii="Times New Roman" w:hAnsi="Times New Roman"/>
              </w:rPr>
              <w:t>«</w:t>
            </w:r>
            <w:r>
              <w:rPr>
                <w:rFonts w:ascii="Times New Roman" w:hAnsi="Times New Roman"/>
              </w:rPr>
              <w:t>Кинотеатр Победа</w:t>
            </w:r>
            <w:r w:rsidRPr="00435534">
              <w:rPr>
                <w:rFonts w:ascii="Times New Roman" w:hAnsi="Times New Roman"/>
              </w:rPr>
              <w:t>»</w:t>
            </w:r>
          </w:p>
        </w:tc>
      </w:tr>
      <w:tr w:rsidR="00AB512D" w:rsidRPr="00C7687C" w:rsidTr="00AB512D">
        <w:trPr>
          <w:trHeight w:val="294"/>
        </w:trPr>
        <w:tc>
          <w:tcPr>
            <w:tcW w:w="567" w:type="dxa"/>
            <w:tcBorders>
              <w:top w:val="single" w:sz="4" w:space="0" w:color="000000"/>
              <w:left w:val="single" w:sz="4" w:space="0" w:color="000000"/>
              <w:bottom w:val="single" w:sz="4" w:space="0" w:color="auto"/>
              <w:right w:val="single" w:sz="4" w:space="0" w:color="000000"/>
            </w:tcBorders>
          </w:tcPr>
          <w:p w:rsidR="008B1B07" w:rsidRPr="00C7687C" w:rsidRDefault="008B1B07" w:rsidP="00AB512D">
            <w:pPr>
              <w:pStyle w:val="15"/>
              <w:spacing w:after="0" w:line="240" w:lineRule="auto"/>
              <w:ind w:left="0"/>
              <w:rPr>
                <w:rFonts w:ascii="Times New Roman" w:hAnsi="Times New Roman"/>
                <w:sz w:val="20"/>
                <w:szCs w:val="20"/>
              </w:rPr>
            </w:pPr>
          </w:p>
        </w:tc>
        <w:tc>
          <w:tcPr>
            <w:tcW w:w="1843" w:type="dxa"/>
            <w:tcBorders>
              <w:top w:val="single" w:sz="4" w:space="0" w:color="000000"/>
              <w:left w:val="single" w:sz="4" w:space="0" w:color="000000"/>
              <w:bottom w:val="single" w:sz="4" w:space="0" w:color="auto"/>
              <w:right w:val="single" w:sz="4" w:space="0" w:color="000000"/>
            </w:tcBorders>
          </w:tcPr>
          <w:p w:rsidR="008B1B07" w:rsidRPr="006E7538" w:rsidRDefault="008B1B07" w:rsidP="00AB512D">
            <w:pPr>
              <w:jc w:val="both"/>
              <w:rPr>
                <w:b/>
                <w:bCs/>
              </w:rPr>
            </w:pPr>
            <w:r w:rsidRPr="006E7538">
              <w:rPr>
                <w:b/>
                <w:bCs/>
              </w:rPr>
              <w:t>Итого:</w:t>
            </w:r>
          </w:p>
        </w:tc>
        <w:tc>
          <w:tcPr>
            <w:tcW w:w="851" w:type="dxa"/>
            <w:tcBorders>
              <w:top w:val="single" w:sz="4" w:space="0" w:color="000000"/>
              <w:left w:val="single" w:sz="4" w:space="0" w:color="000000"/>
              <w:bottom w:val="single" w:sz="4" w:space="0" w:color="auto"/>
              <w:right w:val="single" w:sz="4" w:space="0" w:color="000000"/>
            </w:tcBorders>
          </w:tcPr>
          <w:p w:rsidR="008B1B07" w:rsidRPr="006E7538" w:rsidRDefault="008B1B07" w:rsidP="00AB512D">
            <w:pPr>
              <w:pStyle w:val="15"/>
              <w:spacing w:after="0" w:line="240" w:lineRule="auto"/>
              <w:ind w:left="0"/>
              <w:jc w:val="center"/>
              <w:rPr>
                <w:rFonts w:ascii="Times New Roman" w:hAnsi="Times New Roman"/>
                <w:b/>
              </w:rPr>
            </w:pPr>
          </w:p>
        </w:tc>
        <w:tc>
          <w:tcPr>
            <w:tcW w:w="850" w:type="dxa"/>
            <w:tcBorders>
              <w:top w:val="single" w:sz="4" w:space="0" w:color="000000"/>
              <w:left w:val="single" w:sz="4" w:space="0" w:color="000000"/>
              <w:bottom w:val="single" w:sz="4" w:space="0" w:color="auto"/>
              <w:right w:val="single" w:sz="4" w:space="0" w:color="auto"/>
            </w:tcBorders>
          </w:tcPr>
          <w:p w:rsidR="008B1B07" w:rsidRPr="006E7538" w:rsidRDefault="008B1B07" w:rsidP="00AB512D">
            <w:pPr>
              <w:snapToGrid w:val="0"/>
              <w:jc w:val="center"/>
              <w:rPr>
                <w:b/>
              </w:rPr>
            </w:pPr>
            <w:r w:rsidRPr="006E7538">
              <w:rPr>
                <w:b/>
              </w:rPr>
              <w:t>1100,0</w:t>
            </w:r>
          </w:p>
        </w:tc>
        <w:tc>
          <w:tcPr>
            <w:tcW w:w="851" w:type="dxa"/>
            <w:tcBorders>
              <w:top w:val="single" w:sz="4" w:space="0" w:color="000000"/>
              <w:left w:val="single" w:sz="4" w:space="0" w:color="auto"/>
              <w:bottom w:val="single" w:sz="4" w:space="0" w:color="auto"/>
              <w:right w:val="single" w:sz="4" w:space="0" w:color="auto"/>
            </w:tcBorders>
          </w:tcPr>
          <w:p w:rsidR="008B1B07" w:rsidRPr="006E7538" w:rsidRDefault="008B1B07" w:rsidP="00AB512D">
            <w:pPr>
              <w:snapToGrid w:val="0"/>
              <w:jc w:val="center"/>
              <w:rPr>
                <w:b/>
              </w:rPr>
            </w:pPr>
            <w:r w:rsidRPr="006E7538">
              <w:rPr>
                <w:b/>
              </w:rPr>
              <w:t>0,0</w:t>
            </w:r>
          </w:p>
        </w:tc>
        <w:tc>
          <w:tcPr>
            <w:tcW w:w="850" w:type="dxa"/>
            <w:tcBorders>
              <w:top w:val="single" w:sz="4" w:space="0" w:color="000000"/>
              <w:left w:val="single" w:sz="4" w:space="0" w:color="auto"/>
              <w:bottom w:val="single" w:sz="4" w:space="0" w:color="auto"/>
              <w:right w:val="single" w:sz="4" w:space="0" w:color="000000"/>
            </w:tcBorders>
          </w:tcPr>
          <w:p w:rsidR="008B1B07" w:rsidRPr="006E7538" w:rsidRDefault="008B1B07" w:rsidP="00AB512D">
            <w:pPr>
              <w:snapToGrid w:val="0"/>
              <w:jc w:val="center"/>
              <w:rPr>
                <w:b/>
              </w:rPr>
            </w:pPr>
            <w:r w:rsidRPr="006E7538">
              <w:rPr>
                <w:b/>
              </w:rPr>
              <w:t>0,0</w:t>
            </w:r>
          </w:p>
        </w:tc>
        <w:tc>
          <w:tcPr>
            <w:tcW w:w="993" w:type="dxa"/>
            <w:tcBorders>
              <w:top w:val="single" w:sz="4" w:space="0" w:color="000000"/>
              <w:left w:val="single" w:sz="4" w:space="0" w:color="000000"/>
              <w:bottom w:val="single" w:sz="4" w:space="0" w:color="auto"/>
              <w:right w:val="single" w:sz="4" w:space="0" w:color="000000"/>
            </w:tcBorders>
          </w:tcPr>
          <w:p w:rsidR="008B1B07" w:rsidRPr="006E7538" w:rsidRDefault="008B1B07" w:rsidP="00AB512D">
            <w:pPr>
              <w:pStyle w:val="15"/>
              <w:spacing w:after="0" w:line="240" w:lineRule="auto"/>
              <w:ind w:left="0"/>
              <w:jc w:val="center"/>
              <w:rPr>
                <w:rFonts w:ascii="Times New Roman" w:hAnsi="Times New Roman"/>
                <w:b/>
              </w:rPr>
            </w:pPr>
            <w:r w:rsidRPr="006E7538">
              <w:rPr>
                <w:rFonts w:ascii="Times New Roman" w:hAnsi="Times New Roman"/>
                <w:b/>
              </w:rPr>
              <w:t>1100,0</w:t>
            </w:r>
          </w:p>
        </w:tc>
        <w:tc>
          <w:tcPr>
            <w:tcW w:w="850" w:type="dxa"/>
            <w:tcBorders>
              <w:top w:val="single" w:sz="4" w:space="0" w:color="000000"/>
              <w:left w:val="single" w:sz="4" w:space="0" w:color="000000"/>
              <w:bottom w:val="single" w:sz="4" w:space="0" w:color="auto"/>
              <w:right w:val="single" w:sz="4" w:space="0" w:color="auto"/>
            </w:tcBorders>
          </w:tcPr>
          <w:p w:rsidR="008B1B07" w:rsidRPr="006E7538" w:rsidRDefault="008B1B07" w:rsidP="00AB512D">
            <w:pPr>
              <w:pStyle w:val="15"/>
              <w:spacing w:after="0" w:line="240" w:lineRule="auto"/>
              <w:ind w:left="0"/>
              <w:jc w:val="center"/>
              <w:rPr>
                <w:rFonts w:ascii="Times New Roman" w:hAnsi="Times New Roman"/>
                <w:b/>
              </w:rPr>
            </w:pPr>
            <w:r w:rsidRPr="006E7538">
              <w:rPr>
                <w:rFonts w:ascii="Times New Roman" w:hAnsi="Times New Roman"/>
                <w:b/>
              </w:rPr>
              <w:t>0,0</w:t>
            </w:r>
          </w:p>
        </w:tc>
        <w:tc>
          <w:tcPr>
            <w:tcW w:w="851" w:type="dxa"/>
            <w:tcBorders>
              <w:top w:val="single" w:sz="4" w:space="0" w:color="000000"/>
              <w:left w:val="single" w:sz="4" w:space="0" w:color="000000"/>
              <w:bottom w:val="single" w:sz="4" w:space="0" w:color="auto"/>
              <w:right w:val="single" w:sz="4" w:space="0" w:color="auto"/>
            </w:tcBorders>
          </w:tcPr>
          <w:p w:rsidR="008B1B07" w:rsidRPr="006E7538" w:rsidRDefault="008B1B07" w:rsidP="00AB512D">
            <w:pPr>
              <w:pStyle w:val="15"/>
              <w:spacing w:after="0" w:line="240" w:lineRule="auto"/>
              <w:ind w:left="0"/>
              <w:jc w:val="center"/>
              <w:rPr>
                <w:rFonts w:ascii="Times New Roman" w:hAnsi="Times New Roman"/>
                <w:b/>
              </w:rPr>
            </w:pPr>
            <w:r w:rsidRPr="006E7538">
              <w:rPr>
                <w:rFonts w:ascii="Times New Roman" w:hAnsi="Times New Roman"/>
                <w:b/>
              </w:rPr>
              <w:t>0,0</w:t>
            </w:r>
          </w:p>
        </w:tc>
        <w:tc>
          <w:tcPr>
            <w:tcW w:w="850" w:type="dxa"/>
            <w:tcBorders>
              <w:top w:val="single" w:sz="4" w:space="0" w:color="000000"/>
              <w:left w:val="single" w:sz="4" w:space="0" w:color="auto"/>
              <w:bottom w:val="single" w:sz="4" w:space="0" w:color="auto"/>
              <w:right w:val="single" w:sz="4" w:space="0" w:color="auto"/>
            </w:tcBorders>
          </w:tcPr>
          <w:p w:rsidR="008B1B07" w:rsidRPr="006E7538" w:rsidRDefault="008B1B07" w:rsidP="00AB512D">
            <w:pPr>
              <w:pStyle w:val="15"/>
              <w:spacing w:after="0" w:line="240" w:lineRule="auto"/>
              <w:ind w:left="0"/>
              <w:jc w:val="center"/>
              <w:rPr>
                <w:rFonts w:ascii="Times New Roman" w:hAnsi="Times New Roman"/>
                <w:b/>
              </w:rPr>
            </w:pPr>
            <w:r w:rsidRPr="006E7538">
              <w:rPr>
                <w:rFonts w:ascii="Times New Roman" w:hAnsi="Times New Roman"/>
                <w:b/>
              </w:rPr>
              <w:t>0,0</w:t>
            </w:r>
          </w:p>
        </w:tc>
        <w:tc>
          <w:tcPr>
            <w:tcW w:w="709" w:type="dxa"/>
            <w:tcBorders>
              <w:top w:val="single" w:sz="4" w:space="0" w:color="000000"/>
              <w:left w:val="single" w:sz="4" w:space="0" w:color="auto"/>
              <w:bottom w:val="single" w:sz="4" w:space="0" w:color="auto"/>
              <w:right w:val="single" w:sz="4" w:space="0" w:color="auto"/>
            </w:tcBorders>
          </w:tcPr>
          <w:p w:rsidR="008B1B07" w:rsidRPr="006E7538" w:rsidRDefault="008B1B07" w:rsidP="00AB512D">
            <w:pPr>
              <w:pStyle w:val="15"/>
              <w:spacing w:after="0" w:line="240" w:lineRule="auto"/>
              <w:ind w:left="0"/>
              <w:jc w:val="center"/>
              <w:rPr>
                <w:rFonts w:ascii="Times New Roman" w:hAnsi="Times New Roman"/>
                <w:b/>
              </w:rPr>
            </w:pPr>
            <w:r w:rsidRPr="006E7538">
              <w:rPr>
                <w:rFonts w:ascii="Times New Roman" w:hAnsi="Times New Roman"/>
                <w:b/>
              </w:rPr>
              <w:t>0,0</w:t>
            </w:r>
          </w:p>
        </w:tc>
        <w:tc>
          <w:tcPr>
            <w:tcW w:w="709" w:type="dxa"/>
            <w:tcBorders>
              <w:top w:val="single" w:sz="4" w:space="0" w:color="000000"/>
              <w:left w:val="single" w:sz="4" w:space="0" w:color="auto"/>
              <w:bottom w:val="single" w:sz="4" w:space="0" w:color="auto"/>
              <w:right w:val="single" w:sz="4" w:space="0" w:color="auto"/>
            </w:tcBorders>
          </w:tcPr>
          <w:p w:rsidR="008B1B07" w:rsidRPr="006E7538" w:rsidRDefault="008B1B07" w:rsidP="00AB512D">
            <w:pPr>
              <w:snapToGrid w:val="0"/>
              <w:jc w:val="center"/>
              <w:rPr>
                <w:b/>
              </w:rPr>
            </w:pPr>
            <w:r w:rsidRPr="006E7538">
              <w:rPr>
                <w:b/>
              </w:rPr>
              <w:t>0,0</w:t>
            </w:r>
          </w:p>
        </w:tc>
        <w:tc>
          <w:tcPr>
            <w:tcW w:w="850" w:type="dxa"/>
            <w:tcBorders>
              <w:top w:val="single" w:sz="4" w:space="0" w:color="000000"/>
              <w:left w:val="single" w:sz="4" w:space="0" w:color="auto"/>
              <w:bottom w:val="single" w:sz="4" w:space="0" w:color="auto"/>
              <w:right w:val="single" w:sz="4" w:space="0" w:color="auto"/>
            </w:tcBorders>
          </w:tcPr>
          <w:p w:rsidR="008B1B07" w:rsidRPr="006E7538" w:rsidRDefault="008B1B07" w:rsidP="00AB512D">
            <w:pPr>
              <w:snapToGrid w:val="0"/>
              <w:jc w:val="center"/>
              <w:rPr>
                <w:b/>
              </w:rPr>
            </w:pPr>
            <w:r w:rsidRPr="006E7538">
              <w:rPr>
                <w:b/>
              </w:rPr>
              <w:t>0,0</w:t>
            </w:r>
          </w:p>
        </w:tc>
        <w:tc>
          <w:tcPr>
            <w:tcW w:w="851" w:type="dxa"/>
            <w:tcBorders>
              <w:top w:val="single" w:sz="4" w:space="0" w:color="000000"/>
              <w:left w:val="single" w:sz="4" w:space="0" w:color="auto"/>
              <w:bottom w:val="single" w:sz="4" w:space="0" w:color="auto"/>
              <w:right w:val="single" w:sz="4" w:space="0" w:color="auto"/>
            </w:tcBorders>
          </w:tcPr>
          <w:p w:rsidR="008B1B07" w:rsidRPr="006E7538" w:rsidRDefault="008B1B07" w:rsidP="00AB512D">
            <w:pPr>
              <w:snapToGrid w:val="0"/>
              <w:jc w:val="center"/>
              <w:rPr>
                <w:b/>
              </w:rPr>
            </w:pPr>
            <w:r w:rsidRPr="006E7538">
              <w:rPr>
                <w:b/>
              </w:rPr>
              <w:t>0,0</w:t>
            </w:r>
          </w:p>
        </w:tc>
        <w:tc>
          <w:tcPr>
            <w:tcW w:w="850" w:type="dxa"/>
            <w:tcBorders>
              <w:top w:val="single" w:sz="4" w:space="0" w:color="000000"/>
              <w:left w:val="single" w:sz="4" w:space="0" w:color="auto"/>
              <w:bottom w:val="single" w:sz="4" w:space="0" w:color="auto"/>
              <w:right w:val="single" w:sz="4" w:space="0" w:color="auto"/>
            </w:tcBorders>
          </w:tcPr>
          <w:p w:rsidR="008B1B07" w:rsidRPr="006E7538" w:rsidRDefault="008B1B07" w:rsidP="00AB512D">
            <w:pPr>
              <w:snapToGrid w:val="0"/>
              <w:jc w:val="center"/>
              <w:rPr>
                <w:b/>
              </w:rPr>
            </w:pPr>
            <w:r w:rsidRPr="006E7538">
              <w:rPr>
                <w:b/>
              </w:rPr>
              <w:t>0,0</w:t>
            </w:r>
          </w:p>
        </w:tc>
        <w:tc>
          <w:tcPr>
            <w:tcW w:w="851" w:type="dxa"/>
            <w:tcBorders>
              <w:top w:val="single" w:sz="4" w:space="0" w:color="000000"/>
              <w:left w:val="single" w:sz="4" w:space="0" w:color="auto"/>
              <w:bottom w:val="single" w:sz="4" w:space="0" w:color="auto"/>
              <w:right w:val="single" w:sz="4" w:space="0" w:color="auto"/>
            </w:tcBorders>
          </w:tcPr>
          <w:p w:rsidR="008B1B07" w:rsidRPr="006E7538" w:rsidRDefault="008B1B07" w:rsidP="00AB512D">
            <w:pPr>
              <w:pStyle w:val="15"/>
              <w:spacing w:after="0" w:line="240" w:lineRule="auto"/>
              <w:ind w:left="0"/>
              <w:jc w:val="center"/>
              <w:rPr>
                <w:rFonts w:ascii="Times New Roman" w:hAnsi="Times New Roman"/>
                <w:b/>
              </w:rPr>
            </w:pPr>
            <w:r w:rsidRPr="006E7538">
              <w:rPr>
                <w:rFonts w:ascii="Times New Roman" w:hAnsi="Times New Roman"/>
                <w:b/>
              </w:rPr>
              <w:t>0,0</w:t>
            </w:r>
          </w:p>
        </w:tc>
        <w:tc>
          <w:tcPr>
            <w:tcW w:w="1842" w:type="dxa"/>
            <w:tcBorders>
              <w:top w:val="single" w:sz="4" w:space="0" w:color="000000"/>
              <w:left w:val="single" w:sz="4" w:space="0" w:color="auto"/>
              <w:bottom w:val="single" w:sz="4" w:space="0" w:color="auto"/>
              <w:right w:val="single" w:sz="4" w:space="0" w:color="000000"/>
            </w:tcBorders>
          </w:tcPr>
          <w:p w:rsidR="008B1B07" w:rsidRPr="00C7687C" w:rsidRDefault="008B1B07" w:rsidP="00AB512D">
            <w:pPr>
              <w:pStyle w:val="15"/>
              <w:spacing w:after="0" w:line="240" w:lineRule="auto"/>
              <w:ind w:left="0"/>
              <w:jc w:val="both"/>
              <w:rPr>
                <w:rFonts w:ascii="Times New Roman" w:hAnsi="Times New Roman"/>
                <w:sz w:val="20"/>
                <w:szCs w:val="20"/>
              </w:rPr>
            </w:pPr>
          </w:p>
        </w:tc>
      </w:tr>
    </w:tbl>
    <w:p w:rsidR="008B1B07" w:rsidRDefault="008B1B07" w:rsidP="00AB5A2E">
      <w:pPr>
        <w:jc w:val="both"/>
        <w:rPr>
          <w:color w:val="000000" w:themeColor="text1"/>
        </w:rPr>
      </w:pPr>
    </w:p>
    <w:sectPr w:rsidR="008B1B07" w:rsidSect="00103CE6">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92E" w:rsidRDefault="0077792E">
      <w:r>
        <w:separator/>
      </w:r>
    </w:p>
  </w:endnote>
  <w:endnote w:type="continuationSeparator" w:id="1">
    <w:p w:rsidR="0077792E" w:rsidRDefault="00777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ira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92E" w:rsidRDefault="0077792E">
      <w:r>
        <w:separator/>
      </w:r>
    </w:p>
  </w:footnote>
  <w:footnote w:type="continuationSeparator" w:id="1">
    <w:p w:rsidR="0077792E" w:rsidRDefault="00777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5">
    <w:nsid w:val="744671B5"/>
    <w:multiLevelType w:val="hybridMultilevel"/>
    <w:tmpl w:val="F7A6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1"/>
  </w:num>
  <w:num w:numId="10">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CE6"/>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A8"/>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7792E"/>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B07"/>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12D"/>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385"/>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2025-06-23T05:52:00Z</cp:lastPrinted>
  <dcterms:created xsi:type="dcterms:W3CDTF">2025-07-03T10:31:00Z</dcterms:created>
  <dcterms:modified xsi:type="dcterms:W3CDTF">2025-07-03T10:31:00Z</dcterms:modified>
</cp:coreProperties>
</file>