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F4" w:rsidRPr="00DC1B39" w:rsidRDefault="00A44EF4" w:rsidP="00A44EF4">
      <w:pPr>
        <w:pStyle w:val="af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0"/>
          <w:szCs w:val="20"/>
          <w:lang w:val="en-US"/>
        </w:rPr>
      </w:pPr>
      <w:r>
        <w:rPr>
          <w:noProof/>
          <w:spacing w:val="20"/>
          <w:sz w:val="20"/>
          <w:szCs w:val="20"/>
          <w:lang w:bidi="hi-IN"/>
        </w:rPr>
        <w:drawing>
          <wp:inline distT="0" distB="0" distL="0" distR="0">
            <wp:extent cx="657225" cy="838200"/>
            <wp:effectExtent l="19050" t="0" r="9525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F4" w:rsidRPr="00DC1B39" w:rsidRDefault="00A44EF4" w:rsidP="00A44EF4">
      <w:pPr>
        <w:pStyle w:val="af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0"/>
          <w:szCs w:val="20"/>
        </w:rPr>
      </w:pPr>
    </w:p>
    <w:p w:rsidR="00A44EF4" w:rsidRPr="00A44EF4" w:rsidRDefault="00A44EF4" w:rsidP="00A44EF4">
      <w:pPr>
        <w:jc w:val="center"/>
        <w:rPr>
          <w:rFonts w:ascii="Times New Roman" w:hAnsi="Times New Roman"/>
          <w:b/>
          <w:sz w:val="28"/>
          <w:szCs w:val="28"/>
        </w:rPr>
      </w:pPr>
      <w:r w:rsidRPr="00A44EF4">
        <w:rPr>
          <w:rFonts w:ascii="Times New Roman" w:hAnsi="Times New Roman"/>
          <w:b/>
          <w:sz w:val="28"/>
          <w:szCs w:val="28"/>
        </w:rPr>
        <w:t>АДМИНИСТРАЦИЯ</w:t>
      </w:r>
    </w:p>
    <w:p w:rsidR="00A44EF4" w:rsidRPr="00A44EF4" w:rsidRDefault="00A44EF4" w:rsidP="00A44EF4">
      <w:pPr>
        <w:pStyle w:val="af"/>
        <w:tabs>
          <w:tab w:val="clear" w:pos="4844"/>
          <w:tab w:val="clear" w:pos="9689"/>
          <w:tab w:val="center" w:pos="-1800"/>
        </w:tabs>
        <w:ind w:right="-62"/>
        <w:jc w:val="center"/>
        <w:rPr>
          <w:b/>
          <w:bCs/>
          <w:szCs w:val="28"/>
        </w:rPr>
      </w:pPr>
      <w:r w:rsidRPr="00A44EF4">
        <w:rPr>
          <w:b/>
          <w:szCs w:val="28"/>
        </w:rPr>
        <w:t>КАЛИНИНСКОГО МУНИЦИПАЛЬНОГО РАЙОНА</w:t>
      </w:r>
      <w:r w:rsidRPr="00A44EF4">
        <w:rPr>
          <w:b/>
          <w:szCs w:val="28"/>
        </w:rPr>
        <w:br/>
        <w:t>САРАТОВСКОЙ ОБЛАСТИ</w:t>
      </w:r>
    </w:p>
    <w:p w:rsidR="00970202" w:rsidRPr="00970202" w:rsidRDefault="00970202" w:rsidP="00970202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0202" w:rsidRPr="00970202" w:rsidRDefault="00970202" w:rsidP="00970202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0202" w:rsidRPr="00970202" w:rsidRDefault="00A44EF4" w:rsidP="009702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44EF4" w:rsidRDefault="00A44EF4" w:rsidP="00970202">
      <w:pPr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70202" w:rsidRPr="00A44EF4" w:rsidRDefault="00970202" w:rsidP="0097020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4EF4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 w:rsidR="00A44EF4" w:rsidRPr="00A44EF4">
        <w:rPr>
          <w:rFonts w:ascii="Times New Roman" w:hAnsi="Times New Roman" w:cs="Times New Roman"/>
          <w:bCs/>
          <w:sz w:val="22"/>
          <w:szCs w:val="22"/>
        </w:rPr>
        <w:t xml:space="preserve">15 февраля 2023 </w:t>
      </w:r>
      <w:r w:rsidRPr="00A44EF4">
        <w:rPr>
          <w:rFonts w:ascii="Times New Roman" w:hAnsi="Times New Roman" w:cs="Times New Roman"/>
          <w:bCs/>
          <w:sz w:val="22"/>
          <w:szCs w:val="22"/>
        </w:rPr>
        <w:t xml:space="preserve"> № </w:t>
      </w:r>
      <w:r w:rsidR="00A44EF4" w:rsidRPr="00A44EF4">
        <w:rPr>
          <w:rFonts w:ascii="Times New Roman" w:hAnsi="Times New Roman" w:cs="Times New Roman"/>
          <w:bCs/>
          <w:sz w:val="22"/>
          <w:szCs w:val="22"/>
        </w:rPr>
        <w:t>192</w:t>
      </w:r>
    </w:p>
    <w:p w:rsidR="00970202" w:rsidRDefault="00970202" w:rsidP="009702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202" w:rsidRDefault="00970202" w:rsidP="009702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202" w:rsidRDefault="00970202" w:rsidP="009702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202" w:rsidRDefault="00970202" w:rsidP="0097020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970202" w:rsidRDefault="00970202" w:rsidP="0097020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(«дорожной карты») по содействию</w:t>
      </w:r>
    </w:p>
    <w:p w:rsidR="00970202" w:rsidRDefault="00970202" w:rsidP="0097020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развитию конкуренции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Калининском</w:t>
      </w:r>
    </w:p>
    <w:p w:rsidR="00C109E0" w:rsidRDefault="00970202" w:rsidP="0097020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062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3D6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202" w:rsidRDefault="003D699C" w:rsidP="0097020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109E0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C109E0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9E0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970202" w:rsidRDefault="00970202" w:rsidP="0097020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0202" w:rsidRDefault="00970202" w:rsidP="0097020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0202" w:rsidRDefault="00970202" w:rsidP="0097020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0202" w:rsidRDefault="00970202" w:rsidP="0097020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C109E0">
        <w:rPr>
          <w:rFonts w:ascii="Times New Roman" w:hAnsi="Times New Roman" w:cs="Times New Roman"/>
          <w:sz w:val="28"/>
          <w:szCs w:val="28"/>
        </w:rPr>
        <w:t>17.04.2019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109E0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>-р «Об утверждении стандарта развития конкуренции</w:t>
      </w:r>
      <w:r w:rsidR="009C77D5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Федерации», на основании </w:t>
      </w:r>
      <w:hyperlink r:id="rId6" w:history="1">
        <w:r w:rsidR="00C109E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</w:t>
        </w:r>
        <w:r w:rsidR="00C109E0" w:rsidRPr="00C109E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остановлени</w:t>
        </w:r>
        <w:r w:rsidR="00C109E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я </w:t>
        </w:r>
        <w:r w:rsidR="00C109E0" w:rsidRPr="00C109E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Губернатора Саратовской области от 30 декабря 2021 г. </w:t>
        </w:r>
        <w:r w:rsidR="00C109E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№ 485 «</w:t>
        </w:r>
        <w:r w:rsidR="00C109E0" w:rsidRPr="00C109E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Об </w:t>
        </w:r>
        <w:r w:rsidR="00C109E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утверждении Плана мероприятий («дорожной карты»</w:t>
        </w:r>
        <w:r w:rsidR="00C109E0" w:rsidRPr="00C109E0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) по содействию развитию конкуренции в Саратовской области на 2022-2025 годы"</w:t>
        </w:r>
      </w:hyperlink>
      <w:r w:rsidR="009C77D5">
        <w:rPr>
          <w:rFonts w:ascii="Times New Roman" w:hAnsi="Times New Roman" w:cs="Times New Roman"/>
          <w:sz w:val="28"/>
          <w:szCs w:val="28"/>
        </w:rPr>
        <w:t>, руководствуясь Уставом Кал</w:t>
      </w:r>
      <w:r w:rsidR="0092296D">
        <w:rPr>
          <w:rFonts w:ascii="Times New Roman" w:hAnsi="Times New Roman" w:cs="Times New Roman"/>
          <w:sz w:val="28"/>
          <w:szCs w:val="28"/>
        </w:rPr>
        <w:t>ининского муниципального района</w:t>
      </w:r>
      <w:r w:rsidR="009C77D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C77D5" w:rsidRDefault="0001269D" w:rsidP="009702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0202" w:rsidRDefault="009C77D5" w:rsidP="0092296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(«дорожную карту») по содействию развитию конкуренции в Калининском муниципальном районе Саратовской области</w:t>
      </w:r>
      <w:r w:rsidR="003D699C">
        <w:rPr>
          <w:rFonts w:ascii="Times New Roman" w:hAnsi="Times New Roman" w:cs="Times New Roman"/>
          <w:sz w:val="28"/>
          <w:szCs w:val="28"/>
        </w:rPr>
        <w:t xml:space="preserve"> на 2</w:t>
      </w:r>
      <w:r w:rsidR="00C109E0">
        <w:rPr>
          <w:rFonts w:ascii="Times New Roman" w:hAnsi="Times New Roman" w:cs="Times New Roman"/>
          <w:sz w:val="28"/>
          <w:szCs w:val="28"/>
        </w:rPr>
        <w:t>023</w:t>
      </w:r>
      <w:r w:rsidR="003D699C">
        <w:rPr>
          <w:rFonts w:ascii="Times New Roman" w:hAnsi="Times New Roman" w:cs="Times New Roman"/>
          <w:sz w:val="28"/>
          <w:szCs w:val="28"/>
        </w:rPr>
        <w:t>-20</w:t>
      </w:r>
      <w:r w:rsidR="00C109E0">
        <w:rPr>
          <w:rFonts w:ascii="Times New Roman" w:hAnsi="Times New Roman" w:cs="Times New Roman"/>
          <w:sz w:val="28"/>
          <w:szCs w:val="28"/>
        </w:rPr>
        <w:t>25</w:t>
      </w:r>
      <w:r w:rsidR="0092296D">
        <w:rPr>
          <w:rFonts w:ascii="Times New Roman" w:hAnsi="Times New Roman" w:cs="Times New Roman"/>
          <w:sz w:val="28"/>
          <w:szCs w:val="28"/>
        </w:rPr>
        <w:t xml:space="preserve"> </w:t>
      </w:r>
      <w:r w:rsidR="00C109E0">
        <w:rPr>
          <w:rFonts w:ascii="Times New Roman" w:hAnsi="Times New Roman" w:cs="Times New Roman"/>
          <w:sz w:val="28"/>
          <w:szCs w:val="28"/>
        </w:rPr>
        <w:t xml:space="preserve">годы, </w:t>
      </w:r>
      <w:r w:rsidR="0092296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2296D" w:rsidRPr="005438B1" w:rsidRDefault="0092296D" w:rsidP="0092296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09E0" w:rsidRPr="005438B1">
        <w:rPr>
          <w:rFonts w:ascii="Times New Roman" w:hAnsi="Times New Roman" w:cs="Times New Roman"/>
          <w:sz w:val="28"/>
          <w:szCs w:val="28"/>
        </w:rPr>
        <w:t xml:space="preserve">Начальнику управления по вопросам культуры, информации и общественных отношений администрации Калининского муниципального района </w:t>
      </w:r>
      <w:proofErr w:type="spellStart"/>
      <w:r w:rsidR="00C109E0" w:rsidRPr="005438B1">
        <w:rPr>
          <w:rFonts w:ascii="Times New Roman" w:hAnsi="Times New Roman" w:cs="Times New Roman"/>
          <w:sz w:val="28"/>
          <w:szCs w:val="28"/>
        </w:rPr>
        <w:t>Тарановой</w:t>
      </w:r>
      <w:proofErr w:type="spellEnd"/>
      <w:r w:rsidR="00C109E0" w:rsidRPr="005438B1">
        <w:rPr>
          <w:rFonts w:ascii="Times New Roman" w:hAnsi="Times New Roman" w:cs="Times New Roman"/>
          <w:sz w:val="28"/>
          <w:szCs w:val="28"/>
        </w:rPr>
        <w:t xml:space="preserve"> Н.Г. разместить на официальном сайте администрации Калининского муниципального района Саратовской области в сети «Интернет».</w:t>
      </w:r>
    </w:p>
    <w:p w:rsidR="003D699C" w:rsidRPr="005438B1" w:rsidRDefault="003D699C" w:rsidP="0092296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8B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01269D">
        <w:rPr>
          <w:rFonts w:ascii="Times New Roman" w:hAnsi="Times New Roman" w:cs="Times New Roman"/>
          <w:sz w:val="28"/>
          <w:szCs w:val="28"/>
        </w:rPr>
        <w:t>постановление</w:t>
      </w:r>
      <w:r w:rsidRPr="005438B1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92296D" w:rsidRPr="005438B1" w:rsidRDefault="003D699C" w:rsidP="0092296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38B1">
        <w:rPr>
          <w:rFonts w:ascii="Times New Roman" w:hAnsi="Times New Roman" w:cs="Times New Roman"/>
          <w:sz w:val="28"/>
          <w:szCs w:val="28"/>
        </w:rPr>
        <w:t>4</w:t>
      </w:r>
      <w:r w:rsidR="0092296D" w:rsidRPr="005438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09E0" w:rsidRPr="005438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09E0" w:rsidRPr="005438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Калининского муниципального района по сельскому хозяйству и потребительскому рынку, начальника управления  сельского хозяйства и продовольствия М.В. </w:t>
      </w:r>
      <w:proofErr w:type="spellStart"/>
      <w:r w:rsidR="00C109E0" w:rsidRPr="005438B1">
        <w:rPr>
          <w:rFonts w:ascii="Times New Roman" w:hAnsi="Times New Roman" w:cs="Times New Roman"/>
          <w:sz w:val="28"/>
          <w:szCs w:val="28"/>
        </w:rPr>
        <w:t>Лобазову</w:t>
      </w:r>
      <w:proofErr w:type="spellEnd"/>
      <w:r w:rsidR="00C109E0" w:rsidRPr="005438B1">
        <w:rPr>
          <w:rFonts w:ascii="Times New Roman" w:hAnsi="Times New Roman" w:cs="Times New Roman"/>
          <w:sz w:val="28"/>
          <w:szCs w:val="28"/>
        </w:rPr>
        <w:t>.</w:t>
      </w:r>
    </w:p>
    <w:p w:rsidR="0092296D" w:rsidRDefault="0092296D" w:rsidP="0092296D">
      <w:pPr>
        <w:ind w:firstLine="567"/>
        <w:rPr>
          <w:rFonts w:ascii="Times New Roman" w:hAnsi="Times New Roman"/>
          <w:sz w:val="28"/>
          <w:szCs w:val="28"/>
        </w:rPr>
      </w:pPr>
    </w:p>
    <w:p w:rsidR="0092296D" w:rsidRPr="0092296D" w:rsidRDefault="0092296D" w:rsidP="0092296D">
      <w:pPr>
        <w:ind w:firstLine="0"/>
        <w:rPr>
          <w:rFonts w:ascii="Times New Roman" w:hAnsi="Times New Roman"/>
          <w:b/>
          <w:sz w:val="28"/>
          <w:szCs w:val="28"/>
        </w:rPr>
      </w:pPr>
      <w:r w:rsidRPr="0092296D">
        <w:rPr>
          <w:rFonts w:ascii="Times New Roman" w:hAnsi="Times New Roman"/>
          <w:b/>
          <w:sz w:val="28"/>
          <w:szCs w:val="28"/>
        </w:rPr>
        <w:t>Глава муниципал</w:t>
      </w:r>
      <w:r w:rsidR="005438B1">
        <w:rPr>
          <w:rFonts w:ascii="Times New Roman" w:hAnsi="Times New Roman"/>
          <w:b/>
          <w:sz w:val="28"/>
          <w:szCs w:val="28"/>
        </w:rPr>
        <w:t xml:space="preserve">ьного района                  </w:t>
      </w:r>
      <w:r w:rsidRPr="0092296D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2296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2296D">
        <w:rPr>
          <w:rFonts w:ascii="Times New Roman" w:hAnsi="Times New Roman"/>
          <w:b/>
          <w:sz w:val="28"/>
          <w:szCs w:val="28"/>
        </w:rPr>
        <w:t xml:space="preserve">               </w:t>
      </w:r>
      <w:r w:rsidR="005438B1">
        <w:rPr>
          <w:rFonts w:ascii="Times New Roman" w:hAnsi="Times New Roman"/>
          <w:b/>
          <w:sz w:val="28"/>
          <w:szCs w:val="28"/>
        </w:rPr>
        <w:t>В.Г. Лазарев</w:t>
      </w:r>
    </w:p>
    <w:p w:rsidR="005438B1" w:rsidRPr="005438B1" w:rsidRDefault="005438B1" w:rsidP="005438B1">
      <w:pPr>
        <w:ind w:firstLine="0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438B1">
        <w:rPr>
          <w:rFonts w:ascii="Times New Roman" w:hAnsi="Times New Roman" w:cs="Times New Roman"/>
          <w:bCs/>
          <w:color w:val="000000"/>
          <w:sz w:val="20"/>
        </w:rPr>
        <w:t>Исп.: Шагалова Е.В.</w:t>
      </w:r>
    </w:p>
    <w:p w:rsidR="005438B1" w:rsidRPr="0092296D" w:rsidRDefault="005438B1" w:rsidP="005438B1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5438B1" w:rsidRPr="0092296D" w:rsidSect="00A44EF4">
          <w:pgSz w:w="11900" w:h="16800"/>
          <w:pgMar w:top="709" w:right="800" w:bottom="1134" w:left="1100" w:header="720" w:footer="720" w:gutter="0"/>
          <w:cols w:space="720"/>
          <w:noEndnote/>
        </w:sectPr>
      </w:pPr>
    </w:p>
    <w:p w:rsidR="000514A4" w:rsidRDefault="001D1112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277100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  <w:r w:rsidRPr="00277100">
        <w:rPr>
          <w:rStyle w:val="a3"/>
          <w:rFonts w:ascii="Times New Roman" w:hAnsi="Times New Roman" w:cs="Times New Roman"/>
          <w:b w:val="0"/>
        </w:rPr>
        <w:br/>
        <w:t xml:space="preserve">к </w:t>
      </w:r>
      <w:r w:rsidR="0001269D">
        <w:rPr>
          <w:rStyle w:val="a3"/>
          <w:rFonts w:ascii="Times New Roman" w:hAnsi="Times New Roman" w:cs="Times New Roman"/>
          <w:b w:val="0"/>
        </w:rPr>
        <w:t xml:space="preserve">постановлению </w:t>
      </w:r>
      <w:r w:rsidR="00277100" w:rsidRPr="00277100">
        <w:rPr>
          <w:rStyle w:val="a3"/>
          <w:rFonts w:ascii="Times New Roman" w:hAnsi="Times New Roman" w:cs="Times New Roman"/>
          <w:b w:val="0"/>
        </w:rPr>
        <w:t xml:space="preserve"> администрации</w:t>
      </w:r>
    </w:p>
    <w:p w:rsidR="001D1112" w:rsidRPr="00277100" w:rsidRDefault="001D1112">
      <w:pPr>
        <w:ind w:firstLine="698"/>
        <w:jc w:val="right"/>
        <w:rPr>
          <w:rFonts w:ascii="Times New Roman" w:hAnsi="Times New Roman" w:cs="Times New Roman"/>
          <w:b/>
        </w:rPr>
      </w:pPr>
      <w:r w:rsidRPr="00277100">
        <w:rPr>
          <w:rStyle w:val="a3"/>
          <w:rFonts w:ascii="Times New Roman" w:hAnsi="Times New Roman" w:cs="Times New Roman"/>
          <w:b w:val="0"/>
        </w:rPr>
        <w:t xml:space="preserve">от </w:t>
      </w:r>
      <w:r w:rsidR="00A44EF4">
        <w:rPr>
          <w:rStyle w:val="a3"/>
          <w:rFonts w:ascii="Times New Roman" w:hAnsi="Times New Roman" w:cs="Times New Roman"/>
          <w:b w:val="0"/>
        </w:rPr>
        <w:t>15.02.2023 г.</w:t>
      </w:r>
      <w:r w:rsidR="00277100" w:rsidRPr="00277100">
        <w:rPr>
          <w:rStyle w:val="a3"/>
          <w:rFonts w:ascii="Times New Roman" w:hAnsi="Times New Roman" w:cs="Times New Roman"/>
          <w:b w:val="0"/>
        </w:rPr>
        <w:t xml:space="preserve"> № </w:t>
      </w:r>
      <w:r w:rsidR="00A44EF4">
        <w:rPr>
          <w:rStyle w:val="a3"/>
          <w:rFonts w:ascii="Times New Roman" w:hAnsi="Times New Roman" w:cs="Times New Roman"/>
          <w:b w:val="0"/>
        </w:rPr>
        <w:t>192</w:t>
      </w:r>
    </w:p>
    <w:p w:rsidR="001D1112" w:rsidRDefault="001D1112"/>
    <w:p w:rsidR="00A557C0" w:rsidRDefault="00A557C0"/>
    <w:p w:rsidR="00A557C0" w:rsidRDefault="00A557C0"/>
    <w:p w:rsidR="005438B1" w:rsidRDefault="001D1112">
      <w:pPr>
        <w:pStyle w:val="1"/>
        <w:rPr>
          <w:rFonts w:ascii="Times New Roman" w:hAnsi="Times New Roman" w:cs="Times New Roman"/>
          <w:sz w:val="28"/>
          <w:szCs w:val="28"/>
        </w:rPr>
      </w:pPr>
      <w:r w:rsidRPr="005438B1">
        <w:rPr>
          <w:rFonts w:ascii="Times New Roman" w:hAnsi="Times New Roman" w:cs="Times New Roman"/>
          <w:sz w:val="28"/>
          <w:szCs w:val="28"/>
        </w:rPr>
        <w:t xml:space="preserve">План мероприятий ("дорожная карта") </w:t>
      </w:r>
    </w:p>
    <w:p w:rsidR="001D1112" w:rsidRPr="005438B1" w:rsidRDefault="001D1112">
      <w:pPr>
        <w:pStyle w:val="1"/>
        <w:rPr>
          <w:rFonts w:ascii="Times New Roman" w:hAnsi="Times New Roman" w:cs="Times New Roman"/>
          <w:sz w:val="28"/>
          <w:szCs w:val="28"/>
        </w:rPr>
      </w:pPr>
      <w:r w:rsidRPr="005438B1">
        <w:rPr>
          <w:rFonts w:ascii="Times New Roman" w:hAnsi="Times New Roman" w:cs="Times New Roman"/>
          <w:sz w:val="28"/>
          <w:szCs w:val="28"/>
        </w:rPr>
        <w:t>по содей</w:t>
      </w:r>
      <w:r w:rsidR="00277100" w:rsidRPr="005438B1">
        <w:rPr>
          <w:rFonts w:ascii="Times New Roman" w:hAnsi="Times New Roman" w:cs="Times New Roman"/>
          <w:sz w:val="28"/>
          <w:szCs w:val="28"/>
        </w:rPr>
        <w:t xml:space="preserve">ствию развитию конкуренции в Калининском муниципальном районе </w:t>
      </w:r>
      <w:r w:rsidRPr="005438B1">
        <w:rPr>
          <w:rFonts w:ascii="Times New Roman" w:hAnsi="Times New Roman" w:cs="Times New Roman"/>
          <w:sz w:val="28"/>
          <w:szCs w:val="28"/>
        </w:rPr>
        <w:t>на 20</w:t>
      </w:r>
      <w:r w:rsidR="005438B1" w:rsidRPr="005438B1">
        <w:rPr>
          <w:rFonts w:ascii="Times New Roman" w:hAnsi="Times New Roman" w:cs="Times New Roman"/>
          <w:sz w:val="28"/>
          <w:szCs w:val="28"/>
        </w:rPr>
        <w:t>23</w:t>
      </w:r>
      <w:r w:rsidRPr="005438B1">
        <w:rPr>
          <w:rFonts w:ascii="Times New Roman" w:hAnsi="Times New Roman" w:cs="Times New Roman"/>
          <w:sz w:val="28"/>
          <w:szCs w:val="28"/>
        </w:rPr>
        <w:t>-20</w:t>
      </w:r>
      <w:r w:rsidR="005438B1" w:rsidRPr="005438B1">
        <w:rPr>
          <w:rFonts w:ascii="Times New Roman" w:hAnsi="Times New Roman" w:cs="Times New Roman"/>
          <w:sz w:val="28"/>
          <w:szCs w:val="28"/>
        </w:rPr>
        <w:t>25</w:t>
      </w:r>
      <w:r w:rsidRPr="005438B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D1112" w:rsidRDefault="001D1112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219"/>
        <w:gridCol w:w="2578"/>
        <w:gridCol w:w="1417"/>
        <w:gridCol w:w="3260"/>
        <w:gridCol w:w="2127"/>
      </w:tblGrid>
      <w:tr w:rsidR="005438B1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8B1">
              <w:rPr>
                <w:rFonts w:ascii="Times New Roman" w:hAnsi="Times New Roman" w:cs="Times New Roman"/>
                <w:b/>
                <w:bCs/>
              </w:rPr>
              <w:t>№ </w:t>
            </w:r>
            <w:proofErr w:type="spellStart"/>
            <w:proofErr w:type="gramStart"/>
            <w:r w:rsidRPr="005438B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5438B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5438B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8B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 w:rsidP="003D08A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8B1">
              <w:rPr>
                <w:rFonts w:ascii="Times New Roman" w:hAnsi="Times New Roman" w:cs="Times New Roman"/>
                <w:b/>
                <w:bCs/>
              </w:rPr>
              <w:t>Описание проблемы, на решение которой направлено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 w:rsidP="005438B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8B1">
              <w:rPr>
                <w:rFonts w:ascii="Times New Roman" w:hAnsi="Times New Roman" w:cs="Times New Roman"/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 w:rsidP="005438B1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5438B1">
              <w:rPr>
                <w:rFonts w:ascii="Times New Roman" w:hAnsi="Times New Roman" w:cs="Times New Roman"/>
                <w:b/>
                <w:bCs/>
              </w:rPr>
              <w:t xml:space="preserve">Ключевое событие (результат)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B1" w:rsidRPr="005438B1" w:rsidRDefault="005438B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8B1">
              <w:rPr>
                <w:rFonts w:ascii="Times New Roman" w:hAnsi="Times New Roman" w:cs="Times New Roman"/>
                <w:b/>
                <w:bCs/>
              </w:rPr>
              <w:t>Срок достижения показателей</w:t>
            </w:r>
          </w:p>
        </w:tc>
      </w:tr>
      <w:tr w:rsidR="005438B1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 w:rsidP="003D08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 w:rsidP="000514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B1" w:rsidRPr="005438B1" w:rsidRDefault="005438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B1" w:rsidRPr="005438B1" w:rsidRDefault="005438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2AFC" w:rsidRPr="00A557C0" w:rsidTr="005438B1">
        <w:trPr>
          <w:trHeight w:val="1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FC" w:rsidRPr="005438B1" w:rsidRDefault="000A2AFC" w:rsidP="0021037F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Проработка </w:t>
            </w:r>
            <w:proofErr w:type="gramStart"/>
            <w:r w:rsidRPr="005438B1">
              <w:rPr>
                <w:rFonts w:ascii="Times New Roman" w:hAnsi="Times New Roman" w:cs="Times New Roman"/>
              </w:rPr>
              <w:t>вопроса реализации механизма частичной компенсации нормативной стоимости путевки</w:t>
            </w:r>
            <w:proofErr w:type="gramEnd"/>
            <w:r w:rsidRPr="005438B1">
              <w:rPr>
                <w:rFonts w:ascii="Times New Roman" w:hAnsi="Times New Roman" w:cs="Times New Roman"/>
              </w:rPr>
              <w:t xml:space="preserve"> на территории района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Риск снижения охвата детей отдыхом и оздоровлением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FC" w:rsidRPr="005438B1" w:rsidRDefault="000A2AFC" w:rsidP="0021037F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FC" w:rsidRPr="000A2AFC" w:rsidRDefault="000A2AFC" w:rsidP="009C0AC7">
            <w:pPr>
              <w:pStyle w:val="ac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формирование механизма компенсации нормативной стоимости путевки органами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A2AFC" w:rsidRPr="005438B1" w:rsidRDefault="000A2AFC" w:rsidP="000626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  <w:tr w:rsidR="000A2AFC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sub_1007"/>
            <w:r w:rsidRPr="005438B1">
              <w:rPr>
                <w:rFonts w:ascii="Times New Roman" w:hAnsi="Times New Roman" w:cs="Times New Roman"/>
              </w:rPr>
              <w:t>2.</w:t>
            </w:r>
            <w:bookmarkEnd w:id="0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Разработка дополнительных общеразвивающих программ с использованием дистанционных образовательных технологий для организаций всех форм собственности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Отсутствие возможности получения дополнительного образования детьми, находящимися на "домашнем обучении", которые по состоянию здоровья временно или постоянно не могут посещать общеобразовательные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0A2AFC" w:rsidRDefault="0001269D" w:rsidP="0001269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</w:t>
            </w:r>
            <w:r w:rsidR="000A2AFC" w:rsidRPr="000A2AFC">
              <w:rPr>
                <w:rFonts w:ascii="Times New Roman" w:hAnsi="Times New Roman" w:cs="Times New Roman"/>
              </w:rPr>
              <w:t xml:space="preserve"> детей с ограниченными возможностями здоровья, охваченных дополнительным образованием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FC" w:rsidRPr="005438B1" w:rsidRDefault="000A2AF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  <w:tr w:rsidR="000A2AFC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56776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" w:name="sub_1008"/>
            <w:r w:rsidRPr="005438B1">
              <w:rPr>
                <w:rFonts w:ascii="Times New Roman" w:hAnsi="Times New Roman" w:cs="Times New Roman"/>
              </w:rPr>
              <w:t>3.</w:t>
            </w:r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Разработка методических рекомендаций для организаций дополнительного образования в </w:t>
            </w:r>
            <w:r w:rsidRPr="005438B1">
              <w:rPr>
                <w:rFonts w:ascii="Times New Roman" w:hAnsi="Times New Roman" w:cs="Times New Roman"/>
              </w:rPr>
              <w:lastRenderedPageBreak/>
              <w:t>части формирования инклюзивного пространства, создания специальных условий обучения для детей-инвалидов, механизма разработки адаптированных образовательных программ и организации обучения, отвечающего особым образовательным и социально-коммуникативным потребностям, индивидуальным особенностям разных категорий детей. Разработка и рассылка информационного письма в общеобразовательные организации и организации дополнительного образования всех форм собственности об особенностях организации инклюзивного образования и разработке адаптированных образовательных программ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lastRenderedPageBreak/>
              <w:t xml:space="preserve">Недостаток методик и методических пособий </w:t>
            </w:r>
            <w:r w:rsidRPr="005438B1">
              <w:rPr>
                <w:rFonts w:ascii="Times New Roman" w:hAnsi="Times New Roman" w:cs="Times New Roman"/>
              </w:rPr>
              <w:lastRenderedPageBreak/>
              <w:t>для обучения детей-инвалидов в системе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5438B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FC" w:rsidRPr="005438B1" w:rsidRDefault="000A2A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A2AFC" w:rsidRPr="00A557C0" w:rsidTr="005438B1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FC" w:rsidRPr="005438B1" w:rsidRDefault="000A2AFC" w:rsidP="00A57BF5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Проведение анализа возможности и в случае необходимости 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Наличие у предпринимателей излишних временных и финансовых затрат</w:t>
            </w:r>
          </w:p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на открытие и ведение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управления и отделы администрации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FC" w:rsidRPr="005438B1" w:rsidRDefault="000A2AFC">
            <w:pPr>
              <w:pStyle w:val="ac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отсутствие необоснованной платы за предоставление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A2AFC" w:rsidRPr="005438B1" w:rsidRDefault="000A2AFC" w:rsidP="00E57E48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  <w:tr w:rsidR="000A2AFC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4F01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4F017A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Создание условий, согласно которым хозяйствующие субъекты при допуске к участию в конкурентных процедурах закупок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Возможное несоответствие </w:t>
            </w:r>
            <w:hyperlink r:id="rId7" w:history="1">
              <w:r w:rsidRPr="005438B1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антимонопольному законодательству</w:t>
              </w:r>
            </w:hyperlink>
            <w:r w:rsidRPr="005438B1">
              <w:rPr>
                <w:rFonts w:ascii="Times New Roman" w:hAnsi="Times New Roman" w:cs="Times New Roman"/>
              </w:rPr>
              <w:t xml:space="preserve"> условий проведения конкурентных процедур закупок товаров, работ, услуг для обеспечения муниципальных нужд в части предоставления необоснованных </w:t>
            </w:r>
            <w:r w:rsidRPr="005438B1">
              <w:rPr>
                <w:rFonts w:ascii="Times New Roman" w:hAnsi="Times New Roman" w:cs="Times New Roman"/>
              </w:rPr>
              <w:lastRenderedPageBreak/>
              <w:t>преимуществ хозяйствующим субъектам, в том числе государственным и муниципальным унитарным предприятиям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9D6F5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lastRenderedPageBreak/>
              <w:t xml:space="preserve">отдел закупок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4F017A">
            <w:pPr>
              <w:pStyle w:val="ac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 xml:space="preserve">проведение органами местного самоуправления анализа конкурентных процедур закупок, включая проведенных подведомственными бюджетными и казенными учреждениями, на предмет предоставления необоснованных преимуществ хозяйствующим субъектам, в том числе государственным </w:t>
            </w:r>
            <w:r w:rsidRPr="000A2AFC">
              <w:rPr>
                <w:rFonts w:ascii="Times New Roman" w:hAnsi="Times New Roman" w:cs="Times New Roman"/>
              </w:rPr>
              <w:lastRenderedPageBreak/>
              <w:t>и муниципальным унитарным предприятиям, и передача соответствующей информации в Управление Федеральной антимонопольной службы по Саратовской области для принятия мер реагирования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FC" w:rsidRPr="005438B1" w:rsidRDefault="000A2AFC" w:rsidP="00E57E48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  <w:tr w:rsidR="000A2AFC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4F01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4F017A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Размещение информации и документов, касающихся внедрения стандарта развития конкуренции в районе и области на официальном сайте администрации Калининского муниципального района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Недостаточность информирования населения и субъектов предпринимательства по вопросам состояния конкурентной среды в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E050E7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отдел экономики и потребительского рынка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0A2AFC" w:rsidRDefault="000A2AFC" w:rsidP="004F017A">
            <w:pPr>
              <w:pStyle w:val="ac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ежеквартально не менее 2 информационных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FC" w:rsidRPr="005438B1" w:rsidRDefault="000A2AFC" w:rsidP="00E57E48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  <w:tr w:rsidR="000A2AFC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4F01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14257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  <w:color w:val="000000"/>
              </w:rPr>
              <w:t>Создание правовых и организационных основ для обеспечения граждан, органов местного самоуправления и организаций информацией в сфере жилищно-коммунального хозяйства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Обеспечение информационной открытости отрасли жилищно-коммунального  хозяйства путем занесения сведений в государственную информационную систему жилищно-коммунального хозяйства (ГИС «ЖКХ») </w:t>
            </w:r>
            <w:r w:rsidRPr="005438B1">
              <w:rPr>
                <w:rFonts w:ascii="Times New Roman" w:hAnsi="Times New Roman" w:cs="Times New Roman"/>
                <w:color w:val="000000"/>
              </w:rPr>
              <w:t xml:space="preserve">в соответствии с Федеральным законом 21.07.2014 N 209-ФЗ «О государственной информационной системе жилищно-коммунального </w:t>
            </w:r>
            <w:r w:rsidRPr="005438B1">
              <w:rPr>
                <w:rFonts w:ascii="Times New Roman" w:hAnsi="Times New Roman" w:cs="Times New Roman"/>
                <w:color w:val="000000"/>
              </w:rPr>
              <w:lastRenderedPageBreak/>
              <w:t>хозяйства»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7B2EC5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lastRenderedPageBreak/>
              <w:t xml:space="preserve">Управление ЖКХ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0A2AFC" w:rsidRDefault="000A2AFC" w:rsidP="009C0AC7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A2AFC">
              <w:rPr>
                <w:rFonts w:ascii="Times New Roman" w:hAnsi="Times New Roman" w:cs="Times New Roman"/>
                <w:color w:val="000000"/>
              </w:rPr>
              <w:t xml:space="preserve">Объем информации, раскрываемой в соответствии с требованиями ГИС «ЖКХ» об отрасли жилищно-коммунального хозяйства Калининского муниципального  района </w:t>
            </w:r>
            <w:proofErr w:type="gramStart"/>
            <w:r w:rsidRPr="000A2AFC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A2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269D" w:rsidRPr="000A2AFC" w:rsidRDefault="0001269D" w:rsidP="0001269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A2AFC">
              <w:rPr>
                <w:rFonts w:ascii="Times New Roman" w:hAnsi="Times New Roman" w:cs="Times New Roman"/>
                <w:color w:val="000000"/>
              </w:rPr>
              <w:t>в 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0A2AFC">
              <w:rPr>
                <w:rFonts w:ascii="Times New Roman" w:hAnsi="Times New Roman" w:cs="Times New Roman"/>
                <w:color w:val="000000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/>
              </w:rPr>
              <w:t>76%</w:t>
            </w:r>
            <w:r w:rsidRPr="000A2AF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1269D" w:rsidRDefault="0001269D" w:rsidP="0001269D">
            <w:pPr>
              <w:ind w:hanging="51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24</w:t>
            </w:r>
            <w:r w:rsidRPr="000A2AFC">
              <w:rPr>
                <w:rFonts w:ascii="Times New Roman" w:hAnsi="Times New Roman" w:cs="Times New Roman"/>
              </w:rPr>
              <w:t xml:space="preserve"> г. – </w:t>
            </w:r>
            <w:r>
              <w:rPr>
                <w:rFonts w:ascii="Times New Roman" w:hAnsi="Times New Roman" w:cs="Times New Roman"/>
              </w:rPr>
              <w:t>83 %</w:t>
            </w:r>
            <w:r w:rsidRPr="000A2A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2AFC" w:rsidRPr="000A2AFC" w:rsidRDefault="0001269D" w:rsidP="000126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г. – 90%.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FC" w:rsidRPr="005438B1" w:rsidRDefault="000A2AFC" w:rsidP="00E57E48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  <w:tr w:rsidR="000A2AFC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1C52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14257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5438B1">
              <w:rPr>
                <w:rFonts w:ascii="Times New Roman" w:hAnsi="Times New Roman" w:cs="Times New Roman"/>
                <w:color w:val="000000"/>
              </w:rPr>
              <w:t>Расширение возможностей для реализации произведенной продукции мелкими и средними сельскохозяйственными производителями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  <w:color w:val="000000"/>
              </w:rPr>
              <w:t>Организация и проведение ярмарок на территории Калининского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1C52A3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отдел экономики и потребительского рынка, управление сельского хозяйства и продовольствия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0A2AFC" w:rsidRDefault="000A2AFC" w:rsidP="000A2AF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На территории МУП «Колхозный рынок</w:t>
            </w:r>
            <w:r>
              <w:rPr>
                <w:rFonts w:ascii="Times New Roman" w:hAnsi="Times New Roman" w:cs="Times New Roman"/>
              </w:rPr>
              <w:t>»</w:t>
            </w:r>
            <w:r w:rsidRPr="000A2AFC">
              <w:rPr>
                <w:rFonts w:ascii="Times New Roman" w:hAnsi="Times New Roman" w:cs="Times New Roman"/>
              </w:rPr>
              <w:t xml:space="preserve"> постоянно функционируют 2 ярмарочные площадки.</w:t>
            </w:r>
          </w:p>
          <w:p w:rsidR="000A2AFC" w:rsidRDefault="000A2AFC" w:rsidP="000A2AFC">
            <w:pPr>
              <w:pStyle w:val="ac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Количество дополнительно организованных ярмарок для населения в 20</w:t>
            </w:r>
            <w:r>
              <w:rPr>
                <w:rFonts w:ascii="Times New Roman" w:hAnsi="Times New Roman" w:cs="Times New Roman"/>
              </w:rPr>
              <w:t>22</w:t>
            </w:r>
            <w:r w:rsidRPr="000A2AFC">
              <w:rPr>
                <w:rFonts w:ascii="Times New Roman" w:hAnsi="Times New Roman" w:cs="Times New Roman"/>
              </w:rPr>
              <w:t xml:space="preserve"> г. - 2 ед.</w:t>
            </w:r>
          </w:p>
          <w:p w:rsidR="000A2AFC" w:rsidRPr="000A2AFC" w:rsidRDefault="000A2AFC" w:rsidP="000A2AF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A2AFC">
              <w:rPr>
                <w:rFonts w:ascii="Times New Roman" w:hAnsi="Times New Roman" w:cs="Times New Roman"/>
                <w:color w:val="000000"/>
              </w:rPr>
              <w:t>в 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0A2AFC">
              <w:rPr>
                <w:rFonts w:ascii="Times New Roman" w:hAnsi="Times New Roman" w:cs="Times New Roman"/>
                <w:color w:val="000000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A2AFC"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0A2AFC" w:rsidRDefault="000A2AFC" w:rsidP="000A2AFC">
            <w:pPr>
              <w:ind w:hanging="51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24</w:t>
            </w:r>
            <w:r w:rsidRPr="000A2AFC">
              <w:rPr>
                <w:rFonts w:ascii="Times New Roman" w:hAnsi="Times New Roman" w:cs="Times New Roman"/>
              </w:rPr>
              <w:t xml:space="preserve"> г. – </w:t>
            </w:r>
            <w:r>
              <w:rPr>
                <w:rFonts w:ascii="Times New Roman" w:hAnsi="Times New Roman" w:cs="Times New Roman"/>
              </w:rPr>
              <w:t>5</w:t>
            </w:r>
            <w:r w:rsidRPr="000A2AFC">
              <w:rPr>
                <w:rFonts w:ascii="Times New Roman" w:hAnsi="Times New Roman" w:cs="Times New Roman"/>
              </w:rPr>
              <w:t xml:space="preserve"> ед.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2AFC" w:rsidRPr="000A2AFC" w:rsidRDefault="000A2AFC" w:rsidP="000A2AF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г. – 5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FC" w:rsidRPr="005438B1" w:rsidRDefault="000A2AFC" w:rsidP="00E57E48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  <w:tr w:rsidR="000A2AFC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7963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14257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5438B1">
              <w:rPr>
                <w:rFonts w:ascii="Times New Roman" w:hAnsi="Times New Roman" w:cs="Times New Roman"/>
                <w:color w:val="000000"/>
              </w:rPr>
              <w:t>Повышение производительности труда в сфере сельского хозяйства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5438B1">
              <w:rPr>
                <w:rFonts w:ascii="Times New Roman" w:hAnsi="Times New Roman" w:cs="Times New Roman"/>
                <w:color w:val="000000"/>
              </w:rPr>
              <w:t>Внедрение прогрессивных технологий и стимулирование повышения производительности труда в сельском хозяйстве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1C4E2C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управление сельского хозяйства и продовольствия, отдел экономики и потребительского рынка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0A2AFC" w:rsidRDefault="000A2AFC" w:rsidP="000A2AF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A2AFC">
              <w:rPr>
                <w:rFonts w:ascii="Times New Roman" w:hAnsi="Times New Roman" w:cs="Times New Roman"/>
                <w:color w:val="000000"/>
              </w:rPr>
              <w:t>в 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0A2AFC">
              <w:rPr>
                <w:rFonts w:ascii="Times New Roman" w:hAnsi="Times New Roman" w:cs="Times New Roman"/>
                <w:color w:val="000000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0A2AFC"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0A2AFC" w:rsidRDefault="000A2AFC" w:rsidP="000A2AFC">
            <w:pPr>
              <w:ind w:hanging="51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24</w:t>
            </w:r>
            <w:r w:rsidRPr="000A2AFC">
              <w:rPr>
                <w:rFonts w:ascii="Times New Roman" w:hAnsi="Times New Roman" w:cs="Times New Roman"/>
              </w:rPr>
              <w:t xml:space="preserve"> г. – </w:t>
            </w:r>
            <w:r>
              <w:rPr>
                <w:rFonts w:ascii="Times New Roman" w:hAnsi="Times New Roman" w:cs="Times New Roman"/>
              </w:rPr>
              <w:t>38</w:t>
            </w:r>
            <w:r w:rsidRPr="000A2AFC">
              <w:rPr>
                <w:rFonts w:ascii="Times New Roman" w:hAnsi="Times New Roman" w:cs="Times New Roman"/>
              </w:rPr>
              <w:t xml:space="preserve"> ед.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2AFC" w:rsidRPr="000A2AFC" w:rsidRDefault="000A2AFC" w:rsidP="000A2AF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г. – 42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FC" w:rsidRPr="005438B1" w:rsidRDefault="000A2AFC" w:rsidP="00E57E48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  <w:tr w:rsidR="000A2AFC" w:rsidRPr="00A557C0" w:rsidTr="005438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7963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14257C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5438B1">
              <w:rPr>
                <w:rFonts w:ascii="Times New Roman" w:hAnsi="Times New Roman" w:cs="Times New Roman"/>
                <w:color w:val="000000"/>
              </w:rPr>
              <w:t>Оказание поддержки начинающим фермерам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3D08AE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5438B1">
              <w:rPr>
                <w:rFonts w:ascii="Times New Roman" w:hAnsi="Times New Roman" w:cs="Times New Roman"/>
                <w:color w:val="000000"/>
              </w:rPr>
              <w:t>Оказание поддержки начинающим фермерам и поддержки в развитии семейных животноводческих ферм на базе крестьянских (фермерских) хозяйств (оказание консультативной помощи при сборе документов на получение гранта)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Pr="005438B1" w:rsidRDefault="000A2AFC" w:rsidP="00BB2C5D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 xml:space="preserve">управление сельского хозяйства и продовольствия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C" w:rsidRDefault="000A2AFC" w:rsidP="009C0AC7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A2AFC">
              <w:rPr>
                <w:rFonts w:ascii="Times New Roman" w:hAnsi="Times New Roman" w:cs="Times New Roman"/>
                <w:color w:val="000000"/>
              </w:rPr>
              <w:t xml:space="preserve">Количество КФХ, </w:t>
            </w:r>
            <w:proofErr w:type="gramStart"/>
            <w:r w:rsidRPr="000A2AFC">
              <w:rPr>
                <w:rFonts w:ascii="Times New Roman" w:hAnsi="Times New Roman" w:cs="Times New Roman"/>
                <w:color w:val="000000"/>
              </w:rPr>
              <w:t>созданных</w:t>
            </w:r>
            <w:proofErr w:type="gramEnd"/>
            <w:r w:rsidRPr="000A2AFC">
              <w:rPr>
                <w:rFonts w:ascii="Times New Roman" w:hAnsi="Times New Roman" w:cs="Times New Roman"/>
                <w:color w:val="000000"/>
              </w:rPr>
              <w:t xml:space="preserve"> по программе начинающий фермер:</w:t>
            </w:r>
          </w:p>
          <w:p w:rsidR="000A2AFC" w:rsidRPr="000A2AFC" w:rsidRDefault="000A2AFC" w:rsidP="009C0AC7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0A2AFC">
              <w:rPr>
                <w:rFonts w:ascii="Times New Roman" w:hAnsi="Times New Roman" w:cs="Times New Roman"/>
                <w:color w:val="000000"/>
              </w:rPr>
              <w:t>в 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0A2AFC">
              <w:rPr>
                <w:rFonts w:ascii="Times New Roman" w:hAnsi="Times New Roman" w:cs="Times New Roman"/>
                <w:color w:val="000000"/>
              </w:rPr>
              <w:t xml:space="preserve"> г. – 1 ед.;</w:t>
            </w:r>
          </w:p>
          <w:p w:rsidR="000A2AFC" w:rsidRDefault="000A2AFC" w:rsidP="000A2AFC">
            <w:pPr>
              <w:ind w:hanging="51"/>
              <w:rPr>
                <w:rFonts w:ascii="Times New Roman" w:hAnsi="Times New Roman" w:cs="Times New Roman"/>
              </w:rPr>
            </w:pPr>
            <w:r w:rsidRPr="000A2AFC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24</w:t>
            </w:r>
            <w:r w:rsidRPr="000A2AFC">
              <w:rPr>
                <w:rFonts w:ascii="Times New Roman" w:hAnsi="Times New Roman" w:cs="Times New Roman"/>
              </w:rPr>
              <w:t xml:space="preserve"> г. – 1 ед.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2AFC" w:rsidRPr="000A2AFC" w:rsidRDefault="000A2AFC" w:rsidP="000A2AFC">
            <w:pPr>
              <w:ind w:hanging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г. – 1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AFC" w:rsidRPr="005438B1" w:rsidRDefault="000A2AFC" w:rsidP="00E57E48">
            <w:pPr>
              <w:pStyle w:val="ac"/>
              <w:rPr>
                <w:rFonts w:ascii="Times New Roman" w:hAnsi="Times New Roman" w:cs="Times New Roman"/>
              </w:rPr>
            </w:pPr>
            <w:r w:rsidRPr="005438B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438B1">
              <w:rPr>
                <w:rFonts w:ascii="Times New Roman" w:hAnsi="Times New Roman" w:cs="Times New Roman"/>
              </w:rPr>
              <w:t>-2025 годы</w:t>
            </w:r>
          </w:p>
        </w:tc>
      </w:tr>
    </w:tbl>
    <w:p w:rsidR="001D1112" w:rsidRDefault="001D1112" w:rsidP="0001269D">
      <w:pPr>
        <w:ind w:firstLine="0"/>
      </w:pPr>
    </w:p>
    <w:sectPr w:rsidR="001D1112" w:rsidSect="005438B1">
      <w:pgSz w:w="16837" w:h="11905" w:orient="landscape"/>
      <w:pgMar w:top="709" w:right="800" w:bottom="993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912FD"/>
    <w:rsid w:val="0001269D"/>
    <w:rsid w:val="000352FC"/>
    <w:rsid w:val="000514A4"/>
    <w:rsid w:val="00060FA3"/>
    <w:rsid w:val="00062691"/>
    <w:rsid w:val="000A2AFC"/>
    <w:rsid w:val="000C57CE"/>
    <w:rsid w:val="0014257C"/>
    <w:rsid w:val="001912FD"/>
    <w:rsid w:val="001C4E2C"/>
    <w:rsid w:val="001C52A3"/>
    <w:rsid w:val="001D1112"/>
    <w:rsid w:val="0021037F"/>
    <w:rsid w:val="00277100"/>
    <w:rsid w:val="002C214E"/>
    <w:rsid w:val="00362C2A"/>
    <w:rsid w:val="0038603B"/>
    <w:rsid w:val="003D699C"/>
    <w:rsid w:val="003F2187"/>
    <w:rsid w:val="004B77C8"/>
    <w:rsid w:val="004F017A"/>
    <w:rsid w:val="00515849"/>
    <w:rsid w:val="00530EE9"/>
    <w:rsid w:val="005438B1"/>
    <w:rsid w:val="00567765"/>
    <w:rsid w:val="006D2AF8"/>
    <w:rsid w:val="006D43CA"/>
    <w:rsid w:val="00796373"/>
    <w:rsid w:val="007B2EC5"/>
    <w:rsid w:val="0085065F"/>
    <w:rsid w:val="008702DA"/>
    <w:rsid w:val="008828C7"/>
    <w:rsid w:val="0088564D"/>
    <w:rsid w:val="00885DFA"/>
    <w:rsid w:val="0092296D"/>
    <w:rsid w:val="00970202"/>
    <w:rsid w:val="009C77D5"/>
    <w:rsid w:val="009D6F5C"/>
    <w:rsid w:val="00A44EF4"/>
    <w:rsid w:val="00A5557B"/>
    <w:rsid w:val="00A557C0"/>
    <w:rsid w:val="00A57BF5"/>
    <w:rsid w:val="00AA3B79"/>
    <w:rsid w:val="00B36B5C"/>
    <w:rsid w:val="00B36E7A"/>
    <w:rsid w:val="00B45840"/>
    <w:rsid w:val="00B637C3"/>
    <w:rsid w:val="00B70FA2"/>
    <w:rsid w:val="00BA21D6"/>
    <w:rsid w:val="00BB174C"/>
    <w:rsid w:val="00BB2C5D"/>
    <w:rsid w:val="00C109E0"/>
    <w:rsid w:val="00C37B69"/>
    <w:rsid w:val="00CC2C86"/>
    <w:rsid w:val="00CE3543"/>
    <w:rsid w:val="00D00096"/>
    <w:rsid w:val="00DA3DA1"/>
    <w:rsid w:val="00DB5358"/>
    <w:rsid w:val="00DD73AB"/>
    <w:rsid w:val="00E050E7"/>
    <w:rsid w:val="00E216E6"/>
    <w:rsid w:val="00EB2379"/>
    <w:rsid w:val="00F82038"/>
    <w:rsid w:val="00FE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85D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5DF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85DFA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85D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sid w:val="00885DFA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885DF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885DFA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885DF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885DFA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885DFA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885DFA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85DFA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85DFA"/>
  </w:style>
  <w:style w:type="character" w:customStyle="1" w:styleId="apple-converted-space">
    <w:name w:val="apple-converted-space"/>
    <w:basedOn w:val="a0"/>
    <w:rsid w:val="0021037F"/>
  </w:style>
  <w:style w:type="character" w:styleId="ae">
    <w:name w:val="Hyperlink"/>
    <w:basedOn w:val="a0"/>
    <w:uiPriority w:val="99"/>
    <w:semiHidden/>
    <w:unhideWhenUsed/>
    <w:rsid w:val="0021037F"/>
    <w:rPr>
      <w:color w:val="0000FF"/>
      <w:u w:val="single"/>
    </w:rPr>
  </w:style>
  <w:style w:type="character" w:customStyle="1" w:styleId="articleseperator">
    <w:name w:val="article_seperator"/>
    <w:basedOn w:val="a0"/>
    <w:rsid w:val="0021037F"/>
  </w:style>
  <w:style w:type="paragraph" w:styleId="af">
    <w:name w:val="header"/>
    <w:basedOn w:val="a"/>
    <w:link w:val="af0"/>
    <w:rsid w:val="00A44EF4"/>
    <w:pPr>
      <w:widowControl/>
      <w:tabs>
        <w:tab w:val="center" w:pos="4844"/>
        <w:tab w:val="right" w:pos="9689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af0">
    <w:name w:val="Верхний колонтитул Знак"/>
    <w:basedOn w:val="a0"/>
    <w:link w:val="af"/>
    <w:rsid w:val="00A44EF4"/>
    <w:rPr>
      <w:rFonts w:ascii="Times New Roman" w:hAnsi="Times New Roman"/>
      <w:sz w:val="28"/>
      <w:szCs w:val="24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A44E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4EF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17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403341723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7695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garantf1://12048517.2/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</cp:lastModifiedBy>
  <cp:revision>2</cp:revision>
  <cp:lastPrinted>2023-02-15T06:00:00Z</cp:lastPrinted>
  <dcterms:created xsi:type="dcterms:W3CDTF">2023-02-15T09:38:00Z</dcterms:created>
  <dcterms:modified xsi:type="dcterms:W3CDTF">2023-02-15T09:38:00Z</dcterms:modified>
</cp:coreProperties>
</file>