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E31883">
        <w:t>20</w:t>
      </w:r>
      <w:r w:rsidR="00ED34FD">
        <w:t xml:space="preserve"> мая</w:t>
      </w:r>
      <w:r w:rsidR="009D7A78" w:rsidRPr="009D19B7">
        <w:t xml:space="preserve"> 2025</w:t>
      </w:r>
      <w:r w:rsidR="00877329" w:rsidRPr="009D19B7">
        <w:t xml:space="preserve"> года № </w:t>
      </w:r>
      <w:r w:rsidR="00E31883">
        <w:t>714</w:t>
      </w:r>
    </w:p>
    <w:p w:rsidR="00877329" w:rsidRPr="009D19B7" w:rsidRDefault="00877329" w:rsidP="0007374D"/>
    <w:p w:rsidR="00877329" w:rsidRPr="009D19B7" w:rsidRDefault="00877329" w:rsidP="00877329">
      <w:pPr>
        <w:jc w:val="center"/>
      </w:pPr>
      <w:r w:rsidRPr="009D19B7">
        <w:t>г. Калининск</w:t>
      </w:r>
    </w:p>
    <w:p w:rsidR="005A333E" w:rsidRPr="00703635" w:rsidRDefault="005A333E" w:rsidP="00703635">
      <w:pPr>
        <w:ind w:firstLine="567"/>
        <w:jc w:val="both"/>
        <w:rPr>
          <w:sz w:val="28"/>
        </w:rPr>
      </w:pPr>
      <w:bookmarkStart w:id="0" w:name="_GoBack"/>
      <w:bookmarkEnd w:id="0"/>
    </w:p>
    <w:p w:rsidR="00703635" w:rsidRPr="00703635" w:rsidRDefault="00703635" w:rsidP="00703635">
      <w:pPr>
        <w:pStyle w:val="ConsPlusTitle"/>
        <w:jc w:val="both"/>
        <w:rPr>
          <w:color w:val="000000"/>
          <w:sz w:val="28"/>
          <w:szCs w:val="26"/>
        </w:rPr>
      </w:pPr>
      <w:r w:rsidRPr="00703635">
        <w:rPr>
          <w:color w:val="000000"/>
          <w:sz w:val="28"/>
          <w:szCs w:val="26"/>
        </w:rPr>
        <w:t>О внесении изменений в постановление</w:t>
      </w:r>
    </w:p>
    <w:p w:rsidR="00703635" w:rsidRDefault="00703635" w:rsidP="00703635">
      <w:pPr>
        <w:pStyle w:val="ConsPlusTitle"/>
        <w:jc w:val="both"/>
        <w:rPr>
          <w:color w:val="000000"/>
          <w:sz w:val="28"/>
          <w:szCs w:val="26"/>
        </w:rPr>
      </w:pPr>
      <w:r w:rsidRPr="00703635">
        <w:rPr>
          <w:color w:val="000000"/>
          <w:sz w:val="28"/>
          <w:szCs w:val="26"/>
        </w:rPr>
        <w:t xml:space="preserve">администрации Калининского </w:t>
      </w:r>
    </w:p>
    <w:p w:rsidR="00703635" w:rsidRDefault="00703635" w:rsidP="00703635">
      <w:pPr>
        <w:pStyle w:val="ConsPlusTitle"/>
        <w:jc w:val="both"/>
        <w:rPr>
          <w:color w:val="000000"/>
          <w:sz w:val="28"/>
          <w:szCs w:val="26"/>
        </w:rPr>
      </w:pPr>
      <w:r w:rsidRPr="00703635">
        <w:rPr>
          <w:color w:val="000000"/>
          <w:sz w:val="28"/>
          <w:szCs w:val="26"/>
        </w:rPr>
        <w:t>муниципального</w:t>
      </w:r>
      <w:r>
        <w:rPr>
          <w:color w:val="000000"/>
          <w:sz w:val="28"/>
          <w:szCs w:val="26"/>
        </w:rPr>
        <w:t xml:space="preserve"> </w:t>
      </w:r>
      <w:r w:rsidRPr="00703635">
        <w:rPr>
          <w:color w:val="000000"/>
          <w:sz w:val="28"/>
          <w:szCs w:val="26"/>
        </w:rPr>
        <w:t xml:space="preserve">района Саратовской </w:t>
      </w:r>
    </w:p>
    <w:p w:rsidR="00703635" w:rsidRPr="00703635" w:rsidRDefault="00703635" w:rsidP="00703635">
      <w:pPr>
        <w:pStyle w:val="ConsPlusTitle"/>
        <w:jc w:val="both"/>
        <w:rPr>
          <w:color w:val="000000"/>
          <w:sz w:val="28"/>
          <w:szCs w:val="26"/>
        </w:rPr>
      </w:pPr>
      <w:r w:rsidRPr="00703635">
        <w:rPr>
          <w:color w:val="000000"/>
          <w:sz w:val="28"/>
          <w:szCs w:val="26"/>
        </w:rPr>
        <w:t>области от 08.12.2020 года №</w:t>
      </w:r>
      <w:r>
        <w:rPr>
          <w:color w:val="000000"/>
          <w:sz w:val="28"/>
          <w:szCs w:val="26"/>
        </w:rPr>
        <w:t xml:space="preserve"> </w:t>
      </w:r>
      <w:r w:rsidRPr="00703635">
        <w:rPr>
          <w:color w:val="000000"/>
          <w:sz w:val="28"/>
          <w:szCs w:val="26"/>
        </w:rPr>
        <w:t>1257</w:t>
      </w:r>
    </w:p>
    <w:p w:rsidR="00703635" w:rsidRPr="00703635" w:rsidRDefault="00703635" w:rsidP="00703635">
      <w:pPr>
        <w:ind w:firstLine="567"/>
        <w:jc w:val="both"/>
        <w:rPr>
          <w:color w:val="000000"/>
          <w:sz w:val="28"/>
          <w:szCs w:val="26"/>
        </w:rPr>
      </w:pPr>
    </w:p>
    <w:p w:rsidR="00703635" w:rsidRPr="00703635" w:rsidRDefault="00703635" w:rsidP="00703635">
      <w:pPr>
        <w:pStyle w:val="a5"/>
        <w:ind w:firstLine="567"/>
        <w:rPr>
          <w:bCs/>
          <w:szCs w:val="26"/>
        </w:rPr>
      </w:pPr>
      <w:r w:rsidRPr="00703635">
        <w:rPr>
          <w:bCs/>
          <w:szCs w:val="26"/>
        </w:rPr>
        <w:t xml:space="preserve">В соответствии с Федеральным законом Российской Федерации от 06.10.2003 года № 131-ФЗ «Об общих принципах организации местного самоуправления в РФ», </w:t>
      </w:r>
      <w:r w:rsidRPr="00703635">
        <w:rPr>
          <w:szCs w:val="26"/>
        </w:rPr>
        <w:t>ст. 47.3 Федерального закона от 29.12.2004 года № 190-ФЗ, с п. 12 части 3 Предписания №</w:t>
      </w:r>
      <w:r>
        <w:rPr>
          <w:szCs w:val="26"/>
        </w:rPr>
        <w:t xml:space="preserve"> </w:t>
      </w:r>
      <w:r w:rsidRPr="00703635">
        <w:rPr>
          <w:szCs w:val="26"/>
        </w:rPr>
        <w:t>36 от 24.03.2020 года Министерства строительства и жилищно-коммунального хозяйства Саратовской области, протеста прокуратуры Калининского района Саратовской области от 27.11.2020 года №</w:t>
      </w:r>
      <w:r>
        <w:rPr>
          <w:szCs w:val="26"/>
        </w:rPr>
        <w:t xml:space="preserve"> </w:t>
      </w:r>
      <w:r w:rsidRPr="00703635">
        <w:rPr>
          <w:szCs w:val="26"/>
        </w:rPr>
        <w:t xml:space="preserve">7-6-2020, </w:t>
      </w:r>
      <w:r w:rsidRPr="00703635">
        <w:rPr>
          <w:bCs/>
          <w:szCs w:val="26"/>
        </w:rPr>
        <w:t xml:space="preserve">руководствуясь Уставом Калининского муниципального района Саратовской области, ПОСТАНОВЛЯЕТ: </w:t>
      </w:r>
    </w:p>
    <w:p w:rsidR="00703635" w:rsidRPr="00703635" w:rsidRDefault="00703635" w:rsidP="00703635">
      <w:pPr>
        <w:pStyle w:val="a5"/>
        <w:ind w:firstLine="567"/>
        <w:rPr>
          <w:bCs/>
          <w:szCs w:val="26"/>
        </w:rPr>
      </w:pPr>
    </w:p>
    <w:p w:rsidR="00703635" w:rsidRPr="00703635" w:rsidRDefault="00703635" w:rsidP="00703635">
      <w:pPr>
        <w:pStyle w:val="ConsPlusNormal0"/>
        <w:numPr>
          <w:ilvl w:val="0"/>
          <w:numId w:val="16"/>
        </w:numPr>
        <w:adjustRightInd/>
        <w:ind w:left="0"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703635">
        <w:rPr>
          <w:rFonts w:ascii="Times New Roman" w:hAnsi="Times New Roman"/>
          <w:color w:val="000000"/>
          <w:sz w:val="28"/>
          <w:szCs w:val="26"/>
        </w:rPr>
        <w:t xml:space="preserve">Внести в постановление администрации Калининского муниципального района Саратовской области от 08.12.2020 года № 1257 «Об утверждении административного регламента предоставления муниципальной услуги «Выдача градостроительных планов земельных участков» следующие изменения: </w:t>
      </w:r>
      <w:r>
        <w:rPr>
          <w:rFonts w:ascii="Times New Roman" w:hAnsi="Times New Roman"/>
          <w:color w:val="000000"/>
          <w:sz w:val="28"/>
          <w:szCs w:val="26"/>
        </w:rPr>
        <w:t>п</w:t>
      </w:r>
      <w:r w:rsidRPr="00703635">
        <w:rPr>
          <w:rFonts w:ascii="Times New Roman" w:hAnsi="Times New Roman"/>
          <w:color w:val="000000"/>
          <w:sz w:val="28"/>
          <w:szCs w:val="26"/>
        </w:rPr>
        <w:t>риложение к постановлению изложить в новой редакции согласно приложению.</w:t>
      </w:r>
    </w:p>
    <w:p w:rsidR="00703635" w:rsidRPr="00703635" w:rsidRDefault="00703635" w:rsidP="00703635">
      <w:pPr>
        <w:pStyle w:val="af"/>
        <w:tabs>
          <w:tab w:val="left" w:pos="1134"/>
        </w:tabs>
        <w:spacing w:after="0" w:line="240" w:lineRule="auto"/>
        <w:ind w:left="0" w:firstLine="567"/>
        <w:contextualSpacing w:val="0"/>
        <w:jc w:val="both"/>
        <w:rPr>
          <w:rFonts w:ascii="Times New Roman" w:hAnsi="Times New Roman"/>
          <w:color w:val="000000"/>
          <w:sz w:val="28"/>
          <w:szCs w:val="28"/>
        </w:rPr>
      </w:pPr>
      <w:r w:rsidRPr="00703635">
        <w:rPr>
          <w:rFonts w:ascii="Times New Roman" w:hAnsi="Times New Roman"/>
          <w:color w:val="000000"/>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03635" w:rsidRPr="00703635" w:rsidRDefault="00703635" w:rsidP="00703635">
      <w:pPr>
        <w:numPr>
          <w:ilvl w:val="0"/>
          <w:numId w:val="16"/>
        </w:numPr>
        <w:ind w:left="0" w:firstLine="567"/>
        <w:jc w:val="both"/>
        <w:rPr>
          <w:color w:val="000000"/>
          <w:sz w:val="28"/>
          <w:szCs w:val="28"/>
        </w:rPr>
      </w:pPr>
      <w:r w:rsidRPr="00703635">
        <w:rPr>
          <w:color w:val="000000"/>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703635" w:rsidRPr="00703635" w:rsidRDefault="00703635" w:rsidP="00703635">
      <w:pPr>
        <w:ind w:firstLine="567"/>
        <w:jc w:val="both"/>
        <w:rPr>
          <w:color w:val="000000"/>
          <w:sz w:val="28"/>
          <w:szCs w:val="28"/>
        </w:rPr>
      </w:pPr>
      <w:r w:rsidRPr="00703635">
        <w:rPr>
          <w:color w:val="000000"/>
          <w:sz w:val="28"/>
          <w:szCs w:val="28"/>
        </w:rPr>
        <w:t>4. Настоящее постановление вступает в силу с момента его официального опубликования (обнародования).</w:t>
      </w:r>
    </w:p>
    <w:p w:rsidR="00703635" w:rsidRPr="00703635" w:rsidRDefault="00703635" w:rsidP="00703635">
      <w:pPr>
        <w:ind w:firstLine="567"/>
        <w:jc w:val="both"/>
        <w:rPr>
          <w:color w:val="000000"/>
          <w:sz w:val="28"/>
          <w:szCs w:val="28"/>
        </w:rPr>
      </w:pPr>
      <w:r w:rsidRPr="00703635">
        <w:rPr>
          <w:color w:val="000000"/>
          <w:sz w:val="28"/>
          <w:szCs w:val="28"/>
        </w:rPr>
        <w:lastRenderedPageBreak/>
        <w:t>5. Контроль за исполнением настоящего постановления возложить на первого заместителя главы администрации муниципального района Кузину Т.Г.</w:t>
      </w:r>
    </w:p>
    <w:p w:rsidR="00EF55F2" w:rsidRDefault="00EF55F2" w:rsidP="008921DF">
      <w:pPr>
        <w:ind w:firstLine="567"/>
        <w:jc w:val="both"/>
        <w:rPr>
          <w:sz w:val="28"/>
        </w:rPr>
      </w:pPr>
    </w:p>
    <w:p w:rsidR="00703635" w:rsidRDefault="00703635" w:rsidP="008921DF">
      <w:pPr>
        <w:ind w:firstLine="567"/>
        <w:jc w:val="both"/>
        <w:rPr>
          <w:sz w:val="28"/>
        </w:rPr>
      </w:pPr>
    </w:p>
    <w:p w:rsidR="00703635" w:rsidRPr="008921DF" w:rsidRDefault="00703635"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703635" w:rsidRDefault="00703635" w:rsidP="00AB5A2E">
      <w:pPr>
        <w:jc w:val="both"/>
      </w:pPr>
    </w:p>
    <w:p w:rsidR="005814CF" w:rsidRDefault="002202D3" w:rsidP="00AB5A2E">
      <w:pPr>
        <w:jc w:val="both"/>
      </w:pPr>
      <w:r>
        <w:t>Исп.</w:t>
      </w:r>
      <w:r w:rsidR="00C642F4">
        <w:t>:</w:t>
      </w:r>
      <w:r>
        <w:t xml:space="preserve"> </w:t>
      </w:r>
      <w:r w:rsidR="00703635">
        <w:t>Лазарева С.Г.</w:t>
      </w:r>
    </w:p>
    <w:p w:rsidR="00703635" w:rsidRDefault="00703635" w:rsidP="00703635">
      <w:pPr>
        <w:pStyle w:val="western"/>
        <w:tabs>
          <w:tab w:val="left" w:pos="567"/>
        </w:tabs>
        <w:spacing w:before="0" w:beforeAutospacing="0"/>
        <w:ind w:firstLine="6237"/>
        <w:jc w:val="left"/>
      </w:pPr>
      <w:r>
        <w:lastRenderedPageBreak/>
        <w:t xml:space="preserve">Приложение </w:t>
      </w:r>
    </w:p>
    <w:p w:rsidR="00703635" w:rsidRDefault="00703635" w:rsidP="00703635">
      <w:pPr>
        <w:pStyle w:val="western"/>
        <w:tabs>
          <w:tab w:val="left" w:pos="567"/>
        </w:tabs>
        <w:spacing w:before="0" w:beforeAutospacing="0"/>
        <w:ind w:firstLine="6237"/>
        <w:jc w:val="left"/>
      </w:pPr>
      <w:r>
        <w:t xml:space="preserve">к постановлению </w:t>
      </w:r>
    </w:p>
    <w:p w:rsidR="00703635" w:rsidRDefault="00703635" w:rsidP="00703635">
      <w:pPr>
        <w:pStyle w:val="western"/>
        <w:tabs>
          <w:tab w:val="left" w:pos="567"/>
        </w:tabs>
        <w:spacing w:before="0" w:beforeAutospacing="0"/>
        <w:ind w:firstLine="6237"/>
        <w:jc w:val="left"/>
      </w:pPr>
      <w:r>
        <w:t xml:space="preserve">администрации МР </w:t>
      </w:r>
    </w:p>
    <w:p w:rsidR="00703635" w:rsidRDefault="00703635" w:rsidP="00703635">
      <w:pPr>
        <w:pStyle w:val="western"/>
        <w:tabs>
          <w:tab w:val="left" w:pos="567"/>
        </w:tabs>
        <w:spacing w:before="0" w:beforeAutospacing="0"/>
        <w:ind w:firstLine="6237"/>
        <w:jc w:val="left"/>
      </w:pPr>
      <w:r>
        <w:t>от 20.05.2025 года №714</w:t>
      </w:r>
    </w:p>
    <w:p w:rsidR="00703635" w:rsidRDefault="00703635" w:rsidP="00703635">
      <w:pPr>
        <w:pStyle w:val="western"/>
        <w:tabs>
          <w:tab w:val="left" w:pos="567"/>
        </w:tabs>
        <w:spacing w:before="0" w:beforeAutospacing="0"/>
        <w:ind w:firstLine="6237"/>
        <w:jc w:val="left"/>
      </w:pPr>
    </w:p>
    <w:p w:rsidR="00703635" w:rsidRPr="005D509B" w:rsidRDefault="00703635" w:rsidP="00703635">
      <w:pPr>
        <w:pStyle w:val="ConsPlusTitle"/>
        <w:jc w:val="center"/>
        <w:rPr>
          <w:color w:val="000000"/>
          <w:sz w:val="28"/>
          <w:szCs w:val="28"/>
        </w:rPr>
      </w:pPr>
      <w:bookmarkStart w:id="1" w:name="P35"/>
      <w:bookmarkEnd w:id="1"/>
      <w:r w:rsidRPr="005D509B">
        <w:rPr>
          <w:color w:val="000000"/>
          <w:sz w:val="28"/>
          <w:szCs w:val="28"/>
        </w:rPr>
        <w:t>Административный регламент</w:t>
      </w:r>
    </w:p>
    <w:p w:rsidR="00703635" w:rsidRPr="005D509B" w:rsidRDefault="00703635" w:rsidP="00703635">
      <w:pPr>
        <w:pStyle w:val="ConsPlusTitle"/>
        <w:jc w:val="center"/>
        <w:rPr>
          <w:color w:val="000000"/>
          <w:sz w:val="28"/>
          <w:szCs w:val="28"/>
        </w:rPr>
      </w:pPr>
      <w:r w:rsidRPr="005D509B">
        <w:rPr>
          <w:color w:val="000000"/>
          <w:sz w:val="28"/>
          <w:szCs w:val="28"/>
        </w:rPr>
        <w:t>предоставления муниципальной услуги</w:t>
      </w:r>
    </w:p>
    <w:p w:rsidR="00703635" w:rsidRPr="005D509B" w:rsidRDefault="00703635" w:rsidP="00703635">
      <w:pPr>
        <w:pStyle w:val="ConsPlusTitle"/>
        <w:jc w:val="center"/>
        <w:rPr>
          <w:color w:val="000000"/>
          <w:sz w:val="28"/>
          <w:szCs w:val="28"/>
        </w:rPr>
      </w:pPr>
      <w:r w:rsidRPr="005D509B">
        <w:rPr>
          <w:color w:val="000000"/>
          <w:sz w:val="28"/>
          <w:szCs w:val="28"/>
        </w:rPr>
        <w:t>«Выдача градостроительных планов земельных участков»</w:t>
      </w:r>
    </w:p>
    <w:p w:rsidR="00703635" w:rsidRPr="005D509B" w:rsidRDefault="00703635" w:rsidP="00703635">
      <w:pPr>
        <w:rPr>
          <w:color w:val="000000"/>
          <w:sz w:val="28"/>
          <w:szCs w:val="28"/>
        </w:rPr>
      </w:pPr>
    </w:p>
    <w:p w:rsidR="00703635" w:rsidRPr="005D509B" w:rsidRDefault="00703635" w:rsidP="00703635">
      <w:pPr>
        <w:pStyle w:val="ConsPlusTitle"/>
        <w:jc w:val="center"/>
        <w:outlineLvl w:val="1"/>
        <w:rPr>
          <w:color w:val="000000"/>
          <w:sz w:val="28"/>
          <w:szCs w:val="28"/>
        </w:rPr>
      </w:pPr>
      <w:r w:rsidRPr="005D509B">
        <w:rPr>
          <w:color w:val="000000"/>
          <w:sz w:val="28"/>
          <w:szCs w:val="28"/>
        </w:rPr>
        <w:t>1. Общие положения</w:t>
      </w:r>
    </w:p>
    <w:p w:rsidR="00703635" w:rsidRDefault="00703635" w:rsidP="00703635">
      <w:pPr>
        <w:pStyle w:val="ConsPlusNormal0"/>
        <w:ind w:firstLine="567"/>
        <w:jc w:val="both"/>
        <w:rPr>
          <w:rFonts w:ascii="Times New Roman" w:hAnsi="Times New Roman"/>
          <w:color w:val="000000"/>
          <w:sz w:val="28"/>
          <w:szCs w:val="28"/>
        </w:rPr>
      </w:pPr>
      <w:r w:rsidRPr="005D509B">
        <w:rPr>
          <w:rFonts w:ascii="Times New Roman" w:hAnsi="Times New Roman"/>
          <w:color w:val="000000"/>
          <w:sz w:val="28"/>
          <w:szCs w:val="28"/>
        </w:rPr>
        <w:t>1.1. Административный регламент (далее - регламент) предоставления муниципальной услуги "Выдача градостроительных планов земельных участков" (далее - муниципальная услуга) устанавливает порядок и стандарт предоставления муниципальной услуги по выдаче градостроительных планов земельных участков.</w:t>
      </w:r>
    </w:p>
    <w:p w:rsidR="00703635" w:rsidRPr="00703635" w:rsidRDefault="00703635" w:rsidP="00703635">
      <w:pPr>
        <w:pStyle w:val="ConsPlusNormal0"/>
        <w:ind w:firstLine="567"/>
        <w:jc w:val="both"/>
        <w:rPr>
          <w:rFonts w:ascii="Times New Roman" w:hAnsi="Times New Roman"/>
          <w:color w:val="000000" w:themeColor="text1"/>
          <w:sz w:val="28"/>
          <w:szCs w:val="28"/>
        </w:rPr>
      </w:pPr>
      <w:r w:rsidRPr="00703635">
        <w:rPr>
          <w:rFonts w:ascii="Times New Roman" w:hAnsi="Times New Roman"/>
          <w:color w:val="000000" w:themeColor="text1"/>
          <w:sz w:val="28"/>
          <w:szCs w:val="28"/>
        </w:rPr>
        <w:t>1.2.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703635" w:rsidRPr="005D509B" w:rsidRDefault="00703635" w:rsidP="00703635">
      <w:pPr>
        <w:pStyle w:val="ConsPlusNormal0"/>
        <w:ind w:firstLine="567"/>
        <w:jc w:val="both"/>
        <w:rPr>
          <w:rFonts w:ascii="Times New Roman" w:hAnsi="Times New Roman"/>
          <w:color w:val="000000"/>
          <w:sz w:val="28"/>
          <w:szCs w:val="28"/>
        </w:rPr>
      </w:pPr>
    </w:p>
    <w:p w:rsidR="00703635" w:rsidRPr="005D509B" w:rsidRDefault="00703635" w:rsidP="00703635">
      <w:pPr>
        <w:pStyle w:val="ConsPlusTitle"/>
        <w:jc w:val="center"/>
        <w:outlineLvl w:val="1"/>
        <w:rPr>
          <w:color w:val="000000"/>
          <w:sz w:val="28"/>
          <w:szCs w:val="28"/>
        </w:rPr>
      </w:pPr>
      <w:r>
        <w:rPr>
          <w:color w:val="000000"/>
          <w:sz w:val="28"/>
          <w:szCs w:val="28"/>
        </w:rPr>
        <w:t>2</w:t>
      </w:r>
      <w:r w:rsidRPr="005D509B">
        <w:rPr>
          <w:color w:val="000000"/>
          <w:sz w:val="28"/>
          <w:szCs w:val="28"/>
        </w:rPr>
        <w:t>. Стандарт предоставления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 Наим</w:t>
      </w:r>
      <w:r>
        <w:rPr>
          <w:rFonts w:ascii="Times New Roman" w:hAnsi="Times New Roman"/>
          <w:color w:val="000000"/>
          <w:sz w:val="28"/>
          <w:szCs w:val="26"/>
        </w:rPr>
        <w:t>енование муниципальной услуги «</w:t>
      </w:r>
      <w:r w:rsidRPr="00F87E9F">
        <w:rPr>
          <w:rFonts w:ascii="Times New Roman" w:hAnsi="Times New Roman"/>
          <w:color w:val="000000"/>
          <w:sz w:val="28"/>
          <w:szCs w:val="26"/>
        </w:rPr>
        <w:t>Выдача градостроите</w:t>
      </w:r>
      <w:r>
        <w:rPr>
          <w:rFonts w:ascii="Times New Roman" w:hAnsi="Times New Roman"/>
          <w:color w:val="000000"/>
          <w:sz w:val="28"/>
          <w:szCs w:val="26"/>
        </w:rPr>
        <w:t>льных планов земельных участков»</w:t>
      </w:r>
      <w:r w:rsidRPr="00F87E9F">
        <w:rPr>
          <w:rFonts w:ascii="Times New Roman" w:hAnsi="Times New Roman"/>
          <w:color w:val="000000"/>
          <w:sz w:val="28"/>
          <w:szCs w:val="26"/>
        </w:rPr>
        <w:t xml:space="preserve"> (далее - ГПЗУ).</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xml:space="preserve">Заявителями муниципальной услуги являются физические и юридические лица, являющиеся правообладателями земельных участков, а в случае, предусмотренном </w:t>
      </w:r>
      <w:hyperlink r:id="rId9" w:history="1">
        <w:r w:rsidRPr="00F87E9F">
          <w:rPr>
            <w:rFonts w:ascii="Times New Roman" w:hAnsi="Times New Roman"/>
            <w:color w:val="000000"/>
            <w:sz w:val="28"/>
            <w:szCs w:val="26"/>
          </w:rPr>
          <w:t>частью 1.1 статьи 57.3</w:t>
        </w:r>
      </w:hyperlink>
      <w:r w:rsidRPr="00F87E9F">
        <w:rPr>
          <w:rFonts w:ascii="Times New Roman" w:hAnsi="Times New Roman"/>
          <w:color w:val="000000"/>
          <w:sz w:val="28"/>
          <w:szCs w:val="26"/>
        </w:rPr>
        <w:t xml:space="preserve"> Градостроительного кодекса Российской Федерации, - иные лица, имеющие намерение получить ГПЗУ (далее - заявители).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От имени заявителя могут выступать его уполномоченные представители.</w:t>
      </w:r>
    </w:p>
    <w:p w:rsidR="00703635"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От имени заявителя может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нескольких государственных и (или) муниципальных услуг (далее - комплексный запрос).</w:t>
      </w:r>
    </w:p>
    <w:p w:rsidR="00703635" w:rsidRPr="00703635" w:rsidRDefault="00703635" w:rsidP="00703635">
      <w:pPr>
        <w:pStyle w:val="ConsPlusNormal0"/>
        <w:ind w:firstLine="567"/>
        <w:jc w:val="both"/>
        <w:rPr>
          <w:rFonts w:ascii="Times New Roman" w:hAnsi="Times New Roman"/>
          <w:color w:val="000000" w:themeColor="text1"/>
          <w:sz w:val="28"/>
          <w:szCs w:val="28"/>
        </w:rPr>
      </w:pPr>
      <w:r w:rsidRPr="00703635">
        <w:rPr>
          <w:rFonts w:ascii="Times New Roman" w:hAnsi="Times New Roman"/>
          <w:color w:val="000000" w:themeColor="text1"/>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703635">
        <w:rPr>
          <w:rFonts w:ascii="Times New Roman" w:hAnsi="Times New Roman"/>
          <w:color w:val="000000" w:themeColor="text1"/>
          <w:sz w:val="28"/>
          <w:szCs w:val="28"/>
        </w:rPr>
        <w:lastRenderedPageBreak/>
        <w:t>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703635">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703635">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03635" w:rsidRPr="00703635" w:rsidRDefault="00703635" w:rsidP="00703635">
      <w:pPr>
        <w:pStyle w:val="ConsPlusNormal0"/>
        <w:ind w:firstLine="567"/>
        <w:jc w:val="both"/>
        <w:rPr>
          <w:rFonts w:ascii="Times New Roman" w:hAnsi="Times New Roman"/>
          <w:color w:val="000000" w:themeColor="text1"/>
          <w:sz w:val="28"/>
          <w:szCs w:val="28"/>
        </w:rPr>
      </w:pPr>
      <w:r w:rsidRPr="00703635">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703635" w:rsidRPr="00703635" w:rsidRDefault="00703635" w:rsidP="00703635">
      <w:pPr>
        <w:pStyle w:val="ConsPlusNormal0"/>
        <w:numPr>
          <w:ilvl w:val="0"/>
          <w:numId w:val="41"/>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 </w:t>
      </w:r>
      <w:r w:rsidRPr="00703635">
        <w:rPr>
          <w:rFonts w:ascii="Times New Roman" w:hAnsi="Times New Roman"/>
          <w:color w:val="000000" w:themeColor="text1"/>
          <w:sz w:val="28"/>
          <w:szCs w:val="28"/>
        </w:rPr>
        <w:t>или иных государственных информационыых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703635" w:rsidRPr="00703635" w:rsidRDefault="00703635" w:rsidP="00703635">
      <w:pPr>
        <w:pStyle w:val="ConsPlusNormal0"/>
        <w:numPr>
          <w:ilvl w:val="0"/>
          <w:numId w:val="41"/>
        </w:numPr>
        <w:ind w:left="0" w:firstLine="567"/>
        <w:jc w:val="both"/>
        <w:rPr>
          <w:rFonts w:ascii="Times New Roman" w:hAnsi="Times New Roman"/>
          <w:color w:val="000000" w:themeColor="text1"/>
          <w:sz w:val="28"/>
          <w:szCs w:val="28"/>
        </w:rPr>
      </w:pPr>
      <w:r w:rsidRPr="00703635">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8"/>
        </w:rPr>
        <w:t xml:space="preserve"> </w:t>
      </w:r>
      <w:r w:rsidRPr="00703635">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03635" w:rsidRDefault="00703635" w:rsidP="00703635">
      <w:pPr>
        <w:pStyle w:val="ConsPlusNormal0"/>
        <w:ind w:firstLine="567"/>
        <w:jc w:val="both"/>
        <w:rPr>
          <w:rFonts w:ascii="Times New Roman" w:hAnsi="Times New Roman"/>
          <w:color w:val="000000"/>
          <w:sz w:val="28"/>
          <w:szCs w:val="28"/>
        </w:rPr>
      </w:pPr>
      <w:r w:rsidRPr="00F87E9F">
        <w:rPr>
          <w:rFonts w:ascii="Times New Roman" w:hAnsi="Times New Roman"/>
          <w:color w:val="000000"/>
          <w:sz w:val="28"/>
          <w:szCs w:val="26"/>
        </w:rPr>
        <w:t xml:space="preserve">2.2. </w:t>
      </w:r>
      <w:r w:rsidRPr="002D5733">
        <w:rPr>
          <w:rFonts w:ascii="Times New Roman" w:hAnsi="Times New Roman"/>
          <w:color w:val="000000"/>
          <w:sz w:val="28"/>
          <w:szCs w:val="28"/>
        </w:rPr>
        <w:t>Муниципальная услуга предоставляется администрацией Калининского муниципального рай</w:t>
      </w:r>
      <w:r>
        <w:rPr>
          <w:rFonts w:ascii="Times New Roman" w:hAnsi="Times New Roman"/>
          <w:color w:val="000000"/>
          <w:sz w:val="28"/>
          <w:szCs w:val="28"/>
        </w:rPr>
        <w:t>она Саратовской области (далее -</w:t>
      </w:r>
      <w:r w:rsidRPr="002D5733">
        <w:rPr>
          <w:rFonts w:ascii="Times New Roman" w:hAnsi="Times New Roman"/>
          <w:color w:val="000000"/>
          <w:sz w:val="28"/>
          <w:szCs w:val="28"/>
        </w:rPr>
        <w:t xml:space="preserve"> администрация), осуществляется через функциональное структурное подразделение </w:t>
      </w:r>
      <w:r>
        <w:rPr>
          <w:rFonts w:ascii="Times New Roman" w:hAnsi="Times New Roman"/>
          <w:color w:val="000000"/>
          <w:sz w:val="28"/>
          <w:szCs w:val="28"/>
        </w:rPr>
        <w:t>-</w:t>
      </w:r>
      <w:r w:rsidRPr="002D5733">
        <w:rPr>
          <w:rFonts w:ascii="Times New Roman" w:hAnsi="Times New Roman"/>
          <w:color w:val="000000"/>
          <w:sz w:val="28"/>
          <w:szCs w:val="28"/>
        </w:rPr>
        <w:t xml:space="preserve"> </w:t>
      </w:r>
      <w:r>
        <w:rPr>
          <w:rFonts w:ascii="Times New Roman" w:hAnsi="Times New Roman"/>
          <w:color w:val="000000"/>
          <w:sz w:val="28"/>
          <w:szCs w:val="28"/>
        </w:rPr>
        <w:t>Управление жилищно-коммунального хозяйства</w:t>
      </w:r>
      <w:r w:rsidRPr="002D5733">
        <w:rPr>
          <w:rFonts w:ascii="Times New Roman" w:hAnsi="Times New Roman"/>
          <w:color w:val="000000"/>
          <w:sz w:val="28"/>
          <w:szCs w:val="28"/>
        </w:rPr>
        <w:t xml:space="preserve"> администрации Калининского муниципального района Саратовской области (далее </w:t>
      </w:r>
      <w:r>
        <w:rPr>
          <w:rFonts w:ascii="Times New Roman" w:hAnsi="Times New Roman"/>
          <w:color w:val="000000"/>
          <w:sz w:val="28"/>
          <w:szCs w:val="28"/>
        </w:rPr>
        <w:t>-</w:t>
      </w:r>
      <w:r w:rsidRPr="002D5733">
        <w:rPr>
          <w:rFonts w:ascii="Times New Roman" w:hAnsi="Times New Roman"/>
          <w:color w:val="000000"/>
          <w:sz w:val="28"/>
          <w:szCs w:val="28"/>
        </w:rPr>
        <w:t xml:space="preserve"> </w:t>
      </w:r>
      <w:r>
        <w:rPr>
          <w:rFonts w:ascii="Times New Roman" w:hAnsi="Times New Roman"/>
          <w:color w:val="000000"/>
          <w:sz w:val="28"/>
          <w:szCs w:val="28"/>
        </w:rPr>
        <w:t>Управление ЖКХ</w:t>
      </w:r>
      <w:r w:rsidRPr="002D5733">
        <w:rPr>
          <w:rFonts w:ascii="Times New Roman" w:hAnsi="Times New Roman"/>
          <w:color w:val="000000"/>
          <w:sz w:val="28"/>
          <w:szCs w:val="28"/>
        </w:rPr>
        <w:t>).</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xml:space="preserve">Информация о месте нахождения и графике работы </w:t>
      </w:r>
      <w:r>
        <w:rPr>
          <w:rFonts w:ascii="Times New Roman" w:hAnsi="Times New Roman"/>
          <w:color w:val="000000"/>
          <w:sz w:val="28"/>
          <w:szCs w:val="26"/>
        </w:rPr>
        <w:t>Управления ЖКХ</w:t>
      </w:r>
      <w:r w:rsidRPr="00F87E9F">
        <w:rPr>
          <w:rFonts w:ascii="Times New Roman" w:hAnsi="Times New Roman"/>
          <w:color w:val="000000"/>
          <w:sz w:val="28"/>
          <w:szCs w:val="26"/>
        </w:rPr>
        <w:t>: 412484, Россия, Саратовская область, Калининский район, город Калининск, улица Коллективная, д.</w:t>
      </w:r>
      <w:r>
        <w:rPr>
          <w:rFonts w:ascii="Times New Roman" w:hAnsi="Times New Roman"/>
          <w:color w:val="000000"/>
          <w:sz w:val="28"/>
          <w:szCs w:val="26"/>
        </w:rPr>
        <w:t xml:space="preserve"> </w:t>
      </w:r>
      <w:r w:rsidRPr="00F87E9F">
        <w:rPr>
          <w:rFonts w:ascii="Times New Roman" w:hAnsi="Times New Roman"/>
          <w:color w:val="000000"/>
          <w:sz w:val="28"/>
          <w:szCs w:val="26"/>
        </w:rPr>
        <w:t>61.</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Электронная почта: k</w:t>
      </w:r>
      <w:r w:rsidRPr="00F87E9F">
        <w:rPr>
          <w:rFonts w:ascii="Times New Roman" w:hAnsi="Times New Roman"/>
          <w:color w:val="000000"/>
          <w:sz w:val="28"/>
          <w:szCs w:val="26"/>
          <w:lang w:val="en-US"/>
        </w:rPr>
        <w:t>al</w:t>
      </w:r>
      <w:r w:rsidRPr="00F87E9F">
        <w:rPr>
          <w:rFonts w:ascii="Times New Roman" w:hAnsi="Times New Roman"/>
          <w:color w:val="000000"/>
          <w:sz w:val="28"/>
          <w:szCs w:val="26"/>
        </w:rPr>
        <w:t>i</w:t>
      </w:r>
      <w:r w:rsidRPr="00F87E9F">
        <w:rPr>
          <w:rFonts w:ascii="Times New Roman" w:hAnsi="Times New Roman"/>
          <w:color w:val="000000"/>
          <w:sz w:val="28"/>
          <w:szCs w:val="26"/>
          <w:lang w:val="en-US"/>
        </w:rPr>
        <w:t>ninsk</w:t>
      </w:r>
      <w:r w:rsidRPr="00F87E9F">
        <w:rPr>
          <w:rFonts w:ascii="Times New Roman" w:hAnsi="Times New Roman"/>
          <w:color w:val="000000"/>
          <w:sz w:val="28"/>
          <w:szCs w:val="26"/>
        </w:rPr>
        <w:t>.</w:t>
      </w:r>
      <w:r w:rsidRPr="00F87E9F">
        <w:rPr>
          <w:rFonts w:ascii="Times New Roman" w:hAnsi="Times New Roman"/>
          <w:color w:val="000000"/>
          <w:sz w:val="28"/>
          <w:szCs w:val="26"/>
          <w:lang w:val="en-US"/>
        </w:rPr>
        <w:t>sarmo</w:t>
      </w:r>
      <w:r w:rsidRPr="00F87E9F">
        <w:rPr>
          <w:rFonts w:ascii="Times New Roman" w:hAnsi="Times New Roman"/>
          <w:color w:val="000000"/>
          <w:sz w:val="28"/>
          <w:szCs w:val="26"/>
        </w:rPr>
        <w:t>.ru.</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Телефон для справок и предварительной записи: 3-15-34.</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График работы:</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Понедельник, вторник, среда, четверг - с 8.00 до 17.00 часов;</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Пятница - с 8.00 до 16.00 часов;</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обед - с 12.00 до 13.00 часов;</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суббота, воскресенье - выходные дни.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Прием заявителей осуществляется по адресу: 412484, Россия, Саратовская область, Калининский район, город Калининск, улица Коллективная, д.</w:t>
      </w:r>
      <w:r>
        <w:rPr>
          <w:rFonts w:ascii="Times New Roman" w:hAnsi="Times New Roman"/>
          <w:color w:val="000000"/>
          <w:sz w:val="28"/>
          <w:szCs w:val="26"/>
        </w:rPr>
        <w:t xml:space="preserve"> </w:t>
      </w:r>
      <w:r w:rsidRPr="00F87E9F">
        <w:rPr>
          <w:rFonts w:ascii="Times New Roman" w:hAnsi="Times New Roman"/>
          <w:color w:val="000000"/>
          <w:sz w:val="28"/>
          <w:szCs w:val="26"/>
        </w:rPr>
        <w:t>61</w:t>
      </w:r>
      <w:r>
        <w:rPr>
          <w:rFonts w:ascii="Times New Roman" w:hAnsi="Times New Roman"/>
          <w:color w:val="000000"/>
          <w:sz w:val="28"/>
          <w:szCs w:val="26"/>
        </w:rPr>
        <w:t>.</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График приема заявителей:</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Понедельник, среда, четверг - с 08.00 до 12.00 часов;</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xml:space="preserve">2.3. Результатом предоставления муниципальной услуги является выдача ГПЗУ. ГПЗУ выдается в форме электронного документа, подписанного </w:t>
      </w:r>
      <w:r w:rsidRPr="00F87E9F">
        <w:rPr>
          <w:rFonts w:ascii="Times New Roman" w:hAnsi="Times New Roman"/>
          <w:color w:val="000000"/>
          <w:sz w:val="28"/>
          <w:szCs w:val="26"/>
        </w:rPr>
        <w:lastRenderedPageBreak/>
        <w:t>электронной подписью, если это указано в заявлении о выдаче ГПЗУ.</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2.4. Срок предоставления муниципальной услуги не должен превышать 14 рабочих дней со дня получения заявления о предоставлении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2.6. Исчерпывающий перечень документов, необходимых для предоставления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xml:space="preserve">2.6.1. Для предоставления муниципальной услуги требуется заявление о выдаче ГПЗУ (далее - заявление). </w:t>
      </w:r>
      <w:hyperlink w:anchor="P365" w:history="1">
        <w:r w:rsidRPr="00F87E9F">
          <w:rPr>
            <w:rFonts w:ascii="Times New Roman" w:hAnsi="Times New Roman"/>
            <w:color w:val="000000"/>
            <w:sz w:val="28"/>
            <w:szCs w:val="26"/>
          </w:rPr>
          <w:t>Заявление</w:t>
        </w:r>
      </w:hyperlink>
      <w:r w:rsidRPr="00F87E9F">
        <w:rPr>
          <w:rFonts w:ascii="Times New Roman" w:hAnsi="Times New Roman"/>
          <w:color w:val="000000"/>
          <w:sz w:val="28"/>
          <w:szCs w:val="26"/>
        </w:rPr>
        <w:t xml:space="preserve"> о выдаче ГПЗУ может быть направлено в форме электронного документа, подписанного электронной подписью, или подано за</w:t>
      </w:r>
      <w:r>
        <w:rPr>
          <w:rFonts w:ascii="Times New Roman" w:hAnsi="Times New Roman"/>
          <w:color w:val="000000"/>
          <w:sz w:val="28"/>
          <w:szCs w:val="26"/>
        </w:rPr>
        <w:t>явителем через МФЦ (приложение №</w:t>
      </w:r>
      <w:r w:rsidRPr="00F87E9F">
        <w:rPr>
          <w:rFonts w:ascii="Times New Roman" w:hAnsi="Times New Roman"/>
          <w:color w:val="000000"/>
          <w:sz w:val="28"/>
          <w:szCs w:val="26"/>
        </w:rPr>
        <w:t xml:space="preserve"> 1 к регламенту).</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К заявлению о выдаче ГПЗУ прилагаются следующие документы:</w:t>
      </w:r>
    </w:p>
    <w:p w:rsidR="00703635" w:rsidRPr="00F87E9F" w:rsidRDefault="00703635" w:rsidP="00703635">
      <w:pPr>
        <w:pStyle w:val="ConsPlusNormal0"/>
        <w:ind w:firstLine="567"/>
        <w:jc w:val="both"/>
        <w:rPr>
          <w:rFonts w:ascii="Times New Roman" w:hAnsi="Times New Roman"/>
          <w:color w:val="000000"/>
          <w:sz w:val="28"/>
          <w:szCs w:val="26"/>
        </w:rPr>
      </w:pPr>
      <w:bookmarkStart w:id="2" w:name="P112"/>
      <w:bookmarkEnd w:id="2"/>
      <w:r w:rsidRPr="00F87E9F">
        <w:rPr>
          <w:rFonts w:ascii="Times New Roman" w:hAnsi="Times New Roman"/>
          <w:color w:val="000000"/>
          <w:sz w:val="28"/>
          <w:szCs w:val="26"/>
        </w:rPr>
        <w:t>1. Документ, удостоверяющий личность заявителя.</w:t>
      </w:r>
    </w:p>
    <w:p w:rsidR="00703635" w:rsidRPr="00F87E9F" w:rsidRDefault="00703635" w:rsidP="00703635">
      <w:pPr>
        <w:pStyle w:val="ConsPlusNormal0"/>
        <w:ind w:firstLine="567"/>
        <w:jc w:val="both"/>
        <w:rPr>
          <w:rFonts w:ascii="Times New Roman" w:hAnsi="Times New Roman"/>
          <w:color w:val="000000"/>
          <w:sz w:val="28"/>
          <w:szCs w:val="26"/>
        </w:rPr>
      </w:pPr>
      <w:bookmarkStart w:id="3" w:name="P113"/>
      <w:bookmarkEnd w:id="3"/>
      <w:r w:rsidRPr="00F87E9F">
        <w:rPr>
          <w:rFonts w:ascii="Times New Roman" w:hAnsi="Times New Roman"/>
          <w:color w:val="000000"/>
          <w:sz w:val="28"/>
          <w:szCs w:val="26"/>
        </w:rPr>
        <w:t>2. Документ, подтверждающий полномочия представителя заявителя.</w:t>
      </w:r>
    </w:p>
    <w:p w:rsidR="00703635" w:rsidRPr="00F87E9F" w:rsidRDefault="00703635" w:rsidP="00703635">
      <w:pPr>
        <w:pStyle w:val="ConsPlusNormal0"/>
        <w:ind w:firstLine="567"/>
        <w:jc w:val="both"/>
        <w:rPr>
          <w:rFonts w:ascii="Times New Roman" w:hAnsi="Times New Roman"/>
          <w:color w:val="000000"/>
          <w:sz w:val="28"/>
          <w:szCs w:val="26"/>
        </w:rPr>
      </w:pPr>
      <w:bookmarkStart w:id="4" w:name="P114"/>
      <w:bookmarkEnd w:id="4"/>
      <w:r w:rsidRPr="00F87E9F">
        <w:rPr>
          <w:rFonts w:ascii="Times New Roman" w:hAnsi="Times New Roman"/>
          <w:color w:val="000000"/>
          <w:sz w:val="28"/>
          <w:szCs w:val="26"/>
        </w:rPr>
        <w:t>3. Правоустанавливающие документы на земельный участок, если право на земельный участок не зарегистрировано в едином государственном реестре недвижимости.</w:t>
      </w:r>
    </w:p>
    <w:p w:rsidR="00703635" w:rsidRPr="00F87E9F" w:rsidRDefault="00703635" w:rsidP="00703635">
      <w:pPr>
        <w:pStyle w:val="ConsPlusNormal0"/>
        <w:ind w:firstLine="567"/>
        <w:jc w:val="both"/>
        <w:rPr>
          <w:rFonts w:ascii="Times New Roman" w:hAnsi="Times New Roman"/>
          <w:color w:val="000000"/>
          <w:sz w:val="28"/>
          <w:szCs w:val="26"/>
        </w:rPr>
      </w:pPr>
      <w:bookmarkStart w:id="5" w:name="P115"/>
      <w:bookmarkEnd w:id="5"/>
      <w:r w:rsidRPr="00F87E9F">
        <w:rPr>
          <w:rFonts w:ascii="Times New Roman" w:hAnsi="Times New Roman"/>
          <w:color w:val="000000"/>
          <w:sz w:val="28"/>
          <w:szCs w:val="26"/>
        </w:rPr>
        <w:t xml:space="preserve">4. Согласие, предусмотренное </w:t>
      </w:r>
      <w:hyperlink r:id="rId10" w:history="1">
        <w:r w:rsidRPr="00F87E9F">
          <w:rPr>
            <w:rFonts w:ascii="Times New Roman" w:hAnsi="Times New Roman"/>
            <w:color w:val="000000"/>
            <w:sz w:val="28"/>
            <w:szCs w:val="26"/>
          </w:rPr>
          <w:t>частью 3 статьи 7</w:t>
        </w:r>
      </w:hyperlink>
      <w:r w:rsidRPr="00F87E9F">
        <w:rPr>
          <w:rFonts w:ascii="Times New Roman" w:hAnsi="Times New Roman"/>
          <w:color w:val="000000"/>
          <w:sz w:val="28"/>
          <w:szCs w:val="26"/>
        </w:rPr>
        <w:t xml:space="preserve"> Федера</w:t>
      </w:r>
      <w:r>
        <w:rPr>
          <w:rFonts w:ascii="Times New Roman" w:hAnsi="Times New Roman"/>
          <w:color w:val="000000"/>
          <w:sz w:val="28"/>
          <w:szCs w:val="26"/>
        </w:rPr>
        <w:t>льного закона от 27 июля 2010 года № 210-ФЗ «</w:t>
      </w:r>
      <w:r w:rsidRPr="00F87E9F">
        <w:rPr>
          <w:rFonts w:ascii="Times New Roman" w:hAnsi="Times New Roman"/>
          <w:color w:val="000000"/>
          <w:sz w:val="28"/>
          <w:szCs w:val="26"/>
        </w:rPr>
        <w:t>Об организации предоставления госуда</w:t>
      </w:r>
      <w:r>
        <w:rPr>
          <w:rFonts w:ascii="Times New Roman" w:hAnsi="Times New Roman"/>
          <w:color w:val="000000"/>
          <w:sz w:val="28"/>
          <w:szCs w:val="26"/>
        </w:rPr>
        <w:t>рственных и муниципальных услуг»</w:t>
      </w:r>
      <w:r w:rsidRPr="00F87E9F">
        <w:rPr>
          <w:rFonts w:ascii="Times New Roman" w:hAnsi="Times New Roman"/>
          <w:color w:val="000000"/>
          <w:sz w:val="28"/>
          <w:szCs w:val="26"/>
        </w:rPr>
        <w:t>.</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5. Заверенная МФЦ копия комплексного запроса в случае обращения заявителя в МФЦ с комплексным запросом. В случае предоставления муниципальной услуги посредством комплексного запроса заверенная МФЦ копия такого запроса представляется МФЦ.</w:t>
      </w:r>
    </w:p>
    <w:p w:rsidR="00703635" w:rsidRPr="00F87E9F" w:rsidRDefault="00703635" w:rsidP="00703635">
      <w:pPr>
        <w:pStyle w:val="ConsPlusNormal0"/>
        <w:ind w:firstLine="567"/>
        <w:jc w:val="both"/>
        <w:rPr>
          <w:rFonts w:ascii="Times New Roman" w:hAnsi="Times New Roman"/>
          <w:color w:val="000000"/>
          <w:sz w:val="28"/>
          <w:szCs w:val="26"/>
        </w:rPr>
      </w:pPr>
      <w:bookmarkStart w:id="6" w:name="P120"/>
      <w:bookmarkEnd w:id="6"/>
      <w:r w:rsidRPr="00F87E9F">
        <w:rPr>
          <w:rFonts w:ascii="Times New Roman" w:hAnsi="Times New Roman"/>
          <w:color w:val="000000"/>
          <w:sz w:val="28"/>
          <w:szCs w:val="26"/>
        </w:rPr>
        <w:t>2.7. Основаниями для отказа в приеме документов, необходимых для предоставления муниципальной услуги, являются:</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xml:space="preserve">- оформление </w:t>
      </w:r>
      <w:hyperlink w:anchor="P365" w:history="1">
        <w:r w:rsidRPr="00F87E9F">
          <w:rPr>
            <w:rFonts w:ascii="Times New Roman" w:hAnsi="Times New Roman"/>
            <w:color w:val="000000"/>
            <w:sz w:val="28"/>
            <w:szCs w:val="26"/>
          </w:rPr>
          <w:t>заявления</w:t>
        </w:r>
      </w:hyperlink>
      <w:r w:rsidRPr="00F87E9F">
        <w:rPr>
          <w:rFonts w:ascii="Times New Roman" w:hAnsi="Times New Roman"/>
          <w:color w:val="000000"/>
          <w:sz w:val="28"/>
          <w:szCs w:val="26"/>
        </w:rPr>
        <w:t xml:space="preserve"> не по</w:t>
      </w:r>
      <w:r>
        <w:rPr>
          <w:rFonts w:ascii="Times New Roman" w:hAnsi="Times New Roman"/>
          <w:color w:val="000000"/>
          <w:sz w:val="28"/>
          <w:szCs w:val="26"/>
        </w:rPr>
        <w:t xml:space="preserve"> форме, указанной в приложении №</w:t>
      </w:r>
      <w:r w:rsidRPr="00F87E9F">
        <w:rPr>
          <w:rFonts w:ascii="Times New Roman" w:hAnsi="Times New Roman"/>
          <w:color w:val="000000"/>
          <w:sz w:val="28"/>
          <w:szCs w:val="26"/>
        </w:rPr>
        <w:t xml:space="preserve"> 1 к регламенту;</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xml:space="preserve">- непредставление документов, предусмотренных </w:t>
      </w:r>
      <w:hyperlink w:anchor="P112" w:history="1">
        <w:r w:rsidRPr="00F87E9F">
          <w:rPr>
            <w:rFonts w:ascii="Times New Roman" w:hAnsi="Times New Roman"/>
            <w:color w:val="000000"/>
            <w:sz w:val="28"/>
            <w:szCs w:val="26"/>
          </w:rPr>
          <w:t>подпунктами 1</w:t>
        </w:r>
      </w:hyperlink>
      <w:r w:rsidRPr="00F87E9F">
        <w:rPr>
          <w:rFonts w:ascii="Times New Roman" w:hAnsi="Times New Roman"/>
          <w:color w:val="000000"/>
          <w:sz w:val="28"/>
          <w:szCs w:val="26"/>
        </w:rPr>
        <w:t xml:space="preserve">, </w:t>
      </w:r>
      <w:hyperlink w:anchor="P113" w:history="1">
        <w:r w:rsidRPr="00F87E9F">
          <w:rPr>
            <w:rFonts w:ascii="Times New Roman" w:hAnsi="Times New Roman"/>
            <w:color w:val="000000"/>
            <w:sz w:val="28"/>
            <w:szCs w:val="26"/>
          </w:rPr>
          <w:t>2</w:t>
        </w:r>
      </w:hyperlink>
      <w:r w:rsidRPr="00F87E9F">
        <w:rPr>
          <w:rFonts w:ascii="Times New Roman" w:hAnsi="Times New Roman"/>
          <w:color w:val="000000"/>
          <w:sz w:val="28"/>
          <w:szCs w:val="26"/>
        </w:rPr>
        <w:t xml:space="preserve">, </w:t>
      </w:r>
      <w:hyperlink w:anchor="P115" w:history="1">
        <w:r w:rsidRPr="00F87E9F">
          <w:rPr>
            <w:rFonts w:ascii="Times New Roman" w:hAnsi="Times New Roman"/>
            <w:color w:val="000000"/>
            <w:sz w:val="28"/>
            <w:szCs w:val="26"/>
          </w:rPr>
          <w:t>4 пункта 2.6.1</w:t>
        </w:r>
      </w:hyperlink>
      <w:r w:rsidRPr="00F87E9F">
        <w:rPr>
          <w:rFonts w:ascii="Times New Roman" w:hAnsi="Times New Roman"/>
          <w:color w:val="000000"/>
          <w:sz w:val="28"/>
          <w:szCs w:val="26"/>
        </w:rPr>
        <w:t xml:space="preserve"> регламента.</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2.8. Основаниями для отказа в предоставлении муниципальной услуги являются:</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xml:space="preserve">- непредставление документа, предусмотренного </w:t>
      </w:r>
      <w:hyperlink w:anchor="P114" w:history="1">
        <w:r w:rsidRPr="00F87E9F">
          <w:rPr>
            <w:rFonts w:ascii="Times New Roman" w:hAnsi="Times New Roman"/>
            <w:color w:val="000000"/>
            <w:sz w:val="28"/>
            <w:szCs w:val="26"/>
          </w:rPr>
          <w:t>подпунктом 3 пункта 2.6.1</w:t>
        </w:r>
      </w:hyperlink>
      <w:r w:rsidRPr="00F87E9F">
        <w:rPr>
          <w:rFonts w:ascii="Times New Roman" w:hAnsi="Times New Roman"/>
          <w:color w:val="000000"/>
          <w:sz w:val="28"/>
          <w:szCs w:val="26"/>
        </w:rPr>
        <w:t xml:space="preserve"> регламента;</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поступление в отдел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xml:space="preserve">- отсутствие документации по планировке территории в случае, если в соответствии с Градостроительным </w:t>
      </w:r>
      <w:hyperlink r:id="rId11" w:history="1">
        <w:r w:rsidRPr="00F87E9F">
          <w:rPr>
            <w:rFonts w:ascii="Times New Roman" w:hAnsi="Times New Roman"/>
            <w:color w:val="000000"/>
            <w:sz w:val="28"/>
            <w:szCs w:val="26"/>
          </w:rPr>
          <w:t>кодексом</w:t>
        </w:r>
      </w:hyperlink>
      <w:r w:rsidRPr="00F87E9F">
        <w:rPr>
          <w:rFonts w:ascii="Times New Roman" w:hAnsi="Times New Roman"/>
          <w:color w:val="000000"/>
          <w:sz w:val="28"/>
          <w:szCs w:val="26"/>
        </w:rPr>
        <w:t xml:space="preserve">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ГПЗУ для архитектурно-строительного проектирования, получения разрешения на строительство такого объекта капитального строительства допускается </w:t>
      </w:r>
      <w:r w:rsidRPr="00F87E9F">
        <w:rPr>
          <w:rFonts w:ascii="Times New Roman" w:hAnsi="Times New Roman"/>
          <w:color w:val="000000"/>
          <w:sz w:val="28"/>
          <w:szCs w:val="26"/>
        </w:rPr>
        <w:lastRenderedPageBreak/>
        <w:t>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ГПЗУ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представление заявления и документов к нему лицом, не соответствующим статусу заявителя.</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2.9. Муниципальная услуга предоставляется безвозмездно.</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2.11. Срок регистрации запроса заявителя о предоставлении муниципальной услуги составляет один день.</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2.12.1. Вход в здание отдела оформляется вывеской с указанием основных реквизитов отдела и оборудуется кнопкой вызова персонала для лиц с ограниченными возможностями.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2.12.2. Непосредственно в здании отдела размещается схема расположения структурных подразделений с номерами кабинетов, а также график работы специалистов.</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2.12.3. Для ожидания приема заявителям отводится специальное место, оборудованное стульями, столами (стойками) для оформления документов, стендами.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2.12.4.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2.12.5.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2.12.6. В рамках реализации действующего законодательства в сфере социальной защиты инвалидов отдел обеспечивает:</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условия для беспрепятственного доступа инвалидов к зданию (помещениям), в котором расположен отдел;</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возможность самостоятельного передвижения по территории помещений отдела, а также входа в него и выхода, в том числе с использованием кресла-коляски;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xml:space="preserve">- надлежащее размещение оборудования и носителей информации, необходимых для обеспечения беспрепятственного доступа инвалидов в здании </w:t>
      </w:r>
      <w:r w:rsidRPr="00F87E9F">
        <w:rPr>
          <w:rFonts w:ascii="Times New Roman" w:hAnsi="Times New Roman"/>
          <w:color w:val="000000"/>
          <w:sz w:val="28"/>
          <w:szCs w:val="26"/>
        </w:rPr>
        <w:lastRenderedPageBreak/>
        <w:t>(помещении), в которых расположен отдел;</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допуск в помещения отдела сурдопереводчика и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и выданного в установленной форме;</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сопровождение инвалидов, имеющих стойкие расстройства функции зрения и самостоятельного передвижения, и оказание им помощи;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оказание работником отдела инвалидам помощи в преодолении барьеров, мешающих получению ими услуг наравне с другими лицами.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2.13. На стенде размещается следующая информация:</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полное наименование и месторасположение отдела, телефоны, график работы, фамилии, имена, отчества специалистов;</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основные положения законодательства, касающиеся порядка предоставления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перечень и формы документов, необходимых для предоставления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перечень оснований для отказа в предоставлении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порядок обжалования действий (бездействия) должностных лиц, предоставляющих муниципальную услугу;</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перечень МФЦ (с указанием контактной информации), через которые может быть подано заявление, а также комплексный запрос.</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2.14. Показатели доступности и качества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2.14.1. Информация по вопросам предоставления муниципальной услуги может быть получена заявителем:</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в устной форме в ходе приема заявления или посредством телефонной связи;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в письменной форме по письменному запросу заявителя в адрес отдела;</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посредством размещения информации на официальном сайте администрации Калининского муниципального района Саратовской области (далее - официальный сайт), а также на едином портале государственных и муниципальных услуг (функций) www.gosuslugi.ru (далее - Единый портал);</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на стендах, расположенных в помещениях администрации Калининского муниципального района Саратовской области (далее администрация), предназначенных для ожидания и приема заявителей;</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из информационных материалов (брошюры, буклеты, проспекты, памятки т.п.), находящихся в помещениях отдела, предназначенных для ожидания и приема заявителей.</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2.14.2. Информирование (консультирование) проводится специалистами отдела по вопросам предоставления муниципальной услуги, в том числе:</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установления права заявителя на предоставление ему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перечня документов, необходимых для предоставления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lastRenderedPageBreak/>
        <w:t>- источника получения документов, необходимых для предоставления услуги (орган, организация и их местонахождение);</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времени приема заявителей;</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порядка обжалования действий (бездействия) и решений, осуществляемых и принимаемых при предоставлении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2.14.3. В любое время со дня приема документов с учетом графика работы отдела заявитель имеет право на получение информации о ходе предоставления муниципальной услуги посредством телефонной связи, электронной почты, в письменном виде, а также через Единый портал.</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2.15. Особенности предоставления муниципальной услуги в электронной форме и в многофункциональных центрах.</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2.15.1. Заявление может быть подано через Единый портал.</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2.15.2. Состав действий, которые заявитель вправе совершить в электронной форме при получении муниципальной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получение информации о порядке и сроках предоставления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формирование заявления;</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прием и регистрация органом (организацией) заявления и иных документов, необходимых для предоставления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получение результата предоставления услуги;</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получение сведений о ходе выполнения заявления;</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03635" w:rsidRPr="00F87E9F" w:rsidRDefault="00703635" w:rsidP="00703635">
      <w:pPr>
        <w:pStyle w:val="ConsPlusNormal0"/>
        <w:ind w:firstLine="567"/>
        <w:jc w:val="both"/>
        <w:rPr>
          <w:rFonts w:ascii="Times New Roman" w:hAnsi="Times New Roman"/>
          <w:color w:val="000000"/>
          <w:sz w:val="28"/>
          <w:szCs w:val="26"/>
        </w:rPr>
      </w:pPr>
      <w:r w:rsidRPr="00F87E9F">
        <w:rPr>
          <w:rFonts w:ascii="Times New Roman" w:hAnsi="Times New Roman"/>
          <w:color w:val="000000"/>
          <w:sz w:val="28"/>
          <w:szCs w:val="26"/>
        </w:rPr>
        <w:t>2.15.3. Заявление может быть подано через МФЦ. В случае подачи заявления через МФЦ выдача ГПЗУ, уведомления об отказе в выдаче ГПЗУ либо уведомления об отказе в приеме документов осуществляется специалистом МФЦ.</w:t>
      </w:r>
    </w:p>
    <w:p w:rsidR="00703635" w:rsidRPr="00CC7484" w:rsidRDefault="00703635" w:rsidP="00703635">
      <w:pPr>
        <w:pStyle w:val="ConsPlusNormal0"/>
        <w:jc w:val="both"/>
        <w:rPr>
          <w:rFonts w:ascii="Times New Roman" w:hAnsi="Times New Roman"/>
          <w:color w:val="000000"/>
          <w:sz w:val="28"/>
          <w:szCs w:val="28"/>
        </w:rPr>
      </w:pPr>
    </w:p>
    <w:p w:rsidR="00703635" w:rsidRPr="00CC7484" w:rsidRDefault="00703635" w:rsidP="00703635">
      <w:pPr>
        <w:pStyle w:val="ConsPlusTitle"/>
        <w:jc w:val="center"/>
        <w:outlineLvl w:val="1"/>
        <w:rPr>
          <w:color w:val="000000"/>
          <w:sz w:val="28"/>
          <w:szCs w:val="28"/>
        </w:rPr>
      </w:pPr>
      <w:r w:rsidRPr="00CC7484">
        <w:rPr>
          <w:color w:val="000000"/>
          <w:sz w:val="28"/>
          <w:szCs w:val="28"/>
        </w:rPr>
        <w:t>3. Административные процедуры</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3.1. Описание последовательности действий при предоставлении муниципальной услуги.</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Предоставление муниципальной услуги включает в себя следующие административные процедуры:</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прием и регистрация заявления и документов к нему;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рассмотрение представленных документов и подготовка ГПЗУ либо уведомления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принятие решения о выдаче ГПЗУ либо уведомления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выдача (направление) ГПЗУ либо уведомления об отказе в выдаче ГПЗУ заявителю.</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3.2. Прием и регистрация заявления и документов к нему.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3.2.1. Основанием для начала исполнения административной процедуры является обращение заявителя в </w:t>
      </w:r>
      <w:r>
        <w:rPr>
          <w:rFonts w:ascii="Times New Roman" w:hAnsi="Times New Roman"/>
          <w:color w:val="000000"/>
          <w:sz w:val="28"/>
          <w:szCs w:val="26"/>
        </w:rPr>
        <w:t>Управление ЖКХ</w:t>
      </w:r>
      <w:r w:rsidRPr="00BB460A">
        <w:rPr>
          <w:rFonts w:ascii="Times New Roman" w:hAnsi="Times New Roman"/>
          <w:color w:val="000000"/>
          <w:sz w:val="28"/>
          <w:szCs w:val="26"/>
        </w:rPr>
        <w:t>.</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3.2.2. Специалист проводит проверку наличия документов, необходимых для предоставления муниципальной услуги.</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При отсутствии оснований, предусмотренных </w:t>
      </w:r>
      <w:hyperlink w:anchor="P120" w:history="1">
        <w:r w:rsidRPr="00BB460A">
          <w:rPr>
            <w:rFonts w:ascii="Times New Roman" w:hAnsi="Times New Roman"/>
            <w:color w:val="000000"/>
            <w:sz w:val="28"/>
            <w:szCs w:val="26"/>
          </w:rPr>
          <w:t>пунктом 2.7</w:t>
        </w:r>
      </w:hyperlink>
      <w:r w:rsidRPr="00BB460A">
        <w:rPr>
          <w:rFonts w:ascii="Times New Roman" w:hAnsi="Times New Roman"/>
          <w:color w:val="000000"/>
          <w:sz w:val="28"/>
          <w:szCs w:val="26"/>
        </w:rPr>
        <w:t xml:space="preserve"> регламента, </w:t>
      </w:r>
      <w:r w:rsidRPr="00BB460A">
        <w:rPr>
          <w:rFonts w:ascii="Times New Roman" w:hAnsi="Times New Roman"/>
          <w:color w:val="000000"/>
          <w:sz w:val="28"/>
          <w:szCs w:val="26"/>
        </w:rPr>
        <w:lastRenderedPageBreak/>
        <w:t>специалист, уполномоченный на прием документов, регистрирует обращение заявителя и передает заявителю копию заявления с отметкой о приеме документов и проставлением подписи.</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В случае наличия оснований для отказа в приеме документов специалист, уполномоченный на прием документов, оформляет </w:t>
      </w:r>
      <w:hyperlink w:anchor="P411" w:history="1">
        <w:r w:rsidRPr="00BB460A">
          <w:rPr>
            <w:rFonts w:ascii="Times New Roman" w:hAnsi="Times New Roman"/>
            <w:color w:val="000000"/>
            <w:sz w:val="28"/>
            <w:szCs w:val="26"/>
          </w:rPr>
          <w:t>уведомление</w:t>
        </w:r>
      </w:hyperlink>
      <w:r w:rsidRPr="00BB460A">
        <w:rPr>
          <w:rFonts w:ascii="Times New Roman" w:hAnsi="Times New Roman"/>
          <w:color w:val="000000"/>
          <w:sz w:val="28"/>
          <w:szCs w:val="26"/>
        </w:rPr>
        <w:t xml:space="preserve"> об отказе в</w:t>
      </w:r>
      <w:r>
        <w:rPr>
          <w:rFonts w:ascii="Times New Roman" w:hAnsi="Times New Roman"/>
          <w:color w:val="000000"/>
          <w:sz w:val="28"/>
          <w:szCs w:val="26"/>
        </w:rPr>
        <w:t xml:space="preserve"> приеме документов (приложение №</w:t>
      </w:r>
      <w:r w:rsidRPr="00BB460A">
        <w:rPr>
          <w:rFonts w:ascii="Times New Roman" w:hAnsi="Times New Roman"/>
          <w:color w:val="000000"/>
          <w:sz w:val="28"/>
          <w:szCs w:val="26"/>
        </w:rPr>
        <w:t xml:space="preserve"> 2 к регламенту), которое передается заявителю с приложением представленных документов.</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В случае обращения заявителя через МФЦ специалист, уполномоченный на прием документов, направляет уведомление об отказе в приеме документов в МФЦ.</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3.2.3. Зарегистрированное заявление с приложенным пакетом документов направляется </w:t>
      </w:r>
      <w:r>
        <w:rPr>
          <w:rFonts w:ascii="Times New Roman" w:hAnsi="Times New Roman"/>
          <w:color w:val="000000"/>
          <w:sz w:val="28"/>
          <w:szCs w:val="26"/>
        </w:rPr>
        <w:t xml:space="preserve">начальнику Управления ЖКХ </w:t>
      </w:r>
      <w:r w:rsidRPr="00BB460A">
        <w:rPr>
          <w:rFonts w:ascii="Times New Roman" w:hAnsi="Times New Roman"/>
          <w:color w:val="000000"/>
          <w:sz w:val="28"/>
          <w:szCs w:val="26"/>
        </w:rPr>
        <w:t>для резолюции.</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3.2.4. Согласно резолюции </w:t>
      </w:r>
      <w:r>
        <w:rPr>
          <w:rFonts w:ascii="Times New Roman" w:hAnsi="Times New Roman"/>
          <w:color w:val="000000"/>
          <w:sz w:val="28"/>
          <w:szCs w:val="26"/>
        </w:rPr>
        <w:t>начальника Управления ЖКХ</w:t>
      </w:r>
      <w:r w:rsidRPr="00BB460A">
        <w:rPr>
          <w:rFonts w:ascii="Times New Roman" w:hAnsi="Times New Roman"/>
          <w:color w:val="000000"/>
          <w:sz w:val="28"/>
          <w:szCs w:val="26"/>
        </w:rPr>
        <w:t xml:space="preserve"> заявление с приложенным пакетом документов поступает специалисту - исполнителю, ответственному за предоставление данной муниципальной услуги (далее - специалист).</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3.2.5. Особенности выполнения административной процедуры в электронной форме при обращении через Единый портал.</w:t>
      </w:r>
    </w:p>
    <w:p w:rsidR="00703635" w:rsidRPr="00BB460A" w:rsidRDefault="00703635" w:rsidP="00703635">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BB460A">
        <w:rPr>
          <w:rFonts w:ascii="Times New Roman" w:hAnsi="Times New Roman"/>
          <w:color w:val="000000"/>
          <w:sz w:val="28"/>
          <w:szCs w:val="26"/>
        </w:rPr>
        <w:t>Формирование заявления осуществляется посредством заполнения электронной формы на Едином портале.</w:t>
      </w:r>
    </w:p>
    <w:p w:rsidR="00703635" w:rsidRPr="00BB460A" w:rsidRDefault="00703635" w:rsidP="00703635">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Управление ЖКХ</w:t>
      </w:r>
      <w:r w:rsidRPr="00BB460A">
        <w:rPr>
          <w:rFonts w:ascii="Times New Roman" w:hAnsi="Times New Roman"/>
          <w:color w:val="000000"/>
          <w:sz w:val="28"/>
          <w:szCs w:val="26"/>
        </w:rPr>
        <w:t xml:space="preserve">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соответствии с ними актами высшего исполнительного органа государственной власти Саратовской области.</w:t>
      </w:r>
    </w:p>
    <w:p w:rsidR="00703635" w:rsidRPr="00BB460A" w:rsidRDefault="00703635" w:rsidP="00703635">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BB460A">
        <w:rPr>
          <w:rFonts w:ascii="Times New Roman" w:hAnsi="Times New Roman"/>
          <w:color w:val="000000"/>
          <w:sz w:val="28"/>
          <w:szCs w:val="26"/>
        </w:rPr>
        <w:t>Заявителю направляется уведомление о приеме и регистрации заявления и документов к нему, содержащее сведения о факте приема заявления и документов к нему, начале процедуры предоставления муниципальной услуги, а также сведения о дате и времени окончания предоставления муниципальной услуги.</w:t>
      </w:r>
    </w:p>
    <w:p w:rsidR="00703635" w:rsidRPr="00BB460A" w:rsidRDefault="00703635" w:rsidP="00703635">
      <w:pPr>
        <w:pStyle w:val="ConsPlusNormal0"/>
        <w:ind w:firstLine="567"/>
        <w:jc w:val="both"/>
        <w:rPr>
          <w:rFonts w:ascii="Times New Roman" w:hAnsi="Times New Roman"/>
          <w:color w:val="000000"/>
          <w:sz w:val="28"/>
          <w:szCs w:val="26"/>
        </w:rPr>
      </w:pPr>
      <w:hyperlink r:id="rId12" w:history="1">
        <w:r w:rsidRPr="00BB460A">
          <w:rPr>
            <w:rFonts w:ascii="Times New Roman" w:hAnsi="Times New Roman"/>
            <w:color w:val="000000"/>
            <w:sz w:val="28"/>
            <w:szCs w:val="26"/>
          </w:rPr>
          <w:t>3.2.6</w:t>
        </w:r>
      </w:hyperlink>
      <w:r w:rsidRPr="00BB460A">
        <w:rPr>
          <w:rFonts w:ascii="Times New Roman" w:hAnsi="Times New Roman"/>
          <w:color w:val="000000"/>
          <w:sz w:val="28"/>
          <w:szCs w:val="26"/>
        </w:rPr>
        <w:t>. Максимальный срок исполнения данной административной процедуры составляет один рабочий день со дня поступления обращения.</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3.3. Рассмотрение представленных документов и подготовка ГПЗУ либо уведомления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3.3.1. Основанием для начала административной процедуры является поступление специалисту заявления и документов к нему с резолюцией </w:t>
      </w:r>
      <w:r>
        <w:rPr>
          <w:rFonts w:ascii="Times New Roman" w:hAnsi="Times New Roman"/>
          <w:color w:val="000000"/>
          <w:sz w:val="28"/>
          <w:szCs w:val="26"/>
        </w:rPr>
        <w:t>начальника Управления ЖКХ</w:t>
      </w:r>
      <w:r w:rsidRPr="00BB460A">
        <w:rPr>
          <w:rFonts w:ascii="Times New Roman" w:hAnsi="Times New Roman"/>
          <w:color w:val="000000"/>
          <w:sz w:val="28"/>
          <w:szCs w:val="26"/>
        </w:rPr>
        <w:t>.</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Специалист осуществляет подготовку межведомственного запроса о наличии или об отсутствии документа и (или) информации, необходимых для предоставления муниципальной услуги;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планируемого к строительству или реконструкции объекта капитального строительства к </w:t>
      </w:r>
      <w:r w:rsidRPr="00BB460A">
        <w:rPr>
          <w:rFonts w:ascii="Times New Roman" w:hAnsi="Times New Roman"/>
          <w:color w:val="000000"/>
          <w:sz w:val="28"/>
          <w:szCs w:val="26"/>
        </w:rPr>
        <w:lastRenderedPageBreak/>
        <w:t>сетям инженерно-технического обеспечения.</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3.3.2. При поступлении ответа на межведомственный запрос и получении информации о технических условиях подключения объектов капитального строительства к сетям инженерно-технического обеспечения специалист проводит экспертизу документов на наличие оснований для подготовки ГПЗУ либо уведомления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3.3.3. После проведения экспертизы документов специалист готовит ГПЗУ либо уведомление об отказе в выдаче ГПЗУ с указанием оснований для отказа.</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3.3.4. Подготовленный ГПЗУ либо оформленное уведомление об отказе в выдаче ГПЗУ согласовывается </w:t>
      </w:r>
      <w:r>
        <w:rPr>
          <w:rFonts w:ascii="Times New Roman" w:hAnsi="Times New Roman"/>
          <w:color w:val="000000"/>
          <w:sz w:val="28"/>
          <w:szCs w:val="26"/>
        </w:rPr>
        <w:t>должностными лицами Управления ЖКХ</w:t>
      </w:r>
      <w:r w:rsidRPr="00BB460A">
        <w:rPr>
          <w:rFonts w:ascii="Times New Roman" w:hAnsi="Times New Roman"/>
          <w:color w:val="000000"/>
          <w:sz w:val="28"/>
          <w:szCs w:val="26"/>
        </w:rPr>
        <w:t>.</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3.3.5. Особенности выполнения административной процедуры в электронной форме при обращении через Единый портал.</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3.3.6. При поступлении заявления, подписанного усиленной квалифицированной электронной подписью, специалист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13" w:history="1">
        <w:r w:rsidRPr="00BB460A">
          <w:rPr>
            <w:rFonts w:ascii="Times New Roman" w:hAnsi="Times New Roman"/>
            <w:color w:val="000000"/>
            <w:sz w:val="28"/>
            <w:szCs w:val="26"/>
          </w:rPr>
          <w:t>статье 11</w:t>
        </w:r>
      </w:hyperlink>
      <w:r w:rsidRPr="00BB460A">
        <w:rPr>
          <w:rFonts w:ascii="Times New Roman" w:hAnsi="Times New Roman"/>
          <w:color w:val="000000"/>
          <w:sz w:val="28"/>
          <w:szCs w:val="26"/>
        </w:rPr>
        <w:t xml:space="preserve"> Федерал</w:t>
      </w:r>
      <w:r>
        <w:rPr>
          <w:rFonts w:ascii="Times New Roman" w:hAnsi="Times New Roman"/>
          <w:color w:val="000000"/>
          <w:sz w:val="28"/>
          <w:szCs w:val="26"/>
        </w:rPr>
        <w:t>ьного закона от 6 апреля 2011 года № 63-ФЗ «Об электронной подписи»</w:t>
      </w:r>
      <w:r w:rsidRPr="00BB460A">
        <w:rPr>
          <w:rFonts w:ascii="Times New Roman" w:hAnsi="Times New Roman"/>
          <w:color w:val="000000"/>
          <w:sz w:val="28"/>
          <w:szCs w:val="26"/>
        </w:rPr>
        <w:t>.</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В случае если в результате проверки квалифицированной подписи будет выявлено несоблюдение установленных условий ее действительности, специалист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в личный кабинет на Едином портале с указанием оснований для отказа.</w:t>
      </w:r>
    </w:p>
    <w:p w:rsidR="00703635" w:rsidRPr="00BB460A" w:rsidRDefault="00703635" w:rsidP="00703635">
      <w:pPr>
        <w:pStyle w:val="ConsPlusNormal0"/>
        <w:ind w:firstLine="567"/>
        <w:jc w:val="both"/>
        <w:rPr>
          <w:rFonts w:ascii="Times New Roman" w:hAnsi="Times New Roman"/>
          <w:color w:val="000000"/>
          <w:sz w:val="28"/>
          <w:szCs w:val="26"/>
        </w:rPr>
      </w:pPr>
      <w:hyperlink r:id="rId14" w:history="1">
        <w:r w:rsidRPr="00BB460A">
          <w:rPr>
            <w:rFonts w:ascii="Times New Roman" w:hAnsi="Times New Roman"/>
            <w:color w:val="000000"/>
            <w:sz w:val="28"/>
            <w:szCs w:val="26"/>
          </w:rPr>
          <w:t>3.3.7</w:t>
        </w:r>
      </w:hyperlink>
      <w:r w:rsidRPr="00BB460A">
        <w:rPr>
          <w:rFonts w:ascii="Times New Roman" w:hAnsi="Times New Roman"/>
          <w:color w:val="000000"/>
          <w:sz w:val="28"/>
          <w:szCs w:val="26"/>
        </w:rPr>
        <w:t>. Максимальный срок исполнения данной административной процедуры составляет восемь рабочих дней с момента поступления заявления специалисту.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3.4. Принятие решения о выдаче ГПЗУ либо уведомления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3.4.1. Основанием для начала исполнения административной процедуры является подготовленный ГПЗУ либо оформленное уведомление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3.4.2. Особенности выполнения административной процедуры в электронной форме при обращении через Единый портал.</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В случае формирования заявления посредством заполнения электронной формы на Едином портале ГПЗУ либо уведомление об отказе в выдаче ГПЗУ подписывается усиленной квалифицированной электронной подписью </w:t>
      </w:r>
      <w:r>
        <w:rPr>
          <w:rFonts w:ascii="Times New Roman" w:hAnsi="Times New Roman"/>
          <w:color w:val="000000"/>
          <w:sz w:val="28"/>
          <w:szCs w:val="26"/>
        </w:rPr>
        <w:t>начальника Управления ЖКХ</w:t>
      </w:r>
      <w:r w:rsidRPr="00BB460A">
        <w:rPr>
          <w:rFonts w:ascii="Times New Roman" w:hAnsi="Times New Roman"/>
          <w:color w:val="000000"/>
          <w:sz w:val="28"/>
          <w:szCs w:val="26"/>
        </w:rPr>
        <w:t xml:space="preserve"> администрации Калининского муниципального района Саратовской области</w:t>
      </w:r>
      <w:r>
        <w:rPr>
          <w:rFonts w:ascii="Times New Roman" w:hAnsi="Times New Roman"/>
          <w:color w:val="000000"/>
          <w:sz w:val="28"/>
          <w:szCs w:val="26"/>
        </w:rPr>
        <w:t>.</w:t>
      </w:r>
      <w:r w:rsidRPr="00BB460A">
        <w:rPr>
          <w:rFonts w:ascii="Times New Roman" w:hAnsi="Times New Roman"/>
          <w:color w:val="000000"/>
          <w:sz w:val="28"/>
          <w:szCs w:val="26"/>
        </w:rPr>
        <w:t xml:space="preserve"> </w:t>
      </w:r>
    </w:p>
    <w:p w:rsidR="00703635" w:rsidRPr="00BB460A" w:rsidRDefault="00703635" w:rsidP="00703635">
      <w:pPr>
        <w:pStyle w:val="ConsPlusNormal0"/>
        <w:ind w:firstLine="567"/>
        <w:jc w:val="both"/>
        <w:rPr>
          <w:rFonts w:ascii="Times New Roman" w:hAnsi="Times New Roman"/>
          <w:color w:val="000000"/>
          <w:sz w:val="28"/>
          <w:szCs w:val="26"/>
        </w:rPr>
      </w:pPr>
      <w:hyperlink r:id="rId15" w:history="1">
        <w:r w:rsidRPr="00BB460A">
          <w:rPr>
            <w:rFonts w:ascii="Times New Roman" w:hAnsi="Times New Roman"/>
            <w:color w:val="000000"/>
            <w:sz w:val="28"/>
            <w:szCs w:val="26"/>
          </w:rPr>
          <w:t>3.4.3</w:t>
        </w:r>
      </w:hyperlink>
      <w:r w:rsidRPr="00BB460A">
        <w:rPr>
          <w:rFonts w:ascii="Times New Roman" w:hAnsi="Times New Roman"/>
          <w:color w:val="000000"/>
          <w:sz w:val="28"/>
          <w:szCs w:val="26"/>
        </w:rPr>
        <w:t>. Максимальный срок исполнения данной административной процедуры составляет три рабочих дня с момента представления на подпись заместителю главы администрации Калининского муниципального района Саратовской области ГПЗУ либо уведомления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3.5. Выдача (направление) ГПЗУ либо уведомления об отказе в выдаче ГПЗУ заявителю.</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lastRenderedPageBreak/>
        <w:t>3.5.1. Основанием для начала исполнения административной процедуры является поступление специалисту подписанного ГПЗУ либо уведомления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bookmarkStart w:id="7" w:name="P252"/>
      <w:bookmarkEnd w:id="7"/>
      <w:r w:rsidRPr="00BB460A">
        <w:rPr>
          <w:rFonts w:ascii="Times New Roman" w:hAnsi="Times New Roman"/>
          <w:color w:val="000000"/>
          <w:sz w:val="28"/>
          <w:szCs w:val="26"/>
        </w:rPr>
        <w:t>3.5.2. Специалист в день получения подписанного ГПЗУ либо уведомления об отказе в выдаче ГПЗУ уведомляет заявителя о необходимости получения указанных документов. Уведомление заявителя может производиться посредством телефонной связи, электронной почты, личного кабинета Единого портала. Заявитель может выбрать один из следующих способов получения документов: лично, почтовым отправлением, посредством Единого портала. Способ получения документов указывается заявителем в заявлении о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ГПЗУ выдается в форме электронного документа, подписанного электронной подписью, если это указано в заявлении о выдаче ГПЗУ.</w:t>
      </w:r>
    </w:p>
    <w:p w:rsidR="00703635" w:rsidRPr="00BB460A" w:rsidRDefault="00703635" w:rsidP="00703635">
      <w:pPr>
        <w:pStyle w:val="ConsPlusNormal0"/>
        <w:ind w:firstLine="567"/>
        <w:jc w:val="both"/>
        <w:rPr>
          <w:rFonts w:ascii="Times New Roman" w:hAnsi="Times New Roman"/>
          <w:color w:val="000000"/>
          <w:sz w:val="28"/>
          <w:szCs w:val="26"/>
        </w:rPr>
      </w:pPr>
      <w:bookmarkStart w:id="8" w:name="P256"/>
      <w:bookmarkEnd w:id="8"/>
      <w:r w:rsidRPr="00BB460A">
        <w:rPr>
          <w:rFonts w:ascii="Times New Roman" w:hAnsi="Times New Roman"/>
          <w:color w:val="000000"/>
          <w:sz w:val="28"/>
          <w:szCs w:val="26"/>
        </w:rPr>
        <w:t>3.5.3. В случае если заявитель получает ГПЗУ либо уведомление об отказе в выдаче ГПЗУ лично, необходимо представление документа, удостоверяющего личность, представителю заявителя необходимо представить документ, удостоверяющий личность, доверенность и ее копию. Заявитель может получить ГПЗУ либо уведомление об отказе в выдаче ГПЗУ лично в течение одного рабочего дня со дня уведомления о необходимости получения указанных документов.</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В случае если заявитель получает ГПЗУ либо уведомление об отказе в выдаче ГПЗУ почтовым отправлением, специалист направляет указанные документы простой корреспонденцией.</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 xml:space="preserve">3.5.4. В случае отсутствия возможности уведомления заявителя способами, указанными в </w:t>
      </w:r>
      <w:hyperlink w:anchor="P252" w:history="1">
        <w:r w:rsidRPr="00BB460A">
          <w:rPr>
            <w:rFonts w:ascii="Times New Roman" w:hAnsi="Times New Roman"/>
            <w:color w:val="000000"/>
            <w:sz w:val="28"/>
            <w:szCs w:val="26"/>
          </w:rPr>
          <w:t>пункте 3.5.2</w:t>
        </w:r>
      </w:hyperlink>
      <w:r w:rsidRPr="00BB460A">
        <w:rPr>
          <w:rFonts w:ascii="Times New Roman" w:hAnsi="Times New Roman"/>
          <w:color w:val="000000"/>
          <w:sz w:val="28"/>
          <w:szCs w:val="26"/>
        </w:rPr>
        <w:t xml:space="preserve"> регламента, а также в случае неявки заявителя в срок, указанный в </w:t>
      </w:r>
      <w:hyperlink w:anchor="P256" w:history="1">
        <w:r w:rsidRPr="00BB460A">
          <w:rPr>
            <w:rFonts w:ascii="Times New Roman" w:hAnsi="Times New Roman"/>
            <w:color w:val="000000"/>
            <w:sz w:val="28"/>
            <w:szCs w:val="26"/>
          </w:rPr>
          <w:t>пункте 3.5.3</w:t>
        </w:r>
      </w:hyperlink>
      <w:r w:rsidRPr="00BB460A">
        <w:rPr>
          <w:rFonts w:ascii="Times New Roman" w:hAnsi="Times New Roman"/>
          <w:color w:val="000000"/>
          <w:sz w:val="28"/>
          <w:szCs w:val="26"/>
        </w:rPr>
        <w:t xml:space="preserve"> регламента, специалист направляет ГПЗУ либо уведомление об отказе в выдаче ГПЗУ по почте простой корреспонденцией в течение одного рабочего дня со дня поступления специалисту подписанного ГПЗУ либо уведомления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3.5.5. В случае обращения заявителя через МФЦ специалист передает ГПЗУ либо уведомление об отказе в выдаче ГПЗУ в МФЦ.</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3.5.6. Особенности выполнения административной процедуры в электронной форме при обращении через Единый портал.</w:t>
      </w:r>
    </w:p>
    <w:p w:rsidR="00703635" w:rsidRPr="00BB460A" w:rsidRDefault="00703635" w:rsidP="00703635">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BB460A">
        <w:rPr>
          <w:rFonts w:ascii="Times New Roman" w:hAnsi="Times New Roman"/>
          <w:color w:val="000000"/>
          <w:sz w:val="28"/>
          <w:szCs w:val="26"/>
        </w:rPr>
        <w:t>В случае формирования заявления посредством заполнения электронной формы на Едином портале подписанный усиленной квалифицированной электронной подписью ГПЗУ либо уведомление об отказе в выдаче ГПЗУ размещается в личном кабинете заявителя на Едином портале.</w:t>
      </w:r>
    </w:p>
    <w:p w:rsidR="00703635" w:rsidRPr="00BB460A" w:rsidRDefault="00703635" w:rsidP="00703635">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BB460A">
        <w:rPr>
          <w:rFonts w:ascii="Times New Roman" w:hAnsi="Times New Roman"/>
          <w:color w:val="000000"/>
          <w:sz w:val="28"/>
          <w:szCs w:val="26"/>
        </w:rPr>
        <w:t>Заявителю направляется уведомление о результате предоставления муниципальной услуги посредством Единого портала.</w:t>
      </w:r>
    </w:p>
    <w:p w:rsidR="00703635" w:rsidRPr="00BB460A" w:rsidRDefault="00703635" w:rsidP="00703635">
      <w:pPr>
        <w:pStyle w:val="ConsPlusNormal0"/>
        <w:ind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BB460A">
        <w:rPr>
          <w:rFonts w:ascii="Times New Roman" w:hAnsi="Times New Roman"/>
          <w:color w:val="000000"/>
          <w:sz w:val="28"/>
          <w:szCs w:val="26"/>
        </w:rPr>
        <w:t>При наличии в администрации заявления о предоставлении результата оказания муниципальной услуги на бумажном носителе специалистом составляются на бумажном носителе документы, подтверждающие содержание электронных документов.</w:t>
      </w:r>
    </w:p>
    <w:p w:rsidR="00703635" w:rsidRPr="00BB460A" w:rsidRDefault="00703635" w:rsidP="00703635">
      <w:pPr>
        <w:pStyle w:val="ConsPlusNormal0"/>
        <w:ind w:firstLine="567"/>
        <w:jc w:val="both"/>
        <w:rPr>
          <w:rFonts w:ascii="Times New Roman" w:hAnsi="Times New Roman"/>
          <w:color w:val="000000"/>
          <w:sz w:val="28"/>
          <w:szCs w:val="26"/>
        </w:rPr>
      </w:pPr>
      <w:hyperlink r:id="rId16" w:history="1">
        <w:r w:rsidRPr="00BB460A">
          <w:rPr>
            <w:rFonts w:ascii="Times New Roman" w:hAnsi="Times New Roman"/>
            <w:color w:val="000000"/>
            <w:sz w:val="28"/>
            <w:szCs w:val="26"/>
          </w:rPr>
          <w:t>3.5.7</w:t>
        </w:r>
      </w:hyperlink>
      <w:r w:rsidRPr="00BB460A">
        <w:rPr>
          <w:rFonts w:ascii="Times New Roman" w:hAnsi="Times New Roman"/>
          <w:color w:val="000000"/>
          <w:sz w:val="28"/>
          <w:szCs w:val="26"/>
        </w:rPr>
        <w:t xml:space="preserve">. Максимальный срок исполнения данной административной процедуры составляет два рабочих дня с момента поступления специалисту подписанного </w:t>
      </w:r>
      <w:r>
        <w:rPr>
          <w:rFonts w:ascii="Times New Roman" w:hAnsi="Times New Roman"/>
          <w:color w:val="000000"/>
          <w:sz w:val="28"/>
          <w:szCs w:val="26"/>
        </w:rPr>
        <w:t>начальником Управления ЖКХ</w:t>
      </w:r>
      <w:r w:rsidRPr="00BB460A">
        <w:rPr>
          <w:rFonts w:ascii="Times New Roman" w:hAnsi="Times New Roman"/>
          <w:color w:val="000000"/>
          <w:sz w:val="28"/>
          <w:szCs w:val="26"/>
        </w:rPr>
        <w:t xml:space="preserve"> администрации Калининского </w:t>
      </w:r>
      <w:r w:rsidRPr="00BB460A">
        <w:rPr>
          <w:rFonts w:ascii="Times New Roman" w:hAnsi="Times New Roman"/>
          <w:color w:val="000000"/>
          <w:sz w:val="28"/>
          <w:szCs w:val="26"/>
        </w:rPr>
        <w:lastRenderedPageBreak/>
        <w:t>муниципального района Саратовской области ГПЗУ либо уведомления об отказе в выдаче ГПЗУ.</w:t>
      </w:r>
    </w:p>
    <w:p w:rsidR="00703635" w:rsidRPr="00BB460A"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В случае подачи заявления через МФЦ выдача ГПЗУ, уведомления об отказе в выдаче ГПЗУ либо уведомления об отказе в приеме документов осуществляется специалистом МФЦ.</w:t>
      </w:r>
    </w:p>
    <w:p w:rsidR="00703635" w:rsidRDefault="00703635" w:rsidP="00703635">
      <w:pPr>
        <w:pStyle w:val="ConsPlusNormal0"/>
        <w:ind w:firstLine="567"/>
        <w:jc w:val="both"/>
        <w:rPr>
          <w:rFonts w:ascii="Times New Roman" w:hAnsi="Times New Roman"/>
          <w:color w:val="000000"/>
          <w:sz w:val="28"/>
          <w:szCs w:val="26"/>
        </w:rPr>
      </w:pPr>
      <w:r w:rsidRPr="00BB460A">
        <w:rPr>
          <w:rFonts w:ascii="Times New Roman" w:hAnsi="Times New Roman"/>
          <w:color w:val="000000"/>
          <w:sz w:val="28"/>
          <w:szCs w:val="26"/>
        </w:rPr>
        <w:t>3.5.8.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одного рабочего дня со дня обращения заявителя.</w:t>
      </w:r>
    </w:p>
    <w:p w:rsidR="00703635" w:rsidRPr="00703635" w:rsidRDefault="00703635" w:rsidP="00703635">
      <w:pPr>
        <w:pStyle w:val="ConsPlusNormal0"/>
        <w:ind w:firstLine="567"/>
        <w:jc w:val="both"/>
        <w:rPr>
          <w:rFonts w:ascii="Times New Roman" w:hAnsi="Times New Roman"/>
          <w:color w:val="000000" w:themeColor="text1"/>
          <w:sz w:val="28"/>
          <w:szCs w:val="28"/>
        </w:rPr>
      </w:pPr>
      <w:r w:rsidRPr="00703635">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703635" w:rsidRPr="00703635" w:rsidRDefault="00703635" w:rsidP="00703635">
      <w:pPr>
        <w:pStyle w:val="ConsPlusNormal0"/>
        <w:ind w:firstLine="567"/>
        <w:jc w:val="both"/>
        <w:rPr>
          <w:rFonts w:ascii="Times New Roman" w:hAnsi="Times New Roman"/>
          <w:color w:val="000000" w:themeColor="text1"/>
          <w:sz w:val="28"/>
          <w:szCs w:val="28"/>
        </w:rPr>
      </w:pPr>
      <w:r w:rsidRPr="00703635">
        <w:rPr>
          <w:rFonts w:ascii="Times New Roman" w:hAnsi="Times New Roman"/>
          <w:color w:val="000000" w:themeColor="text1"/>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03635" w:rsidRPr="00703635" w:rsidRDefault="00703635" w:rsidP="00703635">
      <w:pPr>
        <w:pStyle w:val="ConsPlusNormal0"/>
        <w:ind w:firstLine="567"/>
        <w:jc w:val="both"/>
        <w:rPr>
          <w:rFonts w:ascii="Times New Roman" w:hAnsi="Times New Roman"/>
          <w:color w:val="000000" w:themeColor="text1"/>
          <w:sz w:val="28"/>
          <w:szCs w:val="28"/>
        </w:rPr>
      </w:pPr>
      <w:r w:rsidRPr="00703635">
        <w:rPr>
          <w:rFonts w:ascii="Times New Roman" w:hAnsi="Times New Roman"/>
          <w:color w:val="000000" w:themeColor="text1"/>
          <w:sz w:val="28"/>
          <w:szCs w:val="28"/>
        </w:rPr>
        <w:t>- информационных технологий, предусмотренных статьями 9,</w:t>
      </w:r>
      <w:r>
        <w:rPr>
          <w:rFonts w:ascii="Times New Roman" w:hAnsi="Times New Roman"/>
          <w:color w:val="000000" w:themeColor="text1"/>
          <w:sz w:val="28"/>
          <w:szCs w:val="28"/>
        </w:rPr>
        <w:t xml:space="preserve"> </w:t>
      </w:r>
      <w:r w:rsidRPr="00703635">
        <w:rPr>
          <w:rFonts w:ascii="Times New Roman" w:hAnsi="Times New Roman"/>
          <w:color w:val="000000" w:themeColor="text1"/>
          <w:sz w:val="28"/>
          <w:szCs w:val="28"/>
        </w:rPr>
        <w:t>10 и 14 Федерального закона от 29.12.2022</w:t>
      </w:r>
      <w:r>
        <w:rPr>
          <w:rFonts w:ascii="Times New Roman" w:hAnsi="Times New Roman"/>
          <w:color w:val="000000" w:themeColor="text1"/>
          <w:sz w:val="28"/>
          <w:szCs w:val="28"/>
        </w:rPr>
        <w:t xml:space="preserve"> года</w:t>
      </w:r>
      <w:r w:rsidRPr="0070363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703635">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03635" w:rsidRDefault="00703635" w:rsidP="00703635">
      <w:pPr>
        <w:pStyle w:val="ConsPlusNormal0"/>
        <w:ind w:firstLine="567"/>
        <w:jc w:val="both"/>
        <w:rPr>
          <w:rFonts w:ascii="Times New Roman" w:hAnsi="Times New Roman"/>
          <w:color w:val="000000"/>
          <w:sz w:val="28"/>
          <w:szCs w:val="26"/>
        </w:rPr>
      </w:pPr>
    </w:p>
    <w:p w:rsidR="00703635" w:rsidRDefault="00703635" w:rsidP="00703635">
      <w:pPr>
        <w:pStyle w:val="ConsPlusNormal0"/>
        <w:ind w:firstLine="567"/>
        <w:jc w:val="both"/>
        <w:rPr>
          <w:rFonts w:ascii="Times New Roman" w:hAnsi="Times New Roman"/>
          <w:color w:val="000000"/>
          <w:sz w:val="28"/>
          <w:szCs w:val="26"/>
        </w:rPr>
      </w:pPr>
    </w:p>
    <w:p w:rsidR="00703635" w:rsidRDefault="00703635" w:rsidP="00703635">
      <w:pPr>
        <w:pStyle w:val="ConsPlusNormal0"/>
        <w:ind w:firstLine="567"/>
        <w:jc w:val="both"/>
        <w:rPr>
          <w:rFonts w:ascii="Times New Roman" w:hAnsi="Times New Roman"/>
          <w:color w:val="000000"/>
          <w:sz w:val="28"/>
          <w:szCs w:val="26"/>
        </w:rPr>
      </w:pPr>
    </w:p>
    <w:p w:rsidR="00703635" w:rsidRDefault="00703635" w:rsidP="00703635">
      <w:pPr>
        <w:pStyle w:val="ConsPlusNormal0"/>
        <w:jc w:val="center"/>
        <w:rPr>
          <w:rFonts w:ascii="Times New Roman" w:hAnsi="Times New Roman"/>
          <w:color w:val="000000"/>
          <w:sz w:val="28"/>
          <w:szCs w:val="26"/>
        </w:rPr>
      </w:pPr>
      <w:r>
        <w:rPr>
          <w:rFonts w:ascii="Times New Roman" w:hAnsi="Times New Roman"/>
          <w:color w:val="000000"/>
          <w:sz w:val="28"/>
          <w:szCs w:val="26"/>
        </w:rPr>
        <w:t>___________________________</w:t>
      </w:r>
    </w:p>
    <w:p w:rsidR="00703635" w:rsidRPr="00BB460A" w:rsidRDefault="00703635" w:rsidP="00703635">
      <w:pPr>
        <w:pStyle w:val="ConsPlusNormal0"/>
        <w:ind w:firstLine="567"/>
        <w:jc w:val="both"/>
        <w:rPr>
          <w:rFonts w:ascii="Times New Roman" w:hAnsi="Times New Roman"/>
          <w:color w:val="000000"/>
          <w:sz w:val="28"/>
          <w:szCs w:val="26"/>
        </w:rPr>
      </w:pPr>
    </w:p>
    <w:p w:rsidR="00703635" w:rsidRPr="00BB460A" w:rsidRDefault="00703635" w:rsidP="00703635">
      <w:pPr>
        <w:pStyle w:val="ConsPlusNormal0"/>
        <w:jc w:val="both"/>
        <w:rPr>
          <w:rFonts w:ascii="Times New Roman" w:hAnsi="Times New Roman"/>
          <w:color w:val="000000"/>
          <w:sz w:val="28"/>
          <w:szCs w:val="28"/>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Default="00703635" w:rsidP="00703635">
      <w:pPr>
        <w:pStyle w:val="ConsPlusNormal0"/>
        <w:jc w:val="right"/>
        <w:outlineLvl w:val="1"/>
        <w:rPr>
          <w:rFonts w:ascii="Times New Roman" w:hAnsi="Times New Roman"/>
          <w:color w:val="000000"/>
          <w:sz w:val="26"/>
          <w:szCs w:val="26"/>
        </w:rPr>
      </w:pPr>
    </w:p>
    <w:p w:rsidR="00703635" w:rsidRPr="00041D84" w:rsidRDefault="00703635" w:rsidP="00703635">
      <w:pPr>
        <w:pStyle w:val="ConsPlusNormal0"/>
        <w:ind w:left="5670"/>
        <w:outlineLvl w:val="1"/>
        <w:rPr>
          <w:rFonts w:ascii="Times New Roman" w:hAnsi="Times New Roman"/>
          <w:b/>
          <w:color w:val="000000"/>
          <w:sz w:val="28"/>
          <w:szCs w:val="28"/>
        </w:rPr>
      </w:pPr>
      <w:r>
        <w:rPr>
          <w:rFonts w:ascii="Times New Roman" w:hAnsi="Times New Roman"/>
          <w:b/>
          <w:color w:val="000000"/>
          <w:sz w:val="28"/>
          <w:szCs w:val="28"/>
        </w:rPr>
        <w:lastRenderedPageBreak/>
        <w:t>Приложение №</w:t>
      </w:r>
      <w:r w:rsidRPr="00041D84">
        <w:rPr>
          <w:rFonts w:ascii="Times New Roman" w:hAnsi="Times New Roman"/>
          <w:b/>
          <w:color w:val="000000"/>
          <w:sz w:val="28"/>
          <w:szCs w:val="28"/>
        </w:rPr>
        <w:t xml:space="preserve"> 1</w:t>
      </w:r>
      <w:r>
        <w:rPr>
          <w:rFonts w:ascii="Times New Roman" w:hAnsi="Times New Roman"/>
          <w:b/>
          <w:color w:val="000000"/>
          <w:sz w:val="28"/>
          <w:szCs w:val="28"/>
        </w:rPr>
        <w:t xml:space="preserve"> </w:t>
      </w:r>
      <w:r w:rsidRPr="00041D84">
        <w:rPr>
          <w:rFonts w:ascii="Times New Roman" w:hAnsi="Times New Roman"/>
          <w:b/>
          <w:color w:val="000000"/>
          <w:sz w:val="28"/>
          <w:szCs w:val="28"/>
        </w:rPr>
        <w:t>к регламенту</w:t>
      </w:r>
    </w:p>
    <w:p w:rsidR="00703635" w:rsidRPr="007D2240" w:rsidRDefault="00703635" w:rsidP="00703635">
      <w:pPr>
        <w:pStyle w:val="ConsPlusNormal0"/>
        <w:jc w:val="both"/>
        <w:rPr>
          <w:rFonts w:ascii="Times New Roman" w:hAnsi="Times New Roman"/>
          <w:color w:val="000000"/>
          <w:sz w:val="24"/>
          <w:szCs w:val="24"/>
        </w:rPr>
      </w:pPr>
    </w:p>
    <w:p w:rsidR="00703635" w:rsidRPr="007D2240" w:rsidRDefault="00703635" w:rsidP="00703635">
      <w:pPr>
        <w:pStyle w:val="ConsPlusNormal0"/>
        <w:jc w:val="center"/>
        <w:rPr>
          <w:rFonts w:ascii="Times New Roman" w:hAnsi="Times New Roman"/>
          <w:color w:val="000000"/>
          <w:sz w:val="24"/>
          <w:szCs w:val="24"/>
        </w:rPr>
      </w:pPr>
      <w:r w:rsidRPr="007D2240">
        <w:rPr>
          <w:rFonts w:ascii="Times New Roman" w:hAnsi="Times New Roman"/>
          <w:color w:val="000000"/>
          <w:sz w:val="24"/>
          <w:szCs w:val="24"/>
        </w:rPr>
        <w:t>Форма заявления</w:t>
      </w:r>
    </w:p>
    <w:p w:rsidR="00703635" w:rsidRPr="007D2240" w:rsidRDefault="00703635" w:rsidP="00703635">
      <w:pPr>
        <w:pStyle w:val="ConsPlusNormal0"/>
        <w:jc w:val="both"/>
        <w:rPr>
          <w:rFonts w:ascii="Times New Roman" w:hAnsi="Times New Roman"/>
          <w:color w:val="000000"/>
          <w:sz w:val="24"/>
          <w:szCs w:val="24"/>
        </w:rPr>
      </w:pPr>
    </w:p>
    <w:p w:rsidR="007D2240" w:rsidRDefault="00703635" w:rsidP="001318BC">
      <w:pPr>
        <w:pStyle w:val="ConsPlusNonformat"/>
        <w:ind w:left="5103"/>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Начальнику Управления ЖКХ </w:t>
      </w:r>
    </w:p>
    <w:p w:rsidR="007D2240" w:rsidRDefault="00703635" w:rsidP="001318BC">
      <w:pPr>
        <w:pStyle w:val="ConsPlusNonformat"/>
        <w:ind w:left="5103"/>
        <w:rPr>
          <w:rFonts w:ascii="Times New Roman" w:hAnsi="Times New Roman" w:cs="Times New Roman"/>
          <w:color w:val="000000"/>
          <w:sz w:val="24"/>
          <w:szCs w:val="24"/>
        </w:rPr>
      </w:pPr>
      <w:r w:rsidRPr="007D2240">
        <w:rPr>
          <w:rFonts w:ascii="Times New Roman" w:hAnsi="Times New Roman" w:cs="Times New Roman"/>
          <w:color w:val="000000"/>
          <w:sz w:val="24"/>
          <w:szCs w:val="24"/>
        </w:rPr>
        <w:t>администрации</w:t>
      </w:r>
      <w:r w:rsidR="007D2240">
        <w:rPr>
          <w:rFonts w:ascii="Times New Roman" w:hAnsi="Times New Roman" w:cs="Times New Roman"/>
          <w:color w:val="000000"/>
          <w:sz w:val="24"/>
          <w:szCs w:val="24"/>
        </w:rPr>
        <w:t xml:space="preserve"> </w:t>
      </w:r>
      <w:r w:rsidRPr="007D2240">
        <w:rPr>
          <w:rFonts w:ascii="Times New Roman" w:hAnsi="Times New Roman" w:cs="Times New Roman"/>
          <w:color w:val="000000"/>
          <w:sz w:val="24"/>
          <w:szCs w:val="24"/>
        </w:rPr>
        <w:t xml:space="preserve">Калининского </w:t>
      </w:r>
    </w:p>
    <w:p w:rsidR="00703635" w:rsidRPr="007D2240" w:rsidRDefault="00703635" w:rsidP="001318BC">
      <w:pPr>
        <w:pStyle w:val="ConsPlusNonformat"/>
        <w:ind w:left="5103"/>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муниципального района  </w:t>
      </w:r>
    </w:p>
    <w:p w:rsidR="00703635" w:rsidRPr="007D2240" w:rsidRDefault="00703635" w:rsidP="001318BC">
      <w:pPr>
        <w:pStyle w:val="ConsPlusNonformat"/>
        <w:ind w:left="5103"/>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Саратовской области                                </w:t>
      </w:r>
      <w:r w:rsidR="007D2240">
        <w:rPr>
          <w:rFonts w:ascii="Times New Roman" w:hAnsi="Times New Roman" w:cs="Times New Roman"/>
          <w:color w:val="000000"/>
          <w:sz w:val="24"/>
          <w:szCs w:val="24"/>
        </w:rPr>
        <w:t xml:space="preserve">    </w:t>
      </w:r>
    </w:p>
    <w:p w:rsidR="00703635" w:rsidRPr="007D2240" w:rsidRDefault="00703635" w:rsidP="001318BC">
      <w:pPr>
        <w:pStyle w:val="ConsPlusNonformat"/>
        <w:ind w:left="5103"/>
        <w:rPr>
          <w:rFonts w:ascii="Times New Roman" w:hAnsi="Times New Roman" w:cs="Times New Roman"/>
          <w:color w:val="000000"/>
          <w:sz w:val="24"/>
          <w:szCs w:val="24"/>
        </w:rPr>
      </w:pPr>
      <w:r w:rsidRPr="007D2240">
        <w:rPr>
          <w:rFonts w:ascii="Times New Roman" w:hAnsi="Times New Roman" w:cs="Times New Roman"/>
          <w:color w:val="000000"/>
          <w:sz w:val="24"/>
          <w:szCs w:val="24"/>
        </w:rPr>
        <w:t>____________________________________</w:t>
      </w:r>
    </w:p>
    <w:p w:rsidR="00703635" w:rsidRPr="007D2240" w:rsidRDefault="007D2240" w:rsidP="001318BC">
      <w:pPr>
        <w:pStyle w:val="ConsPlusNonformat"/>
        <w:ind w:left="5103"/>
        <w:rPr>
          <w:rFonts w:ascii="Times New Roman" w:hAnsi="Times New Roman" w:cs="Times New Roman"/>
          <w:color w:val="000000"/>
        </w:rPr>
      </w:pPr>
      <w:r>
        <w:rPr>
          <w:rFonts w:ascii="Times New Roman" w:hAnsi="Times New Roman" w:cs="Times New Roman"/>
          <w:color w:val="000000"/>
        </w:rPr>
        <w:t xml:space="preserve"> </w:t>
      </w:r>
      <w:r w:rsidR="00703635" w:rsidRPr="007D2240">
        <w:rPr>
          <w:rFonts w:ascii="Times New Roman" w:hAnsi="Times New Roman" w:cs="Times New Roman"/>
          <w:color w:val="000000"/>
        </w:rPr>
        <w:t xml:space="preserve"> (для юридических лиц - наименование,</w:t>
      </w:r>
    </w:p>
    <w:p w:rsidR="00703635" w:rsidRPr="007D2240" w:rsidRDefault="007D2240" w:rsidP="001318BC">
      <w:pPr>
        <w:pStyle w:val="ConsPlusNonformat"/>
        <w:ind w:left="5103"/>
        <w:rPr>
          <w:rFonts w:ascii="Times New Roman" w:hAnsi="Times New Roman" w:cs="Times New Roman"/>
          <w:color w:val="000000"/>
        </w:rPr>
      </w:pPr>
      <w:r>
        <w:rPr>
          <w:rFonts w:ascii="Times New Roman" w:hAnsi="Times New Roman" w:cs="Times New Roman"/>
          <w:color w:val="000000"/>
        </w:rPr>
        <w:t xml:space="preserve">             </w:t>
      </w:r>
      <w:r w:rsidR="00703635" w:rsidRPr="007D2240">
        <w:rPr>
          <w:rFonts w:ascii="Times New Roman" w:hAnsi="Times New Roman" w:cs="Times New Roman"/>
          <w:color w:val="000000"/>
        </w:rPr>
        <w:t>для физических лиц - Ф.И.О.)</w:t>
      </w:r>
    </w:p>
    <w:p w:rsidR="00703635" w:rsidRPr="007D2240" w:rsidRDefault="00703635" w:rsidP="001318BC">
      <w:pPr>
        <w:pStyle w:val="ConsPlusNonformat"/>
        <w:ind w:left="5103"/>
        <w:rPr>
          <w:rFonts w:ascii="Times New Roman" w:hAnsi="Times New Roman" w:cs="Times New Roman"/>
          <w:color w:val="000000"/>
          <w:sz w:val="24"/>
          <w:szCs w:val="24"/>
        </w:rPr>
      </w:pPr>
      <w:r w:rsidRPr="007D2240">
        <w:rPr>
          <w:rFonts w:ascii="Times New Roman" w:hAnsi="Times New Roman" w:cs="Times New Roman"/>
          <w:color w:val="000000"/>
          <w:sz w:val="24"/>
          <w:szCs w:val="24"/>
        </w:rPr>
        <w:t>____________________________________</w:t>
      </w:r>
    </w:p>
    <w:p w:rsidR="00703635" w:rsidRPr="007D2240" w:rsidRDefault="007D2240" w:rsidP="001318BC">
      <w:pPr>
        <w:pStyle w:val="ConsPlusNonformat"/>
        <w:ind w:left="5103"/>
        <w:rPr>
          <w:rFonts w:ascii="Times New Roman" w:hAnsi="Times New Roman" w:cs="Times New Roman"/>
          <w:color w:val="000000"/>
        </w:rPr>
      </w:pPr>
      <w:r w:rsidRPr="007D2240">
        <w:rPr>
          <w:rFonts w:ascii="Times New Roman" w:hAnsi="Times New Roman" w:cs="Times New Roman"/>
          <w:color w:val="000000"/>
        </w:rPr>
        <w:t xml:space="preserve">             </w:t>
      </w:r>
      <w:r>
        <w:rPr>
          <w:rFonts w:ascii="Times New Roman" w:hAnsi="Times New Roman" w:cs="Times New Roman"/>
          <w:color w:val="000000"/>
        </w:rPr>
        <w:t xml:space="preserve">    </w:t>
      </w:r>
      <w:r w:rsidRPr="007D2240">
        <w:rPr>
          <w:rFonts w:ascii="Times New Roman" w:hAnsi="Times New Roman" w:cs="Times New Roman"/>
          <w:color w:val="000000"/>
        </w:rPr>
        <w:t xml:space="preserve">     </w:t>
      </w:r>
      <w:r w:rsidR="00703635" w:rsidRPr="007D2240">
        <w:rPr>
          <w:rFonts w:ascii="Times New Roman" w:hAnsi="Times New Roman" w:cs="Times New Roman"/>
          <w:color w:val="000000"/>
        </w:rPr>
        <w:t>(почтовый адрес)</w:t>
      </w:r>
    </w:p>
    <w:p w:rsidR="00703635" w:rsidRPr="007D2240" w:rsidRDefault="00703635" w:rsidP="001318BC">
      <w:pPr>
        <w:pStyle w:val="ConsPlusNonformat"/>
        <w:ind w:left="5103"/>
        <w:rPr>
          <w:rFonts w:ascii="Times New Roman" w:hAnsi="Times New Roman" w:cs="Times New Roman"/>
          <w:color w:val="000000"/>
          <w:sz w:val="24"/>
          <w:szCs w:val="24"/>
        </w:rPr>
      </w:pPr>
      <w:r w:rsidRPr="007D2240">
        <w:rPr>
          <w:rFonts w:ascii="Times New Roman" w:hAnsi="Times New Roman" w:cs="Times New Roman"/>
          <w:color w:val="000000"/>
          <w:sz w:val="24"/>
          <w:szCs w:val="24"/>
        </w:rPr>
        <w:t>____________________________________</w:t>
      </w:r>
    </w:p>
    <w:p w:rsidR="00703635" w:rsidRPr="007D2240" w:rsidRDefault="00703635" w:rsidP="001318BC">
      <w:pPr>
        <w:pStyle w:val="ConsPlusNonformat"/>
        <w:ind w:left="5103"/>
        <w:rPr>
          <w:rFonts w:ascii="Times New Roman" w:hAnsi="Times New Roman" w:cs="Times New Roman"/>
          <w:color w:val="000000"/>
        </w:rPr>
      </w:pPr>
      <w:r w:rsidRPr="007D2240">
        <w:rPr>
          <w:rFonts w:ascii="Times New Roman" w:hAnsi="Times New Roman" w:cs="Times New Roman"/>
          <w:color w:val="000000"/>
        </w:rPr>
        <w:t xml:space="preserve">       </w:t>
      </w:r>
      <w:r w:rsidR="007D2240">
        <w:rPr>
          <w:rFonts w:ascii="Times New Roman" w:hAnsi="Times New Roman" w:cs="Times New Roman"/>
          <w:color w:val="000000"/>
        </w:rPr>
        <w:t xml:space="preserve">              </w:t>
      </w:r>
      <w:r w:rsidRPr="007D2240">
        <w:rPr>
          <w:rFonts w:ascii="Times New Roman" w:hAnsi="Times New Roman" w:cs="Times New Roman"/>
          <w:color w:val="000000"/>
        </w:rPr>
        <w:t>(контактный телефон)</w:t>
      </w:r>
    </w:p>
    <w:p w:rsidR="00703635" w:rsidRPr="007D2240" w:rsidRDefault="00703635" w:rsidP="001318BC">
      <w:pPr>
        <w:pStyle w:val="ConsPlusNonformat"/>
        <w:ind w:left="5103"/>
        <w:rPr>
          <w:rFonts w:ascii="Times New Roman" w:hAnsi="Times New Roman" w:cs="Times New Roman"/>
          <w:color w:val="000000"/>
          <w:sz w:val="24"/>
          <w:szCs w:val="24"/>
        </w:rPr>
      </w:pPr>
      <w:r w:rsidRPr="007D2240">
        <w:rPr>
          <w:rFonts w:ascii="Times New Roman" w:hAnsi="Times New Roman" w:cs="Times New Roman"/>
          <w:color w:val="000000"/>
          <w:sz w:val="24"/>
          <w:szCs w:val="24"/>
        </w:rPr>
        <w:t>____________________________________</w:t>
      </w:r>
    </w:p>
    <w:p w:rsidR="00703635" w:rsidRPr="007D2240" w:rsidRDefault="00703635" w:rsidP="001318BC">
      <w:pPr>
        <w:pStyle w:val="ConsPlusNonformat"/>
        <w:ind w:left="5103"/>
        <w:rPr>
          <w:rFonts w:ascii="Times New Roman" w:hAnsi="Times New Roman" w:cs="Times New Roman"/>
          <w:color w:val="000000"/>
        </w:rPr>
      </w:pPr>
      <w:r w:rsidRPr="007D2240">
        <w:rPr>
          <w:rFonts w:ascii="Times New Roman" w:hAnsi="Times New Roman" w:cs="Times New Roman"/>
          <w:color w:val="000000"/>
          <w:sz w:val="24"/>
          <w:szCs w:val="24"/>
        </w:rPr>
        <w:t xml:space="preserve">       </w:t>
      </w:r>
      <w:r w:rsidR="007D2240">
        <w:rPr>
          <w:rFonts w:ascii="Times New Roman" w:hAnsi="Times New Roman" w:cs="Times New Roman"/>
          <w:color w:val="000000"/>
          <w:sz w:val="24"/>
          <w:szCs w:val="24"/>
        </w:rPr>
        <w:t xml:space="preserve"> </w:t>
      </w:r>
      <w:r w:rsidRPr="007D2240">
        <w:rPr>
          <w:rFonts w:ascii="Times New Roman" w:hAnsi="Times New Roman" w:cs="Times New Roman"/>
          <w:color w:val="000000"/>
          <w:sz w:val="24"/>
          <w:szCs w:val="24"/>
        </w:rPr>
        <w:t xml:space="preserve"> </w:t>
      </w:r>
      <w:r w:rsidRPr="007D2240">
        <w:rPr>
          <w:rFonts w:ascii="Times New Roman" w:hAnsi="Times New Roman" w:cs="Times New Roman"/>
          <w:color w:val="000000"/>
        </w:rPr>
        <w:t>(Ф.И.О. представителя, действующего</w:t>
      </w:r>
    </w:p>
    <w:p w:rsidR="00703635" w:rsidRPr="007D2240" w:rsidRDefault="00703635" w:rsidP="001318BC">
      <w:pPr>
        <w:pStyle w:val="ConsPlusNonformat"/>
        <w:ind w:left="5103"/>
        <w:rPr>
          <w:rFonts w:ascii="Times New Roman" w:hAnsi="Times New Roman" w:cs="Times New Roman"/>
          <w:color w:val="000000"/>
        </w:rPr>
      </w:pPr>
      <w:r w:rsidRPr="007D2240">
        <w:rPr>
          <w:rFonts w:ascii="Times New Roman" w:hAnsi="Times New Roman" w:cs="Times New Roman"/>
          <w:color w:val="000000"/>
        </w:rPr>
        <w:t xml:space="preserve">                           по доверенности)</w:t>
      </w:r>
    </w:p>
    <w:p w:rsidR="00703635" w:rsidRPr="007D2240" w:rsidRDefault="00703635" w:rsidP="001318BC">
      <w:pPr>
        <w:pStyle w:val="ConsPlusNonformat"/>
        <w:ind w:left="5103"/>
        <w:rPr>
          <w:rFonts w:ascii="Times New Roman" w:hAnsi="Times New Roman" w:cs="Times New Roman"/>
          <w:color w:val="000000"/>
          <w:sz w:val="24"/>
          <w:szCs w:val="24"/>
        </w:rPr>
      </w:pPr>
      <w:r w:rsidRPr="007D2240">
        <w:rPr>
          <w:rFonts w:ascii="Times New Roman" w:hAnsi="Times New Roman" w:cs="Times New Roman"/>
          <w:color w:val="000000"/>
          <w:sz w:val="24"/>
          <w:szCs w:val="24"/>
        </w:rPr>
        <w:t>____________________________________</w:t>
      </w:r>
    </w:p>
    <w:p w:rsidR="00703635" w:rsidRPr="007D2240" w:rsidRDefault="007D2240" w:rsidP="001318BC">
      <w:pPr>
        <w:pStyle w:val="ConsPlusNonformat"/>
        <w:ind w:left="5103"/>
        <w:rPr>
          <w:rFonts w:ascii="Times New Roman" w:hAnsi="Times New Roman" w:cs="Times New Roman"/>
          <w:color w:val="000000"/>
        </w:rPr>
      </w:pPr>
      <w:r>
        <w:rPr>
          <w:rFonts w:ascii="Times New Roman" w:hAnsi="Times New Roman" w:cs="Times New Roman"/>
          <w:color w:val="000000"/>
        </w:rPr>
        <w:t xml:space="preserve">                   </w:t>
      </w:r>
      <w:r w:rsidR="00703635" w:rsidRPr="007D2240">
        <w:rPr>
          <w:rFonts w:ascii="Times New Roman" w:hAnsi="Times New Roman" w:cs="Times New Roman"/>
          <w:color w:val="000000"/>
        </w:rPr>
        <w:t>(контактный телефон)</w:t>
      </w:r>
    </w:p>
    <w:p w:rsidR="00703635" w:rsidRPr="007D2240" w:rsidRDefault="00703635" w:rsidP="00703635">
      <w:pPr>
        <w:pStyle w:val="ConsPlusNonformat"/>
        <w:jc w:val="both"/>
        <w:rPr>
          <w:rFonts w:ascii="Times New Roman" w:hAnsi="Times New Roman" w:cs="Times New Roman"/>
          <w:color w:val="000000"/>
          <w:sz w:val="24"/>
          <w:szCs w:val="24"/>
        </w:rPr>
      </w:pPr>
    </w:p>
    <w:p w:rsidR="00703635" w:rsidRPr="007D2240" w:rsidRDefault="00703635" w:rsidP="00703635">
      <w:pPr>
        <w:pStyle w:val="ConsPlusNonformat"/>
        <w:jc w:val="center"/>
        <w:rPr>
          <w:rFonts w:ascii="Times New Roman" w:hAnsi="Times New Roman" w:cs="Times New Roman"/>
          <w:color w:val="000000"/>
          <w:sz w:val="24"/>
          <w:szCs w:val="24"/>
        </w:rPr>
      </w:pPr>
      <w:bookmarkStart w:id="9" w:name="P365"/>
      <w:bookmarkEnd w:id="9"/>
      <w:r w:rsidRPr="007D2240">
        <w:rPr>
          <w:rFonts w:ascii="Times New Roman" w:hAnsi="Times New Roman" w:cs="Times New Roman"/>
          <w:color w:val="000000"/>
          <w:sz w:val="24"/>
          <w:szCs w:val="24"/>
        </w:rPr>
        <w:t>Заявление</w:t>
      </w:r>
    </w:p>
    <w:p w:rsidR="00703635" w:rsidRPr="007D2240" w:rsidRDefault="00703635" w:rsidP="008F472F">
      <w:pPr>
        <w:pStyle w:val="ConsPlusNonformat"/>
        <w:ind w:firstLine="567"/>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В соответствии со </w:t>
      </w:r>
      <w:hyperlink r:id="rId17" w:history="1">
        <w:r w:rsidRPr="007D2240">
          <w:rPr>
            <w:rFonts w:ascii="Times New Roman" w:hAnsi="Times New Roman" w:cs="Times New Roman"/>
            <w:color w:val="000000"/>
            <w:sz w:val="24"/>
            <w:szCs w:val="24"/>
          </w:rPr>
          <w:t>статьей 57.3</w:t>
        </w:r>
      </w:hyperlink>
      <w:r w:rsidRPr="007D2240">
        <w:rPr>
          <w:rFonts w:ascii="Times New Roman" w:hAnsi="Times New Roman" w:cs="Times New Roman"/>
          <w:color w:val="000000"/>
          <w:sz w:val="24"/>
          <w:szCs w:val="24"/>
        </w:rPr>
        <w:t xml:space="preserve"> Градостроительного кодекса Российской</w:t>
      </w:r>
      <w:r w:rsidR="008F472F">
        <w:rPr>
          <w:rFonts w:ascii="Times New Roman" w:hAnsi="Times New Roman" w:cs="Times New Roman"/>
          <w:color w:val="000000"/>
          <w:sz w:val="24"/>
          <w:szCs w:val="24"/>
        </w:rPr>
        <w:t xml:space="preserve"> </w:t>
      </w:r>
      <w:r w:rsidRPr="007D2240">
        <w:rPr>
          <w:rFonts w:ascii="Times New Roman" w:hAnsi="Times New Roman" w:cs="Times New Roman"/>
          <w:color w:val="000000"/>
          <w:sz w:val="24"/>
          <w:szCs w:val="24"/>
        </w:rPr>
        <w:t>Федерации прошу подготовить градостроительный план земельного участка с</w:t>
      </w:r>
      <w:r w:rsidR="008F472F">
        <w:rPr>
          <w:rFonts w:ascii="Times New Roman" w:hAnsi="Times New Roman" w:cs="Times New Roman"/>
          <w:color w:val="000000"/>
          <w:sz w:val="24"/>
          <w:szCs w:val="24"/>
        </w:rPr>
        <w:t xml:space="preserve"> </w:t>
      </w:r>
      <w:r w:rsidRPr="007D2240">
        <w:rPr>
          <w:rFonts w:ascii="Times New Roman" w:hAnsi="Times New Roman" w:cs="Times New Roman"/>
          <w:color w:val="000000"/>
          <w:sz w:val="24"/>
          <w:szCs w:val="24"/>
        </w:rPr>
        <w:t>кадастровым номером ____________________ площадью __________ кв. м,</w:t>
      </w:r>
      <w:r w:rsidR="008F472F">
        <w:rPr>
          <w:rFonts w:ascii="Times New Roman" w:hAnsi="Times New Roman" w:cs="Times New Roman"/>
          <w:color w:val="000000"/>
          <w:sz w:val="24"/>
          <w:szCs w:val="24"/>
        </w:rPr>
        <w:t xml:space="preserve"> </w:t>
      </w:r>
      <w:r w:rsidRPr="007D2240">
        <w:rPr>
          <w:rFonts w:ascii="Times New Roman" w:hAnsi="Times New Roman" w:cs="Times New Roman"/>
          <w:color w:val="000000"/>
          <w:sz w:val="24"/>
          <w:szCs w:val="24"/>
        </w:rPr>
        <w:t>местоположение: Саратовская область, Калининский район, _________________________________________</w:t>
      </w:r>
      <w:r w:rsidR="008F472F">
        <w:rPr>
          <w:rFonts w:ascii="Times New Roman" w:hAnsi="Times New Roman" w:cs="Times New Roman"/>
          <w:color w:val="000000"/>
          <w:sz w:val="24"/>
          <w:szCs w:val="24"/>
        </w:rPr>
        <w:t>____________________</w:t>
      </w:r>
    </w:p>
    <w:p w:rsidR="00703635" w:rsidRPr="008F472F" w:rsidRDefault="00703635" w:rsidP="00703635">
      <w:pPr>
        <w:pStyle w:val="ConsPlusNonformat"/>
        <w:ind w:firstLine="567"/>
        <w:jc w:val="both"/>
        <w:rPr>
          <w:rFonts w:ascii="Times New Roman" w:hAnsi="Times New Roman" w:cs="Times New Roman"/>
          <w:color w:val="000000"/>
        </w:rPr>
      </w:pPr>
      <w:r w:rsidRPr="008F472F">
        <w:rPr>
          <w:rFonts w:ascii="Times New Roman" w:hAnsi="Times New Roman" w:cs="Times New Roman"/>
          <w:color w:val="000000"/>
        </w:rPr>
        <w:t xml:space="preserve">      </w:t>
      </w:r>
      <w:r w:rsidR="008F472F">
        <w:rPr>
          <w:rFonts w:ascii="Times New Roman" w:hAnsi="Times New Roman" w:cs="Times New Roman"/>
          <w:color w:val="000000"/>
        </w:rPr>
        <w:t xml:space="preserve">                                               </w:t>
      </w:r>
      <w:r w:rsidRPr="008F472F">
        <w:rPr>
          <w:rFonts w:ascii="Times New Roman" w:hAnsi="Times New Roman" w:cs="Times New Roman"/>
          <w:color w:val="000000"/>
        </w:rPr>
        <w:t xml:space="preserve">             (место нахождения земельного участка)</w:t>
      </w: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Результат получения муниципальной услуги:</w:t>
      </w:r>
    </w:p>
    <w:p w:rsidR="00703635" w:rsidRPr="007D2240" w:rsidRDefault="00703635" w:rsidP="00703635">
      <w:pPr>
        <w:pStyle w:val="ConsPlusNormal0"/>
        <w:jc w:val="both"/>
        <w:rPr>
          <w:rFonts w:ascii="Times New Roman" w:hAnsi="Times New Roman"/>
          <w:color w:val="000000"/>
          <w:sz w:val="24"/>
          <w:szCs w:val="24"/>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561"/>
      </w:tblGrid>
      <w:tr w:rsidR="00703635" w:rsidRPr="007D2240" w:rsidTr="009F1D12">
        <w:tc>
          <w:tcPr>
            <w:tcW w:w="425" w:type="dxa"/>
            <w:tcBorders>
              <w:top w:val="single" w:sz="4" w:space="0" w:color="auto"/>
              <w:bottom w:val="single" w:sz="4" w:space="0" w:color="auto"/>
            </w:tcBorders>
          </w:tcPr>
          <w:p w:rsidR="00703635" w:rsidRPr="007D2240" w:rsidRDefault="00703635" w:rsidP="009F1D12">
            <w:pPr>
              <w:pStyle w:val="ConsPlusNormal0"/>
              <w:rPr>
                <w:rFonts w:ascii="Times New Roman" w:hAnsi="Times New Roman"/>
                <w:color w:val="000000"/>
                <w:sz w:val="24"/>
                <w:szCs w:val="24"/>
              </w:rPr>
            </w:pPr>
          </w:p>
        </w:tc>
        <w:tc>
          <w:tcPr>
            <w:tcW w:w="8561" w:type="dxa"/>
            <w:tcBorders>
              <w:top w:val="nil"/>
              <w:bottom w:val="nil"/>
              <w:right w:val="nil"/>
            </w:tcBorders>
          </w:tcPr>
          <w:p w:rsidR="00703635" w:rsidRPr="007D2240" w:rsidRDefault="00703635" w:rsidP="009F1D12">
            <w:pPr>
              <w:pStyle w:val="ConsPlusNormal0"/>
              <w:jc w:val="both"/>
              <w:rPr>
                <w:rFonts w:ascii="Times New Roman" w:hAnsi="Times New Roman"/>
                <w:color w:val="000000"/>
                <w:sz w:val="24"/>
                <w:szCs w:val="24"/>
              </w:rPr>
            </w:pPr>
            <w:r w:rsidRPr="007D2240">
              <w:rPr>
                <w:rFonts w:ascii="Times New Roman" w:hAnsi="Times New Roman"/>
                <w:color w:val="000000"/>
                <w:sz w:val="24"/>
                <w:szCs w:val="24"/>
              </w:rPr>
              <w:t>в электронном виде;</w:t>
            </w:r>
          </w:p>
        </w:tc>
      </w:tr>
      <w:tr w:rsidR="00703635" w:rsidRPr="007D2240" w:rsidTr="009F1D12">
        <w:tc>
          <w:tcPr>
            <w:tcW w:w="425" w:type="dxa"/>
            <w:tcBorders>
              <w:top w:val="single" w:sz="4" w:space="0" w:color="auto"/>
              <w:bottom w:val="single" w:sz="4" w:space="0" w:color="auto"/>
            </w:tcBorders>
          </w:tcPr>
          <w:p w:rsidR="00703635" w:rsidRPr="007D2240" w:rsidRDefault="00703635" w:rsidP="009F1D12">
            <w:pPr>
              <w:pStyle w:val="ConsPlusNormal0"/>
              <w:rPr>
                <w:rFonts w:ascii="Times New Roman" w:hAnsi="Times New Roman"/>
                <w:color w:val="000000"/>
                <w:sz w:val="24"/>
                <w:szCs w:val="24"/>
              </w:rPr>
            </w:pPr>
          </w:p>
        </w:tc>
        <w:tc>
          <w:tcPr>
            <w:tcW w:w="8561" w:type="dxa"/>
            <w:tcBorders>
              <w:top w:val="nil"/>
              <w:bottom w:val="nil"/>
              <w:right w:val="nil"/>
            </w:tcBorders>
          </w:tcPr>
          <w:p w:rsidR="00703635" w:rsidRPr="007D2240" w:rsidRDefault="00703635" w:rsidP="009F1D12">
            <w:pPr>
              <w:pStyle w:val="ConsPlusNormal0"/>
              <w:jc w:val="both"/>
              <w:rPr>
                <w:rFonts w:ascii="Times New Roman" w:hAnsi="Times New Roman"/>
                <w:color w:val="000000"/>
                <w:sz w:val="24"/>
                <w:szCs w:val="24"/>
              </w:rPr>
            </w:pPr>
            <w:r w:rsidRPr="007D2240">
              <w:rPr>
                <w:rFonts w:ascii="Times New Roman" w:hAnsi="Times New Roman"/>
                <w:color w:val="000000"/>
                <w:sz w:val="24"/>
                <w:szCs w:val="24"/>
              </w:rPr>
              <w:t>на бумажном носителе.</w:t>
            </w:r>
          </w:p>
        </w:tc>
      </w:tr>
    </w:tbl>
    <w:p w:rsidR="00703635" w:rsidRPr="007D2240" w:rsidRDefault="00703635" w:rsidP="00703635">
      <w:pPr>
        <w:pStyle w:val="ConsPlusNormal0"/>
        <w:jc w:val="both"/>
        <w:rPr>
          <w:rFonts w:ascii="Times New Roman" w:hAnsi="Times New Roman"/>
          <w:color w:val="000000"/>
          <w:sz w:val="24"/>
          <w:szCs w:val="24"/>
        </w:rPr>
      </w:pP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Способ получения документов:</w:t>
      </w: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лично ________________________________________________________________;</w:t>
      </w: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почтовым отправлением по адресу: ____________________________________</w:t>
      </w:r>
      <w:r w:rsidR="008F472F">
        <w:rPr>
          <w:rFonts w:ascii="Times New Roman" w:hAnsi="Times New Roman" w:cs="Times New Roman"/>
          <w:color w:val="000000"/>
          <w:sz w:val="24"/>
          <w:szCs w:val="24"/>
        </w:rPr>
        <w:t>__</w:t>
      </w:r>
      <w:r w:rsidRPr="007D2240">
        <w:rPr>
          <w:rFonts w:ascii="Times New Roman" w:hAnsi="Times New Roman" w:cs="Times New Roman"/>
          <w:color w:val="000000"/>
          <w:sz w:val="24"/>
          <w:szCs w:val="24"/>
        </w:rPr>
        <w:t>_;</w:t>
      </w: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в личном кабинете Единого портала: __________________________________</w:t>
      </w:r>
      <w:r w:rsidR="008F472F">
        <w:rPr>
          <w:rFonts w:ascii="Times New Roman" w:hAnsi="Times New Roman" w:cs="Times New Roman"/>
          <w:color w:val="000000"/>
          <w:sz w:val="24"/>
          <w:szCs w:val="24"/>
        </w:rPr>
        <w:t>___</w:t>
      </w:r>
      <w:r w:rsidRPr="007D2240">
        <w:rPr>
          <w:rFonts w:ascii="Times New Roman" w:hAnsi="Times New Roman" w:cs="Times New Roman"/>
          <w:color w:val="000000"/>
          <w:sz w:val="24"/>
          <w:szCs w:val="24"/>
        </w:rPr>
        <w:t>_;</w:t>
      </w:r>
    </w:p>
    <w:p w:rsidR="00703635"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на адрес электронной почты (для сообщения о получении документов):</w:t>
      </w:r>
    </w:p>
    <w:p w:rsidR="008F472F" w:rsidRPr="007D2240" w:rsidRDefault="008F472F" w:rsidP="00703635">
      <w:pPr>
        <w:pStyle w:val="ConsPlusNonformat"/>
        <w:jc w:val="both"/>
        <w:rPr>
          <w:rFonts w:ascii="Times New Roman" w:hAnsi="Times New Roman" w:cs="Times New Roman"/>
          <w:color w:val="000000"/>
          <w:sz w:val="24"/>
          <w:szCs w:val="24"/>
        </w:rPr>
      </w:pP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_____________/_____________/______________________</w:t>
      </w: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(МП)       (подпись)       (Ф.И.О.)</w:t>
      </w:r>
    </w:p>
    <w:p w:rsidR="00703635" w:rsidRPr="007D2240" w:rsidRDefault="00703635" w:rsidP="00703635">
      <w:pPr>
        <w:pStyle w:val="ConsPlusNonformat"/>
        <w:jc w:val="both"/>
        <w:rPr>
          <w:rFonts w:ascii="Times New Roman" w:hAnsi="Times New Roman" w:cs="Times New Roman"/>
          <w:color w:val="000000"/>
          <w:sz w:val="24"/>
          <w:szCs w:val="24"/>
        </w:rPr>
      </w:pP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Действующий(ая) на основании доверенности _____________________________</w:t>
      </w:r>
      <w:r w:rsidR="008F472F">
        <w:rPr>
          <w:rFonts w:ascii="Times New Roman" w:hAnsi="Times New Roman" w:cs="Times New Roman"/>
          <w:color w:val="000000"/>
          <w:sz w:val="24"/>
          <w:szCs w:val="24"/>
        </w:rPr>
        <w:t>__</w:t>
      </w: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_______________________________________________________________________</w:t>
      </w: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(реквизиты доверенности)</w:t>
      </w:r>
    </w:p>
    <w:p w:rsidR="008F472F"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w:t>
      </w: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___________/_____________________________</w:t>
      </w:r>
    </w:p>
    <w:p w:rsidR="00703635" w:rsidRPr="007D2240" w:rsidRDefault="00703635" w:rsidP="00703635">
      <w:pPr>
        <w:pStyle w:val="ConsPlusNonformat"/>
        <w:jc w:val="both"/>
        <w:rPr>
          <w:rFonts w:ascii="Times New Roman" w:hAnsi="Times New Roman" w:cs="Times New Roman"/>
          <w:color w:val="000000"/>
          <w:sz w:val="24"/>
          <w:szCs w:val="24"/>
        </w:rPr>
      </w:pPr>
      <w:r w:rsidRPr="007D2240">
        <w:rPr>
          <w:rFonts w:ascii="Times New Roman" w:hAnsi="Times New Roman" w:cs="Times New Roman"/>
          <w:color w:val="000000"/>
          <w:sz w:val="24"/>
          <w:szCs w:val="24"/>
        </w:rPr>
        <w:t xml:space="preserve">     (подпись)           (Ф.И.О.)</w:t>
      </w:r>
    </w:p>
    <w:p w:rsidR="008F472F" w:rsidRDefault="008F472F" w:rsidP="00703635">
      <w:pPr>
        <w:pStyle w:val="ConsPlusNormal0"/>
        <w:ind w:left="6804"/>
        <w:outlineLvl w:val="1"/>
        <w:rPr>
          <w:rFonts w:ascii="Times New Roman" w:hAnsi="Times New Roman"/>
          <w:b/>
          <w:color w:val="000000"/>
          <w:sz w:val="28"/>
          <w:szCs w:val="28"/>
        </w:rPr>
      </w:pPr>
    </w:p>
    <w:p w:rsidR="008F472F" w:rsidRDefault="008F472F" w:rsidP="00703635">
      <w:pPr>
        <w:pStyle w:val="ConsPlusNormal0"/>
        <w:ind w:left="6804"/>
        <w:outlineLvl w:val="1"/>
        <w:rPr>
          <w:rFonts w:ascii="Times New Roman" w:hAnsi="Times New Roman"/>
          <w:b/>
          <w:color w:val="000000"/>
          <w:sz w:val="28"/>
          <w:szCs w:val="28"/>
        </w:rPr>
      </w:pPr>
    </w:p>
    <w:p w:rsidR="008F472F" w:rsidRDefault="008F472F" w:rsidP="00703635">
      <w:pPr>
        <w:pStyle w:val="ConsPlusNormal0"/>
        <w:ind w:left="6804"/>
        <w:outlineLvl w:val="1"/>
        <w:rPr>
          <w:rFonts w:ascii="Times New Roman" w:hAnsi="Times New Roman"/>
          <w:b/>
          <w:color w:val="000000"/>
          <w:sz w:val="28"/>
          <w:szCs w:val="28"/>
        </w:rPr>
      </w:pPr>
    </w:p>
    <w:p w:rsidR="008F472F" w:rsidRDefault="008F472F" w:rsidP="00703635">
      <w:pPr>
        <w:pStyle w:val="ConsPlusNormal0"/>
        <w:ind w:left="6804"/>
        <w:outlineLvl w:val="1"/>
        <w:rPr>
          <w:rFonts w:ascii="Times New Roman" w:hAnsi="Times New Roman"/>
          <w:b/>
          <w:color w:val="000000"/>
          <w:sz w:val="28"/>
          <w:szCs w:val="28"/>
        </w:rPr>
      </w:pPr>
    </w:p>
    <w:p w:rsidR="008F472F" w:rsidRDefault="008F472F" w:rsidP="00703635">
      <w:pPr>
        <w:pStyle w:val="ConsPlusNormal0"/>
        <w:ind w:left="6804"/>
        <w:outlineLvl w:val="1"/>
        <w:rPr>
          <w:rFonts w:ascii="Times New Roman" w:hAnsi="Times New Roman"/>
          <w:b/>
          <w:color w:val="000000"/>
          <w:sz w:val="28"/>
          <w:szCs w:val="28"/>
        </w:rPr>
      </w:pPr>
    </w:p>
    <w:p w:rsidR="00703635" w:rsidRPr="00041D84" w:rsidRDefault="00703635" w:rsidP="00A14961">
      <w:pPr>
        <w:pStyle w:val="ConsPlusNormal0"/>
        <w:ind w:left="5670"/>
        <w:outlineLvl w:val="1"/>
        <w:rPr>
          <w:rFonts w:ascii="Times New Roman" w:hAnsi="Times New Roman"/>
          <w:b/>
          <w:color w:val="000000"/>
          <w:sz w:val="28"/>
          <w:szCs w:val="28"/>
        </w:rPr>
      </w:pPr>
      <w:r>
        <w:rPr>
          <w:rFonts w:ascii="Times New Roman" w:hAnsi="Times New Roman"/>
          <w:b/>
          <w:color w:val="000000"/>
          <w:sz w:val="28"/>
          <w:szCs w:val="28"/>
        </w:rPr>
        <w:lastRenderedPageBreak/>
        <w:t xml:space="preserve">Приложение № </w:t>
      </w:r>
      <w:r w:rsidRPr="00041D84">
        <w:rPr>
          <w:rFonts w:ascii="Times New Roman" w:hAnsi="Times New Roman"/>
          <w:b/>
          <w:color w:val="000000"/>
          <w:sz w:val="28"/>
          <w:szCs w:val="28"/>
        </w:rPr>
        <w:t>2</w:t>
      </w:r>
      <w:r w:rsidR="00A14961">
        <w:rPr>
          <w:rFonts w:ascii="Times New Roman" w:hAnsi="Times New Roman"/>
          <w:b/>
          <w:color w:val="000000"/>
          <w:sz w:val="28"/>
          <w:szCs w:val="28"/>
        </w:rPr>
        <w:t xml:space="preserve"> </w:t>
      </w:r>
      <w:r w:rsidRPr="00041D84">
        <w:rPr>
          <w:rFonts w:ascii="Times New Roman" w:hAnsi="Times New Roman"/>
          <w:b/>
          <w:color w:val="000000"/>
          <w:sz w:val="28"/>
          <w:szCs w:val="28"/>
        </w:rPr>
        <w:t>к регламенту</w:t>
      </w:r>
    </w:p>
    <w:p w:rsidR="00703635" w:rsidRPr="00BA7218" w:rsidRDefault="00703635" w:rsidP="00703635">
      <w:pPr>
        <w:pStyle w:val="ConsPlusNormal0"/>
        <w:ind w:left="6804"/>
        <w:jc w:val="both"/>
        <w:rPr>
          <w:rFonts w:ascii="Times New Roman" w:hAnsi="Times New Roman"/>
          <w:color w:val="000000"/>
          <w:sz w:val="26"/>
          <w:szCs w:val="26"/>
        </w:rPr>
      </w:pPr>
    </w:p>
    <w:p w:rsidR="00703635" w:rsidRPr="00BA7218" w:rsidRDefault="00703635" w:rsidP="00703635">
      <w:pPr>
        <w:pStyle w:val="ConsPlusNormal0"/>
        <w:jc w:val="center"/>
        <w:rPr>
          <w:rFonts w:ascii="Times New Roman" w:hAnsi="Times New Roman"/>
          <w:color w:val="000000"/>
          <w:sz w:val="26"/>
          <w:szCs w:val="26"/>
        </w:rPr>
      </w:pPr>
      <w:r w:rsidRPr="00BA7218">
        <w:rPr>
          <w:rFonts w:ascii="Times New Roman" w:hAnsi="Times New Roman"/>
          <w:color w:val="000000"/>
          <w:sz w:val="26"/>
          <w:szCs w:val="26"/>
        </w:rPr>
        <w:t>Форма уведомления</w:t>
      </w:r>
    </w:p>
    <w:p w:rsidR="00703635" w:rsidRPr="00BA7218" w:rsidRDefault="00703635" w:rsidP="00703635">
      <w:pPr>
        <w:pStyle w:val="ConsPlusNormal0"/>
        <w:jc w:val="both"/>
        <w:rPr>
          <w:rFonts w:ascii="Times New Roman" w:hAnsi="Times New Roman"/>
          <w:color w:val="000000"/>
          <w:sz w:val="26"/>
          <w:szCs w:val="26"/>
        </w:rPr>
      </w:pPr>
    </w:p>
    <w:p w:rsidR="00703635" w:rsidRPr="00BA7218" w:rsidRDefault="00703635" w:rsidP="00A14961">
      <w:pPr>
        <w:pStyle w:val="ConsPlusNonformat"/>
        <w:ind w:left="4820"/>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ФИО (наименование заявителя):</w:t>
      </w:r>
    </w:p>
    <w:p w:rsidR="00703635" w:rsidRPr="00BA7218" w:rsidRDefault="00703635" w:rsidP="00A14961">
      <w:pPr>
        <w:pStyle w:val="ConsPlusNonformat"/>
        <w:ind w:left="4820"/>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_____________________________________</w:t>
      </w:r>
    </w:p>
    <w:p w:rsidR="00703635" w:rsidRPr="00BA7218" w:rsidRDefault="00703635" w:rsidP="00A14961">
      <w:pPr>
        <w:pStyle w:val="ConsPlusNonformat"/>
        <w:ind w:left="4820"/>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Адрес регистрации:</w:t>
      </w:r>
    </w:p>
    <w:p w:rsidR="00703635" w:rsidRPr="00BA7218" w:rsidRDefault="00703635" w:rsidP="00A14961">
      <w:pPr>
        <w:pStyle w:val="ConsPlusNonformat"/>
        <w:ind w:left="4820"/>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_____________________________________</w:t>
      </w:r>
    </w:p>
    <w:p w:rsidR="00703635" w:rsidRPr="00BA7218" w:rsidRDefault="00703635" w:rsidP="00703635">
      <w:pPr>
        <w:pStyle w:val="ConsPlusNonformat"/>
        <w:jc w:val="both"/>
        <w:rPr>
          <w:rFonts w:ascii="Times New Roman" w:hAnsi="Times New Roman" w:cs="Times New Roman"/>
          <w:color w:val="000000"/>
          <w:sz w:val="26"/>
          <w:szCs w:val="26"/>
        </w:rPr>
      </w:pPr>
    </w:p>
    <w:p w:rsidR="00703635" w:rsidRPr="00BA7218" w:rsidRDefault="00703635" w:rsidP="00703635">
      <w:pPr>
        <w:pStyle w:val="ConsPlusNonformat"/>
        <w:jc w:val="center"/>
        <w:rPr>
          <w:rFonts w:ascii="Times New Roman" w:hAnsi="Times New Roman" w:cs="Times New Roman"/>
          <w:color w:val="000000"/>
          <w:sz w:val="26"/>
          <w:szCs w:val="26"/>
        </w:rPr>
      </w:pPr>
      <w:bookmarkStart w:id="10" w:name="P411"/>
      <w:bookmarkEnd w:id="10"/>
      <w:r w:rsidRPr="00BA7218">
        <w:rPr>
          <w:rFonts w:ascii="Times New Roman" w:hAnsi="Times New Roman" w:cs="Times New Roman"/>
          <w:color w:val="000000"/>
          <w:sz w:val="26"/>
          <w:szCs w:val="26"/>
        </w:rPr>
        <w:t>Уведомление об отказе в приеме документов</w:t>
      </w:r>
    </w:p>
    <w:p w:rsidR="00703635" w:rsidRPr="00BA7218" w:rsidRDefault="00703635" w:rsidP="00703635">
      <w:pPr>
        <w:pStyle w:val="ConsPlusNonformat"/>
        <w:jc w:val="both"/>
        <w:rPr>
          <w:rFonts w:ascii="Times New Roman" w:hAnsi="Times New Roman" w:cs="Times New Roman"/>
          <w:color w:val="000000"/>
          <w:sz w:val="26"/>
          <w:szCs w:val="26"/>
        </w:rPr>
      </w:pPr>
    </w:p>
    <w:p w:rsidR="00703635" w:rsidRPr="00BA7218" w:rsidRDefault="00A14961" w:rsidP="00703635">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На </w:t>
      </w:r>
      <w:r w:rsidR="00703635" w:rsidRPr="00BA7218">
        <w:rPr>
          <w:rFonts w:ascii="Times New Roman" w:hAnsi="Times New Roman" w:cs="Times New Roman"/>
          <w:color w:val="000000"/>
          <w:sz w:val="26"/>
          <w:szCs w:val="26"/>
        </w:rPr>
        <w:t xml:space="preserve">основании </w:t>
      </w:r>
      <w:hyperlink w:anchor="P120" w:history="1">
        <w:r>
          <w:rPr>
            <w:rFonts w:ascii="Times New Roman" w:hAnsi="Times New Roman" w:cs="Times New Roman"/>
            <w:color w:val="000000"/>
            <w:sz w:val="26"/>
            <w:szCs w:val="26"/>
          </w:rPr>
          <w:t xml:space="preserve">пункта </w:t>
        </w:r>
        <w:r w:rsidR="00703635" w:rsidRPr="00BA7218">
          <w:rPr>
            <w:rFonts w:ascii="Times New Roman" w:hAnsi="Times New Roman" w:cs="Times New Roman"/>
            <w:color w:val="000000"/>
            <w:sz w:val="26"/>
            <w:szCs w:val="26"/>
          </w:rPr>
          <w:t>2.7</w:t>
        </w:r>
      </w:hyperlink>
      <w:r>
        <w:rPr>
          <w:rFonts w:ascii="Times New Roman" w:hAnsi="Times New Roman" w:cs="Times New Roman"/>
          <w:color w:val="000000"/>
          <w:sz w:val="26"/>
          <w:szCs w:val="26"/>
        </w:rPr>
        <w:t xml:space="preserve"> </w:t>
      </w:r>
      <w:r w:rsidR="00703635" w:rsidRPr="00BA7218">
        <w:rPr>
          <w:rFonts w:ascii="Times New Roman" w:hAnsi="Times New Roman" w:cs="Times New Roman"/>
          <w:color w:val="000000"/>
          <w:sz w:val="26"/>
          <w:szCs w:val="26"/>
        </w:rPr>
        <w:t>административного регламента предоставления</w:t>
      </w:r>
      <w:r>
        <w:rPr>
          <w:rFonts w:ascii="Times New Roman" w:hAnsi="Times New Roman" w:cs="Times New Roman"/>
          <w:color w:val="000000"/>
          <w:sz w:val="26"/>
          <w:szCs w:val="26"/>
        </w:rPr>
        <w:t xml:space="preserve"> муниципальной услуги</w:t>
      </w:r>
      <w:r w:rsidR="00703635" w:rsidRPr="00BA7218">
        <w:rPr>
          <w:rFonts w:ascii="Times New Roman" w:hAnsi="Times New Roman" w:cs="Times New Roman"/>
          <w:color w:val="000000"/>
          <w:sz w:val="26"/>
          <w:szCs w:val="26"/>
        </w:rPr>
        <w:t xml:space="preserve"> "Выдача градостроительных планов земельных участков"</w:t>
      </w:r>
      <w:r>
        <w:rPr>
          <w:rFonts w:ascii="Times New Roman" w:hAnsi="Times New Roman" w:cs="Times New Roman"/>
          <w:color w:val="000000"/>
          <w:sz w:val="26"/>
          <w:szCs w:val="26"/>
        </w:rPr>
        <w:t xml:space="preserve"> Вам отказано в приеме документов по следующим </w:t>
      </w:r>
      <w:r w:rsidR="00703635" w:rsidRPr="00BA7218">
        <w:rPr>
          <w:rFonts w:ascii="Times New Roman" w:hAnsi="Times New Roman" w:cs="Times New Roman"/>
          <w:color w:val="000000"/>
          <w:sz w:val="26"/>
          <w:szCs w:val="26"/>
        </w:rPr>
        <w:t>основаниям:</w:t>
      </w:r>
    </w:p>
    <w:p w:rsidR="00703635" w:rsidRPr="00BA7218" w:rsidRDefault="00703635" w:rsidP="00703635">
      <w:pPr>
        <w:pStyle w:val="ConsPlusNonformat"/>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___________________________________________</w:t>
      </w:r>
      <w:r>
        <w:rPr>
          <w:rFonts w:ascii="Times New Roman" w:hAnsi="Times New Roman" w:cs="Times New Roman"/>
          <w:color w:val="000000"/>
          <w:sz w:val="26"/>
          <w:szCs w:val="26"/>
        </w:rPr>
        <w:t>_______________________________</w:t>
      </w:r>
    </w:p>
    <w:p w:rsidR="00703635" w:rsidRPr="00BA7218" w:rsidRDefault="00703635" w:rsidP="00703635">
      <w:pPr>
        <w:pStyle w:val="ConsPlusNonformat"/>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___________________________________________</w:t>
      </w:r>
      <w:r>
        <w:rPr>
          <w:rFonts w:ascii="Times New Roman" w:hAnsi="Times New Roman" w:cs="Times New Roman"/>
          <w:color w:val="000000"/>
          <w:sz w:val="26"/>
          <w:szCs w:val="26"/>
        </w:rPr>
        <w:t>_______________________________</w:t>
      </w:r>
    </w:p>
    <w:p w:rsidR="00703635" w:rsidRPr="00BA7218" w:rsidRDefault="00703635" w:rsidP="00703635">
      <w:pPr>
        <w:pStyle w:val="ConsPlusNonformat"/>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___________________________________________</w:t>
      </w:r>
      <w:r>
        <w:rPr>
          <w:rFonts w:ascii="Times New Roman" w:hAnsi="Times New Roman" w:cs="Times New Roman"/>
          <w:color w:val="000000"/>
          <w:sz w:val="26"/>
          <w:szCs w:val="26"/>
        </w:rPr>
        <w:t>_______________________________</w:t>
      </w:r>
    </w:p>
    <w:p w:rsidR="00703635" w:rsidRPr="00BA7218" w:rsidRDefault="00703635" w:rsidP="00703635">
      <w:pPr>
        <w:pStyle w:val="ConsPlusNonformat"/>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___________________________________________</w:t>
      </w:r>
      <w:r>
        <w:rPr>
          <w:rFonts w:ascii="Times New Roman" w:hAnsi="Times New Roman" w:cs="Times New Roman"/>
          <w:color w:val="000000"/>
          <w:sz w:val="26"/>
          <w:szCs w:val="26"/>
        </w:rPr>
        <w:t>_______________________________</w:t>
      </w:r>
    </w:p>
    <w:p w:rsidR="00703635" w:rsidRPr="00BA7218" w:rsidRDefault="00703635" w:rsidP="00703635">
      <w:pPr>
        <w:pStyle w:val="ConsPlusNonformat"/>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___________________________________________</w:t>
      </w:r>
      <w:r>
        <w:rPr>
          <w:rFonts w:ascii="Times New Roman" w:hAnsi="Times New Roman" w:cs="Times New Roman"/>
          <w:color w:val="000000"/>
          <w:sz w:val="26"/>
          <w:szCs w:val="26"/>
        </w:rPr>
        <w:t>_______________________________</w:t>
      </w:r>
    </w:p>
    <w:p w:rsidR="00703635" w:rsidRPr="00BA7218" w:rsidRDefault="00703635" w:rsidP="00703635">
      <w:pPr>
        <w:pStyle w:val="ConsPlusNonformat"/>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__________________________________________________________________________</w:t>
      </w:r>
    </w:p>
    <w:p w:rsidR="00A14961" w:rsidRDefault="00A14961" w:rsidP="00703635">
      <w:pPr>
        <w:pStyle w:val="ConsPlusNonformat"/>
        <w:jc w:val="both"/>
        <w:rPr>
          <w:rFonts w:ascii="Times New Roman" w:hAnsi="Times New Roman" w:cs="Times New Roman"/>
          <w:color w:val="000000"/>
          <w:sz w:val="26"/>
          <w:szCs w:val="26"/>
        </w:rPr>
      </w:pPr>
    </w:p>
    <w:p w:rsidR="00A14961" w:rsidRDefault="00A14961" w:rsidP="00703635">
      <w:pPr>
        <w:pStyle w:val="ConsPlusNonformat"/>
        <w:jc w:val="both"/>
        <w:rPr>
          <w:rFonts w:ascii="Times New Roman" w:hAnsi="Times New Roman" w:cs="Times New Roman"/>
          <w:color w:val="000000"/>
          <w:sz w:val="26"/>
          <w:szCs w:val="26"/>
        </w:rPr>
      </w:pPr>
    </w:p>
    <w:p w:rsidR="00A14961" w:rsidRDefault="00A14961" w:rsidP="00703635">
      <w:pPr>
        <w:pStyle w:val="ConsPlusNonformat"/>
        <w:jc w:val="both"/>
        <w:rPr>
          <w:rFonts w:ascii="Times New Roman" w:hAnsi="Times New Roman" w:cs="Times New Roman"/>
          <w:color w:val="000000"/>
          <w:sz w:val="26"/>
          <w:szCs w:val="26"/>
        </w:rPr>
      </w:pPr>
    </w:p>
    <w:p w:rsidR="00703635" w:rsidRPr="00BA7218" w:rsidRDefault="00703635" w:rsidP="00703635">
      <w:pPr>
        <w:pStyle w:val="ConsPlusNonformat"/>
        <w:jc w:val="both"/>
        <w:rPr>
          <w:rFonts w:ascii="Times New Roman" w:hAnsi="Times New Roman" w:cs="Times New Roman"/>
          <w:color w:val="000000"/>
          <w:sz w:val="26"/>
          <w:szCs w:val="26"/>
        </w:rPr>
      </w:pPr>
      <w:r w:rsidRPr="00BA7218">
        <w:rPr>
          <w:rFonts w:ascii="Times New Roman" w:hAnsi="Times New Roman" w:cs="Times New Roman"/>
          <w:color w:val="000000"/>
          <w:sz w:val="26"/>
          <w:szCs w:val="26"/>
        </w:rPr>
        <w:t>____________________ МП ________________ _____________________</w:t>
      </w:r>
    </w:p>
    <w:p w:rsidR="00703635" w:rsidRPr="00A14961" w:rsidRDefault="00703635" w:rsidP="00703635">
      <w:pPr>
        <w:pStyle w:val="ConsPlusNonformat"/>
        <w:jc w:val="both"/>
        <w:rPr>
          <w:rFonts w:ascii="Times New Roman" w:hAnsi="Times New Roman" w:cs="Times New Roman"/>
          <w:color w:val="000000"/>
        </w:rPr>
      </w:pPr>
      <w:r w:rsidRPr="00A14961">
        <w:rPr>
          <w:rFonts w:ascii="Times New Roman" w:hAnsi="Times New Roman" w:cs="Times New Roman"/>
          <w:color w:val="000000"/>
        </w:rPr>
        <w:t xml:space="preserve">   </w:t>
      </w:r>
      <w:r w:rsidR="00A14961">
        <w:rPr>
          <w:rFonts w:ascii="Times New Roman" w:hAnsi="Times New Roman" w:cs="Times New Roman"/>
          <w:color w:val="000000"/>
        </w:rPr>
        <w:t xml:space="preserve">     </w:t>
      </w:r>
      <w:r w:rsidRPr="00A14961">
        <w:rPr>
          <w:rFonts w:ascii="Times New Roman" w:hAnsi="Times New Roman" w:cs="Times New Roman"/>
          <w:color w:val="000000"/>
        </w:rPr>
        <w:t xml:space="preserve">  (должность)                                      (подпись)       </w:t>
      </w:r>
      <w:r w:rsidR="00A14961">
        <w:rPr>
          <w:rFonts w:ascii="Times New Roman" w:hAnsi="Times New Roman" w:cs="Times New Roman"/>
          <w:color w:val="000000"/>
        </w:rPr>
        <w:t xml:space="preserve">                                 </w:t>
      </w:r>
      <w:r w:rsidRPr="00A14961">
        <w:rPr>
          <w:rFonts w:ascii="Times New Roman" w:hAnsi="Times New Roman" w:cs="Times New Roman"/>
          <w:color w:val="000000"/>
        </w:rPr>
        <w:t xml:space="preserve">     (ФИО)</w:t>
      </w:r>
    </w:p>
    <w:p w:rsidR="00703635" w:rsidRPr="00BA7218" w:rsidRDefault="00703635" w:rsidP="00703635">
      <w:pPr>
        <w:pStyle w:val="ConsPlusNormal0"/>
        <w:jc w:val="both"/>
        <w:rPr>
          <w:rFonts w:ascii="Times New Roman" w:hAnsi="Times New Roman"/>
          <w:color w:val="000000"/>
          <w:sz w:val="26"/>
          <w:szCs w:val="26"/>
        </w:rPr>
      </w:pPr>
    </w:p>
    <w:p w:rsidR="00703635" w:rsidRPr="00BA7218" w:rsidRDefault="00703635" w:rsidP="00703635">
      <w:pPr>
        <w:rPr>
          <w:color w:val="000000"/>
          <w:sz w:val="26"/>
          <w:szCs w:val="26"/>
        </w:rPr>
      </w:pPr>
    </w:p>
    <w:p w:rsidR="00703635" w:rsidRPr="00D62546" w:rsidRDefault="00703635" w:rsidP="00703635">
      <w:pPr>
        <w:pStyle w:val="western"/>
        <w:tabs>
          <w:tab w:val="left" w:pos="567"/>
        </w:tabs>
        <w:spacing w:before="0" w:beforeAutospacing="0"/>
        <w:ind w:firstLine="6237"/>
        <w:jc w:val="left"/>
        <w:rPr>
          <w:sz w:val="24"/>
          <w:szCs w:val="24"/>
        </w:rPr>
      </w:pPr>
    </w:p>
    <w:p w:rsidR="00703635" w:rsidRDefault="00703635" w:rsidP="00AB5A2E">
      <w:pPr>
        <w:jc w:val="both"/>
      </w:pPr>
    </w:p>
    <w:sectPr w:rsidR="00703635"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83F" w:rsidRDefault="00FA483F">
      <w:r>
        <w:separator/>
      </w:r>
    </w:p>
  </w:endnote>
  <w:endnote w:type="continuationSeparator" w:id="1">
    <w:p w:rsidR="00FA483F" w:rsidRDefault="00FA4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83F" w:rsidRDefault="00FA483F">
      <w:r>
        <w:separator/>
      </w:r>
    </w:p>
  </w:footnote>
  <w:footnote w:type="continuationSeparator" w:id="1">
    <w:p w:rsidR="00FA483F" w:rsidRDefault="00FA4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2"/>
  </w:num>
  <w:num w:numId="6">
    <w:abstractNumId w:val="6"/>
  </w:num>
  <w:num w:numId="7">
    <w:abstractNumId w:val="20"/>
  </w:num>
  <w:num w:numId="8">
    <w:abstractNumId w:val="28"/>
  </w:num>
  <w:num w:numId="9">
    <w:abstractNumId w:val="35"/>
  </w:num>
  <w:num w:numId="10">
    <w:abstractNumId w:val="45"/>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2"/>
  </w:num>
  <w:num w:numId="16">
    <w:abstractNumId w:val="40"/>
  </w:num>
  <w:num w:numId="17">
    <w:abstractNumId w:val="21"/>
  </w:num>
  <w:num w:numId="18">
    <w:abstractNumId w:val="43"/>
  </w:num>
  <w:num w:numId="19">
    <w:abstractNumId w:val="36"/>
  </w:num>
  <w:num w:numId="20">
    <w:abstractNumId w:val="42"/>
  </w:num>
  <w:num w:numId="21">
    <w:abstractNumId w:val="10"/>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1"/>
  </w:num>
  <w:num w:numId="28">
    <w:abstractNumId w:val="39"/>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1"/>
  </w:num>
  <w:num w:numId="38">
    <w:abstractNumId w:val="34"/>
  </w:num>
  <w:num w:numId="39">
    <w:abstractNumId w:val="30"/>
  </w:num>
  <w:num w:numId="40">
    <w:abstractNumId w:val="9"/>
  </w:num>
  <w:num w:numId="41">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8BC"/>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635"/>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40"/>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72F"/>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61"/>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1E0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883"/>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83F"/>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Text1 Знак2,Таймс Нью Знак2"/>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369C8E04FFE32C4EAA0B3C619468072F04059D65EFE078905181FD9FC42C75EE2FD453549B0EE9089175F9113DD6B07ACE2C193966B1699UCtB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69C8E04FFE32C4EAA0ADCB0F2ADD7AFB4F05DA5FF40DDD5F4C198EA312C10BA2BD43600AF4E399811C0BC652833256E0A9CD938077179BD501B6C6U8t1G" TargetMode="External"/><Relationship Id="rId17" Type="http://schemas.openxmlformats.org/officeDocument/2006/relationships/hyperlink" Target="consultantplus://offline/ref=1369C8E04FFE32C4EAA0B3C619468072F0415CD557F7078905181FD9FC42C75EE2FD453540B0E793D54D4F955A886E19A5FCDE91886BU1t6G" TargetMode="External"/><Relationship Id="rId2" Type="http://schemas.openxmlformats.org/officeDocument/2006/relationships/numbering" Target="numbering.xml"/><Relationship Id="rId16" Type="http://schemas.openxmlformats.org/officeDocument/2006/relationships/hyperlink" Target="consultantplus://offline/ref=1369C8E04FFE32C4EAA0ADCB0F2ADD7AFB4F05DA5FF40DDD5F4C198EA312C10BA2BD43600AF4E399811C0BC956833256E0A9CD938077179BD501B6C6U8t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69C8E04FFE32C4EAA0B3C619468072F0415CD557F7078905181FD9FC42C75EF0FD1D3949B8F099810209C055U8t8G" TargetMode="External"/><Relationship Id="rId5" Type="http://schemas.openxmlformats.org/officeDocument/2006/relationships/webSettings" Target="webSettings.xml"/><Relationship Id="rId15" Type="http://schemas.openxmlformats.org/officeDocument/2006/relationships/hyperlink" Target="consultantplus://offline/ref=1369C8E04FFE32C4EAA0ADCB0F2ADD7AFB4F05DA5FF40DDD5F4C198EA312C10BA2BD43600AF4E399811C0BC75E833256E0A9CD938077179BD501B6C6U8t1G" TargetMode="External"/><Relationship Id="rId10" Type="http://schemas.openxmlformats.org/officeDocument/2006/relationships/hyperlink" Target="consultantplus://offline/ref=1369C8E04FFE32C4EAA0B3C619468072F04153DF5BF0078905181FD9FC42C75EE2FD45354AB8E5CCD0585ECD57807806A4E2C2938AU6t9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369C8E04FFE32C4EAA0B3C619468072F0415CD557F7078905181FD9FC42C75EE2FD453748B9EC93D54D4F955A886E19A5FCDE91886BU1t6G" TargetMode="External"/><Relationship Id="rId14" Type="http://schemas.openxmlformats.org/officeDocument/2006/relationships/hyperlink" Target="consultantplus://offline/ref=1369C8E04FFE32C4EAA0ADCB0F2ADD7AFB4F05DA5FF40DDD5F4C198EA312C10BA2BD43600AF4E399811C0BC752833256E0A9CD938077179BD501B6C6U8t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4741</Words>
  <Characters>27028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2025-05-14T12:35:00Z</cp:lastPrinted>
  <dcterms:created xsi:type="dcterms:W3CDTF">2025-05-20T09:47:00Z</dcterms:created>
  <dcterms:modified xsi:type="dcterms:W3CDTF">2025-05-20T09:47:00Z</dcterms:modified>
</cp:coreProperties>
</file>