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809A9">
        <w:t>20</w:t>
      </w:r>
      <w:r w:rsidR="00285FE1">
        <w:t xml:space="preserve"> декабря</w:t>
      </w:r>
      <w:r w:rsidR="00AF534F">
        <w:t xml:space="preserve"> 202</w:t>
      </w:r>
      <w:r w:rsidR="00340D71">
        <w:t>3</w:t>
      </w:r>
      <w:r w:rsidR="001C79B7">
        <w:t xml:space="preserve"> года № </w:t>
      </w:r>
      <w:r w:rsidR="00F809A9">
        <w:t>1687</w:t>
      </w:r>
    </w:p>
    <w:p w:rsidR="00170376" w:rsidRDefault="00170376" w:rsidP="00FA7F89">
      <w:pPr>
        <w:jc w:val="center"/>
      </w:pPr>
    </w:p>
    <w:p w:rsidR="008B1D60" w:rsidRDefault="00A9752B" w:rsidP="00EE134D">
      <w:pPr>
        <w:jc w:val="center"/>
      </w:pPr>
      <w:r>
        <w:t>г. Калининск</w:t>
      </w:r>
    </w:p>
    <w:p w:rsidR="00745C49" w:rsidRPr="00745C49" w:rsidRDefault="00745C49" w:rsidP="00745C49">
      <w:pPr>
        <w:ind w:firstLine="567"/>
        <w:jc w:val="both"/>
        <w:rPr>
          <w:sz w:val="27"/>
          <w:szCs w:val="27"/>
        </w:rPr>
      </w:pPr>
    </w:p>
    <w:p w:rsidR="00745C49" w:rsidRPr="00745C49" w:rsidRDefault="00745C49" w:rsidP="00745C49">
      <w:pPr>
        <w:jc w:val="both"/>
        <w:rPr>
          <w:b/>
          <w:sz w:val="27"/>
          <w:szCs w:val="27"/>
        </w:rPr>
      </w:pPr>
      <w:r w:rsidRPr="00745C49">
        <w:rPr>
          <w:b/>
          <w:sz w:val="27"/>
          <w:szCs w:val="27"/>
        </w:rPr>
        <w:t xml:space="preserve">Об утверждении Перечня муниципальных </w:t>
      </w:r>
    </w:p>
    <w:p w:rsidR="00745C49" w:rsidRPr="00745C49" w:rsidRDefault="00745C49" w:rsidP="00745C49">
      <w:pPr>
        <w:jc w:val="both"/>
        <w:rPr>
          <w:b/>
          <w:sz w:val="27"/>
          <w:szCs w:val="27"/>
        </w:rPr>
      </w:pPr>
      <w:r w:rsidRPr="00745C49">
        <w:rPr>
          <w:b/>
          <w:sz w:val="27"/>
          <w:szCs w:val="27"/>
        </w:rPr>
        <w:t xml:space="preserve">услуг предоставляемых администрацией </w:t>
      </w:r>
    </w:p>
    <w:p w:rsidR="00745C49" w:rsidRPr="00745C49" w:rsidRDefault="00745C49" w:rsidP="00745C49">
      <w:pPr>
        <w:jc w:val="both"/>
        <w:rPr>
          <w:b/>
          <w:sz w:val="27"/>
          <w:szCs w:val="27"/>
        </w:rPr>
      </w:pPr>
      <w:r w:rsidRPr="00745C49">
        <w:rPr>
          <w:b/>
          <w:sz w:val="27"/>
          <w:szCs w:val="27"/>
        </w:rPr>
        <w:t xml:space="preserve">Калининского муниципального </w:t>
      </w:r>
    </w:p>
    <w:p w:rsidR="00745C49" w:rsidRPr="00745C49" w:rsidRDefault="00745C49" w:rsidP="00745C49">
      <w:pPr>
        <w:jc w:val="both"/>
        <w:rPr>
          <w:b/>
          <w:sz w:val="27"/>
          <w:szCs w:val="27"/>
        </w:rPr>
      </w:pPr>
      <w:r w:rsidRPr="00745C49">
        <w:rPr>
          <w:b/>
          <w:sz w:val="27"/>
          <w:szCs w:val="27"/>
        </w:rPr>
        <w:t>района Саратовской области</w:t>
      </w:r>
    </w:p>
    <w:p w:rsidR="00745C49" w:rsidRPr="00745C49" w:rsidRDefault="00745C49" w:rsidP="00745C49">
      <w:pPr>
        <w:ind w:firstLine="567"/>
        <w:jc w:val="both"/>
        <w:rPr>
          <w:sz w:val="27"/>
          <w:szCs w:val="27"/>
        </w:rPr>
      </w:pPr>
    </w:p>
    <w:p w:rsidR="00745C49" w:rsidRPr="00745C49" w:rsidRDefault="00745C49" w:rsidP="00745C49">
      <w:pPr>
        <w:ind w:firstLine="567"/>
        <w:jc w:val="both"/>
        <w:rPr>
          <w:sz w:val="27"/>
          <w:szCs w:val="27"/>
        </w:rPr>
      </w:pPr>
      <w:r w:rsidRPr="00745C49">
        <w:rPr>
          <w:sz w:val="27"/>
          <w:szCs w:val="27"/>
        </w:rPr>
        <w:t>На основании Федерального закона от 27.07.2010 года № 210-ФЗ «Об организации предоставления государственных и муниципальных услуг», руководствуясь Уставом Калининского муниципального района Саратовской области, ПОСТАНОВЛЯЕТ:</w:t>
      </w:r>
    </w:p>
    <w:p w:rsidR="00745C49" w:rsidRPr="00745C49" w:rsidRDefault="00745C49" w:rsidP="00745C49">
      <w:pPr>
        <w:ind w:firstLine="567"/>
        <w:jc w:val="both"/>
        <w:rPr>
          <w:sz w:val="27"/>
          <w:szCs w:val="27"/>
        </w:rPr>
      </w:pPr>
    </w:p>
    <w:p w:rsidR="00745C49" w:rsidRPr="00745C49" w:rsidRDefault="00745C49" w:rsidP="00745C49">
      <w:pPr>
        <w:ind w:firstLine="567"/>
        <w:jc w:val="both"/>
        <w:rPr>
          <w:sz w:val="27"/>
          <w:szCs w:val="27"/>
        </w:rPr>
      </w:pPr>
      <w:r w:rsidRPr="00745C49">
        <w:rPr>
          <w:sz w:val="27"/>
          <w:szCs w:val="27"/>
        </w:rPr>
        <w:t xml:space="preserve">1. Утвердить Перечень муниципальных услуг предоставляемых администрацией Калининского муниципального района Саратовской области, согласно приложению. </w:t>
      </w:r>
    </w:p>
    <w:p w:rsidR="00745C49" w:rsidRPr="00745C49" w:rsidRDefault="00745C49" w:rsidP="00745C49">
      <w:pPr>
        <w:ind w:firstLine="567"/>
        <w:jc w:val="both"/>
        <w:rPr>
          <w:sz w:val="27"/>
          <w:szCs w:val="27"/>
        </w:rPr>
      </w:pPr>
      <w:r w:rsidRPr="00745C49">
        <w:rPr>
          <w:sz w:val="27"/>
          <w:szCs w:val="27"/>
        </w:rPr>
        <w:t>2. Признать утратившим силу постановление администрации Калининского муниципального района Саратовской области от 17 марта 2020 года № 273 «Об утверждении Перечня муниципальных услуг предоставляемых администрацией Калининского муниципального района Саратовской области».</w:t>
      </w:r>
    </w:p>
    <w:p w:rsidR="00745C49" w:rsidRPr="00745C49" w:rsidRDefault="00745C49" w:rsidP="00745C49">
      <w:pPr>
        <w:pStyle w:val="af"/>
        <w:tabs>
          <w:tab w:val="left" w:pos="993"/>
        </w:tabs>
        <w:spacing w:after="0" w:line="240" w:lineRule="auto"/>
        <w:ind w:left="0" w:firstLine="567"/>
        <w:contextualSpacing w:val="0"/>
        <w:jc w:val="both"/>
        <w:rPr>
          <w:rFonts w:ascii="Times New Roman" w:hAnsi="Times New Roman"/>
          <w:sz w:val="27"/>
          <w:szCs w:val="27"/>
        </w:rPr>
      </w:pPr>
      <w:r w:rsidRPr="00745C49">
        <w:rPr>
          <w:rFonts w:ascii="Times New Roman" w:hAnsi="Times New Roman"/>
          <w:sz w:val="27"/>
          <w:szCs w:val="27"/>
        </w:rPr>
        <w:t>3. И.о. начальника управления по вопросам культуры, информации и общественных отношений администрации муниципального района Шевченко Е.П.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745C49" w:rsidRPr="00745C49" w:rsidRDefault="00745C49" w:rsidP="00745C49">
      <w:pPr>
        <w:ind w:firstLine="567"/>
        <w:jc w:val="both"/>
        <w:rPr>
          <w:sz w:val="27"/>
          <w:szCs w:val="27"/>
        </w:rPr>
      </w:pPr>
      <w:r w:rsidRPr="00745C49">
        <w:rPr>
          <w:sz w:val="27"/>
          <w:szCs w:val="27"/>
        </w:rPr>
        <w:t>4.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745C49" w:rsidRPr="00745C49" w:rsidRDefault="00745C49" w:rsidP="00745C49">
      <w:pPr>
        <w:ind w:firstLine="567"/>
        <w:jc w:val="both"/>
        <w:rPr>
          <w:sz w:val="27"/>
          <w:szCs w:val="27"/>
        </w:rPr>
      </w:pPr>
      <w:r w:rsidRPr="00745C49">
        <w:rPr>
          <w:sz w:val="27"/>
          <w:szCs w:val="27"/>
        </w:rPr>
        <w:t>5. Настоящее постановление вступает в силу после его официального опубликования (обнародования).</w:t>
      </w:r>
    </w:p>
    <w:p w:rsidR="00745C49" w:rsidRPr="00745C49" w:rsidRDefault="00745C49" w:rsidP="00745C49">
      <w:pPr>
        <w:ind w:firstLine="567"/>
        <w:jc w:val="both"/>
        <w:rPr>
          <w:sz w:val="27"/>
          <w:szCs w:val="27"/>
        </w:rPr>
      </w:pPr>
      <w:r w:rsidRPr="00745C49">
        <w:rPr>
          <w:sz w:val="27"/>
          <w:szCs w:val="27"/>
        </w:rPr>
        <w:t>6. Контроль за исполнением настоящего постановления возложить на руководителя аппарата администрации муниципального района Солодовникову О.В.</w:t>
      </w:r>
    </w:p>
    <w:p w:rsidR="00490BD3" w:rsidRPr="007F4A4B" w:rsidRDefault="00490BD3" w:rsidP="007F4A4B">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2D3E95" w:rsidRDefault="00093788" w:rsidP="001548D3">
      <w:pPr>
        <w:jc w:val="both"/>
      </w:pPr>
      <w:r>
        <w:t>Исп</w:t>
      </w:r>
      <w:r w:rsidR="00170376">
        <w:t>.:</w:t>
      </w:r>
      <w:r w:rsidR="00CE62DB">
        <w:t xml:space="preserve"> </w:t>
      </w:r>
      <w:r w:rsidR="00745C49">
        <w:t>Фролова Л.М.</w:t>
      </w:r>
    </w:p>
    <w:p w:rsidR="00745C49" w:rsidRDefault="00745C49" w:rsidP="00745C49">
      <w:pPr>
        <w:ind w:left="6237"/>
        <w:rPr>
          <w:b/>
          <w:sz w:val="28"/>
          <w:szCs w:val="28"/>
        </w:rPr>
      </w:pPr>
      <w:r w:rsidRPr="002C54A1">
        <w:rPr>
          <w:b/>
          <w:sz w:val="28"/>
          <w:szCs w:val="28"/>
        </w:rPr>
        <w:lastRenderedPageBreak/>
        <w:t>Приложение</w:t>
      </w:r>
      <w:r>
        <w:rPr>
          <w:b/>
          <w:sz w:val="28"/>
          <w:szCs w:val="28"/>
        </w:rPr>
        <w:t xml:space="preserve"> </w:t>
      </w:r>
    </w:p>
    <w:p w:rsidR="00745C49" w:rsidRPr="002C54A1" w:rsidRDefault="00745C49" w:rsidP="00745C49">
      <w:pPr>
        <w:ind w:left="6237"/>
        <w:rPr>
          <w:b/>
          <w:sz w:val="28"/>
          <w:szCs w:val="28"/>
        </w:rPr>
      </w:pPr>
      <w:bookmarkStart w:id="0" w:name="_GoBack"/>
      <w:bookmarkEnd w:id="0"/>
      <w:r w:rsidRPr="002C54A1">
        <w:rPr>
          <w:b/>
          <w:sz w:val="28"/>
          <w:szCs w:val="28"/>
        </w:rPr>
        <w:t>к постановлению</w:t>
      </w:r>
    </w:p>
    <w:p w:rsidR="00745C49" w:rsidRDefault="00745C49" w:rsidP="00745C49">
      <w:pPr>
        <w:ind w:left="6237"/>
        <w:rPr>
          <w:b/>
          <w:sz w:val="28"/>
          <w:szCs w:val="28"/>
        </w:rPr>
      </w:pPr>
      <w:r w:rsidRPr="002C54A1">
        <w:rPr>
          <w:b/>
          <w:sz w:val="28"/>
          <w:szCs w:val="28"/>
        </w:rPr>
        <w:t>администрации МР</w:t>
      </w:r>
    </w:p>
    <w:p w:rsidR="00745C49" w:rsidRPr="002C54A1" w:rsidRDefault="00745C49" w:rsidP="00745C49">
      <w:pPr>
        <w:ind w:left="6237"/>
        <w:rPr>
          <w:b/>
          <w:sz w:val="28"/>
          <w:szCs w:val="28"/>
        </w:rPr>
      </w:pPr>
      <w:r>
        <w:rPr>
          <w:b/>
          <w:sz w:val="28"/>
          <w:szCs w:val="28"/>
        </w:rPr>
        <w:t>от 20.12.2023 года №1687</w:t>
      </w:r>
    </w:p>
    <w:p w:rsidR="00745C49" w:rsidRDefault="00745C49" w:rsidP="00745C49">
      <w:pPr>
        <w:jc w:val="right"/>
        <w:rPr>
          <w:b/>
          <w:sz w:val="28"/>
          <w:szCs w:val="28"/>
        </w:rPr>
      </w:pPr>
    </w:p>
    <w:p w:rsidR="00745C49" w:rsidRPr="002C54A1" w:rsidRDefault="00745C49" w:rsidP="00745C49">
      <w:pPr>
        <w:jc w:val="center"/>
        <w:rPr>
          <w:b/>
          <w:sz w:val="28"/>
          <w:szCs w:val="28"/>
        </w:rPr>
      </w:pPr>
      <w:r w:rsidRPr="002C54A1">
        <w:rPr>
          <w:b/>
          <w:sz w:val="28"/>
          <w:szCs w:val="28"/>
        </w:rPr>
        <w:t>ПЕРЕЧЕНЬ</w:t>
      </w:r>
    </w:p>
    <w:p w:rsidR="00745C49" w:rsidRDefault="00745C49" w:rsidP="00745C49">
      <w:pPr>
        <w:jc w:val="center"/>
        <w:rPr>
          <w:b/>
          <w:sz w:val="28"/>
          <w:szCs w:val="28"/>
        </w:rPr>
      </w:pPr>
      <w:r w:rsidRPr="002C54A1">
        <w:rPr>
          <w:b/>
          <w:sz w:val="28"/>
          <w:szCs w:val="28"/>
        </w:rPr>
        <w:t>муниципальных услуг</w:t>
      </w:r>
      <w:r>
        <w:rPr>
          <w:b/>
          <w:sz w:val="28"/>
          <w:szCs w:val="28"/>
        </w:rPr>
        <w:t xml:space="preserve"> предоставляемых администрацией  </w:t>
      </w:r>
    </w:p>
    <w:p w:rsidR="00745C49" w:rsidRDefault="00745C49" w:rsidP="00745C49">
      <w:pPr>
        <w:jc w:val="center"/>
        <w:rPr>
          <w:b/>
          <w:sz w:val="28"/>
          <w:szCs w:val="28"/>
        </w:rPr>
      </w:pPr>
      <w:r>
        <w:rPr>
          <w:b/>
          <w:sz w:val="28"/>
          <w:szCs w:val="28"/>
        </w:rPr>
        <w:t xml:space="preserve">Калининского муниципального района Саратовской области </w:t>
      </w:r>
    </w:p>
    <w:p w:rsidR="00745C49" w:rsidRDefault="00745C49" w:rsidP="00745C49">
      <w:pPr>
        <w:jc w:val="cente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9057"/>
      </w:tblGrid>
      <w:tr w:rsidR="00745C49" w:rsidRPr="00B50069" w:rsidTr="00CB26A4">
        <w:trPr>
          <w:trHeight w:val="711"/>
        </w:trPr>
        <w:tc>
          <w:tcPr>
            <w:tcW w:w="759" w:type="dxa"/>
            <w:shd w:val="clear" w:color="auto" w:fill="auto"/>
          </w:tcPr>
          <w:p w:rsidR="00745C49" w:rsidRPr="00B50069" w:rsidRDefault="00745C49" w:rsidP="00745C49">
            <w:pPr>
              <w:jc w:val="center"/>
              <w:rPr>
                <w:b/>
                <w:sz w:val="28"/>
              </w:rPr>
            </w:pPr>
            <w:r w:rsidRPr="00B50069">
              <w:rPr>
                <w:b/>
                <w:sz w:val="28"/>
              </w:rPr>
              <w:t>№ п/п</w:t>
            </w:r>
          </w:p>
        </w:tc>
        <w:tc>
          <w:tcPr>
            <w:tcW w:w="9057" w:type="dxa"/>
            <w:shd w:val="clear" w:color="auto" w:fill="auto"/>
          </w:tcPr>
          <w:p w:rsidR="00745C49" w:rsidRPr="00B50069" w:rsidRDefault="00745C49" w:rsidP="00745C49">
            <w:pPr>
              <w:jc w:val="center"/>
              <w:rPr>
                <w:b/>
                <w:sz w:val="28"/>
              </w:rPr>
            </w:pPr>
            <w:r w:rsidRPr="00B50069">
              <w:rPr>
                <w:b/>
                <w:sz w:val="28"/>
              </w:rPr>
              <w:t>Наименование услуги</w:t>
            </w:r>
          </w:p>
        </w:tc>
      </w:tr>
      <w:tr w:rsidR="00745C49" w:rsidRPr="00B50069" w:rsidTr="00CB26A4">
        <w:tc>
          <w:tcPr>
            <w:tcW w:w="9816" w:type="dxa"/>
            <w:gridSpan w:val="2"/>
            <w:shd w:val="clear" w:color="auto" w:fill="FFFFFF"/>
          </w:tcPr>
          <w:p w:rsidR="00745C49" w:rsidRPr="00B50069" w:rsidRDefault="00745C49" w:rsidP="00745C49">
            <w:pPr>
              <w:jc w:val="center"/>
              <w:rPr>
                <w:b/>
                <w:sz w:val="28"/>
              </w:rPr>
            </w:pPr>
            <w:r w:rsidRPr="00B50069">
              <w:rPr>
                <w:b/>
                <w:sz w:val="28"/>
              </w:rPr>
              <w:t>Услуги в сфере земельных и имущественных отношений:</w:t>
            </w:r>
          </w:p>
        </w:tc>
      </w:tr>
      <w:tr w:rsidR="00745C49" w:rsidRPr="00B50069" w:rsidTr="00CB26A4">
        <w:trPr>
          <w:trHeight w:val="914"/>
        </w:trPr>
        <w:tc>
          <w:tcPr>
            <w:tcW w:w="759" w:type="dxa"/>
            <w:shd w:val="clear" w:color="auto" w:fill="FFFFFF"/>
          </w:tcPr>
          <w:p w:rsidR="00745C49" w:rsidRPr="00B50069" w:rsidRDefault="00745C49" w:rsidP="00745C49">
            <w:pPr>
              <w:jc w:val="center"/>
              <w:rPr>
                <w:sz w:val="28"/>
              </w:rPr>
            </w:pPr>
            <w:r w:rsidRPr="00B50069">
              <w:rPr>
                <w:sz w:val="28"/>
              </w:rPr>
              <w:t>1.</w:t>
            </w:r>
          </w:p>
        </w:tc>
        <w:tc>
          <w:tcPr>
            <w:tcW w:w="9057" w:type="dxa"/>
            <w:shd w:val="clear" w:color="auto" w:fill="FFFFFF"/>
          </w:tcPr>
          <w:p w:rsidR="00745C49" w:rsidRPr="00B50069" w:rsidRDefault="00745C49" w:rsidP="00745C49">
            <w:pPr>
              <w:jc w:val="both"/>
              <w:rPr>
                <w:sz w:val="28"/>
              </w:rPr>
            </w:pPr>
            <w:r w:rsidRPr="00B50069">
              <w:rPr>
                <w:sz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w:t>
            </w:r>
            <w:r>
              <w:rPr>
                <w:sz w:val="28"/>
              </w:rPr>
              <w:t>раничена, без проведения торгов.</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2.</w:t>
            </w:r>
          </w:p>
        </w:tc>
        <w:tc>
          <w:tcPr>
            <w:tcW w:w="9057" w:type="dxa"/>
            <w:shd w:val="clear" w:color="auto" w:fill="FFFFFF"/>
          </w:tcPr>
          <w:p w:rsidR="00745C49" w:rsidRPr="00B50069" w:rsidRDefault="00745C49" w:rsidP="00745C49">
            <w:pPr>
              <w:jc w:val="both"/>
              <w:rPr>
                <w:sz w:val="28"/>
              </w:rPr>
            </w:pPr>
            <w:r w:rsidRPr="00B50069">
              <w:rPr>
                <w:sz w:val="28"/>
              </w:rPr>
              <w:t>Предоставление земельных участков, находящихся в муниципальной собственности, земельных участков, государственная собственность на кот</w:t>
            </w:r>
            <w:r>
              <w:rPr>
                <w:sz w:val="28"/>
              </w:rPr>
              <w:t>орые не разграничена, на торгах.</w:t>
            </w:r>
          </w:p>
        </w:tc>
      </w:tr>
      <w:tr w:rsidR="00745C49" w:rsidRPr="00B50069" w:rsidTr="00CB26A4">
        <w:trPr>
          <w:trHeight w:val="614"/>
        </w:trPr>
        <w:tc>
          <w:tcPr>
            <w:tcW w:w="759" w:type="dxa"/>
            <w:shd w:val="clear" w:color="auto" w:fill="FFFFFF"/>
          </w:tcPr>
          <w:p w:rsidR="00745C49" w:rsidRPr="00B50069" w:rsidRDefault="00745C49" w:rsidP="00745C49">
            <w:pPr>
              <w:jc w:val="center"/>
              <w:rPr>
                <w:sz w:val="28"/>
              </w:rPr>
            </w:pPr>
            <w:r w:rsidRPr="00B50069">
              <w:rPr>
                <w:sz w:val="28"/>
              </w:rPr>
              <w:t>3.</w:t>
            </w:r>
          </w:p>
        </w:tc>
        <w:tc>
          <w:tcPr>
            <w:tcW w:w="9057" w:type="dxa"/>
            <w:shd w:val="clear" w:color="auto" w:fill="FFFFFF"/>
          </w:tcPr>
          <w:p w:rsidR="00745C49" w:rsidRPr="00B50069" w:rsidRDefault="00745C49" w:rsidP="00745C49">
            <w:pPr>
              <w:jc w:val="both"/>
              <w:rPr>
                <w:sz w:val="28"/>
              </w:rPr>
            </w:pPr>
            <w:r w:rsidRPr="00B50069">
              <w:rPr>
                <w:sz w:val="28"/>
              </w:rPr>
              <w:t>Предоставление разрешения на условно разрешенный вид использования земельного участка или объекта капи</w:t>
            </w:r>
            <w:r>
              <w:rPr>
                <w:sz w:val="28"/>
              </w:rPr>
              <w:t>тального строительства.</w:t>
            </w:r>
          </w:p>
        </w:tc>
      </w:tr>
      <w:tr w:rsidR="00745C49" w:rsidRPr="00B50069" w:rsidTr="00CB26A4">
        <w:trPr>
          <w:trHeight w:val="667"/>
        </w:trPr>
        <w:tc>
          <w:tcPr>
            <w:tcW w:w="759" w:type="dxa"/>
            <w:shd w:val="clear" w:color="auto" w:fill="FFFFFF"/>
          </w:tcPr>
          <w:p w:rsidR="00745C49" w:rsidRPr="00B50069" w:rsidRDefault="00745C49" w:rsidP="00745C49">
            <w:pPr>
              <w:jc w:val="center"/>
              <w:rPr>
                <w:sz w:val="28"/>
              </w:rPr>
            </w:pPr>
            <w:r w:rsidRPr="00B50069">
              <w:rPr>
                <w:sz w:val="28"/>
              </w:rPr>
              <w:t>4.</w:t>
            </w:r>
          </w:p>
        </w:tc>
        <w:tc>
          <w:tcPr>
            <w:tcW w:w="9057" w:type="dxa"/>
            <w:shd w:val="clear" w:color="auto" w:fill="FFFFFF"/>
          </w:tcPr>
          <w:p w:rsidR="00745C49" w:rsidRPr="00B50069" w:rsidRDefault="00745C49" w:rsidP="00745C49">
            <w:pPr>
              <w:jc w:val="both"/>
              <w:rPr>
                <w:sz w:val="28"/>
              </w:rPr>
            </w:pPr>
            <w:r w:rsidRPr="00B50069">
              <w:rPr>
                <w:sz w:val="28"/>
              </w:rPr>
              <w:t>Предоставление гражданам, имеющим трех и более детей, земельных уча</w:t>
            </w:r>
            <w:r>
              <w:rPr>
                <w:sz w:val="28"/>
              </w:rPr>
              <w:t>стков в собственность бесплатно.</w:t>
            </w:r>
          </w:p>
        </w:tc>
      </w:tr>
      <w:tr w:rsidR="00745C49" w:rsidRPr="00B50069" w:rsidTr="00CB26A4">
        <w:trPr>
          <w:trHeight w:val="279"/>
        </w:trPr>
        <w:tc>
          <w:tcPr>
            <w:tcW w:w="759" w:type="dxa"/>
            <w:shd w:val="clear" w:color="auto" w:fill="FFFFFF"/>
          </w:tcPr>
          <w:p w:rsidR="00745C49" w:rsidRPr="00B50069" w:rsidRDefault="00745C49" w:rsidP="00745C49">
            <w:pPr>
              <w:jc w:val="center"/>
              <w:rPr>
                <w:sz w:val="28"/>
              </w:rPr>
            </w:pPr>
            <w:r w:rsidRPr="00B50069">
              <w:rPr>
                <w:sz w:val="28"/>
              </w:rPr>
              <w:t>5.</w:t>
            </w:r>
          </w:p>
        </w:tc>
        <w:tc>
          <w:tcPr>
            <w:tcW w:w="9057" w:type="dxa"/>
            <w:shd w:val="clear" w:color="auto" w:fill="FFFFFF"/>
          </w:tcPr>
          <w:p w:rsidR="00745C49" w:rsidRPr="00B50069" w:rsidRDefault="00745C49" w:rsidP="00745C49">
            <w:pPr>
              <w:jc w:val="both"/>
              <w:rPr>
                <w:sz w:val="28"/>
              </w:rPr>
            </w:pPr>
            <w:r w:rsidRPr="00B50069">
              <w:rPr>
                <w:sz w:val="28"/>
              </w:rPr>
              <w:t>Предварительное согласование пр</w:t>
            </w:r>
            <w:r>
              <w:rPr>
                <w:sz w:val="28"/>
              </w:rPr>
              <w:t>едоставления земельного участка.</w:t>
            </w:r>
            <w:r w:rsidRPr="00B50069">
              <w:rPr>
                <w:sz w:val="28"/>
              </w:rPr>
              <w:t xml:space="preserve"> </w:t>
            </w:r>
          </w:p>
        </w:tc>
      </w:tr>
      <w:tr w:rsidR="00745C49" w:rsidRPr="00B50069" w:rsidTr="00CB26A4">
        <w:trPr>
          <w:trHeight w:val="652"/>
        </w:trPr>
        <w:tc>
          <w:tcPr>
            <w:tcW w:w="759" w:type="dxa"/>
            <w:shd w:val="clear" w:color="auto" w:fill="FFFFFF"/>
          </w:tcPr>
          <w:p w:rsidR="00745C49" w:rsidRPr="00B50069" w:rsidRDefault="00745C49" w:rsidP="00745C49">
            <w:pPr>
              <w:jc w:val="center"/>
              <w:rPr>
                <w:sz w:val="28"/>
              </w:rPr>
            </w:pPr>
            <w:r w:rsidRPr="00B50069">
              <w:rPr>
                <w:sz w:val="28"/>
              </w:rPr>
              <w:t>6.</w:t>
            </w:r>
          </w:p>
        </w:tc>
        <w:tc>
          <w:tcPr>
            <w:tcW w:w="9057" w:type="dxa"/>
            <w:shd w:val="clear" w:color="auto" w:fill="FFFFFF"/>
          </w:tcPr>
          <w:p w:rsidR="00745C49" w:rsidRPr="00B50069" w:rsidRDefault="00745C49" w:rsidP="00745C49">
            <w:pPr>
              <w:jc w:val="both"/>
              <w:rPr>
                <w:sz w:val="28"/>
              </w:rPr>
            </w:pPr>
            <w:r w:rsidRPr="00B50069">
              <w:rPr>
                <w:sz w:val="28"/>
              </w:rPr>
              <w:t xml:space="preserve">Утверждение схемы расположения земельного участка или земельных участков </w:t>
            </w:r>
            <w:r>
              <w:rPr>
                <w:sz w:val="28"/>
              </w:rPr>
              <w:t>на кадастровом плане территории.</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7.</w:t>
            </w:r>
          </w:p>
        </w:tc>
        <w:tc>
          <w:tcPr>
            <w:tcW w:w="9057" w:type="dxa"/>
            <w:shd w:val="clear" w:color="auto" w:fill="FFFFFF"/>
          </w:tcPr>
          <w:p w:rsidR="00745C49" w:rsidRPr="00B50069" w:rsidRDefault="00745C49" w:rsidP="00745C49">
            <w:pPr>
              <w:jc w:val="both"/>
              <w:rPr>
                <w:sz w:val="28"/>
              </w:rPr>
            </w:pPr>
            <w:r w:rsidRPr="00B50069">
              <w:rPr>
                <w:sz w:val="28"/>
              </w:rPr>
              <w:t>Установление сервитута в отношении земельных участков, находящихся в муниципальной собственности, земельных участков, государственная собственн</w:t>
            </w:r>
            <w:r>
              <w:rPr>
                <w:sz w:val="28"/>
              </w:rPr>
              <w:t>ость на которые не разграничена.</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8.</w:t>
            </w:r>
          </w:p>
        </w:tc>
        <w:tc>
          <w:tcPr>
            <w:tcW w:w="9057" w:type="dxa"/>
            <w:shd w:val="clear" w:color="auto" w:fill="FFFFFF"/>
          </w:tcPr>
          <w:p w:rsidR="00745C49" w:rsidRPr="00B50069" w:rsidRDefault="00745C49" w:rsidP="00745C49">
            <w:pPr>
              <w:jc w:val="both"/>
              <w:rPr>
                <w:sz w:val="28"/>
              </w:rPr>
            </w:pPr>
            <w:r w:rsidRPr="00B50069">
              <w:rPr>
                <w:sz w:val="28"/>
              </w:rPr>
              <w:t>Выдача разрешений на использование земель или земельного участка, находящихся в муниципальной собственности, земель или земельного участка, государственная собственн</w:t>
            </w:r>
            <w:r>
              <w:rPr>
                <w:sz w:val="28"/>
              </w:rPr>
              <w:t>ость на которые не разграничена.</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9.</w:t>
            </w:r>
          </w:p>
        </w:tc>
        <w:tc>
          <w:tcPr>
            <w:tcW w:w="9057" w:type="dxa"/>
            <w:shd w:val="clear" w:color="auto" w:fill="FFFFFF"/>
          </w:tcPr>
          <w:p w:rsidR="00745C49" w:rsidRPr="00B50069" w:rsidRDefault="00745C49" w:rsidP="00745C49">
            <w:pPr>
              <w:jc w:val="both"/>
              <w:rPr>
                <w:sz w:val="28"/>
              </w:rPr>
            </w:pPr>
            <w:r w:rsidRPr="00B50069">
              <w:rPr>
                <w:sz w:val="28"/>
              </w:rPr>
              <w:t>Принятие решений о прекращении права постоянного (бессрочного) пользования или права пожизненного наследуем</w:t>
            </w:r>
            <w:r>
              <w:rPr>
                <w:sz w:val="28"/>
              </w:rPr>
              <w:t>ого владения земельным участком.</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10.</w:t>
            </w:r>
          </w:p>
          <w:p w:rsidR="00745C49" w:rsidRPr="00B50069" w:rsidRDefault="00745C49" w:rsidP="00745C49">
            <w:pPr>
              <w:jc w:val="center"/>
              <w:rPr>
                <w:sz w:val="28"/>
              </w:rPr>
            </w:pPr>
          </w:p>
        </w:tc>
        <w:tc>
          <w:tcPr>
            <w:tcW w:w="9057" w:type="dxa"/>
            <w:shd w:val="clear" w:color="auto" w:fill="FFFFFF"/>
          </w:tcPr>
          <w:p w:rsidR="00745C49" w:rsidRPr="00B50069" w:rsidRDefault="00745C49" w:rsidP="00745C49">
            <w:pPr>
              <w:jc w:val="both"/>
              <w:rPr>
                <w:sz w:val="28"/>
              </w:rPr>
            </w:pPr>
            <w:r w:rsidRPr="00B50069">
              <w:rPr>
                <w:sz w:val="28"/>
              </w:rPr>
              <w:t>Принятие решения об использовании земель или земельного участка, находящихся в муниципальной собственности,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 для размещения объектов, виды которых установлены Прав</w:t>
            </w:r>
            <w:r>
              <w:rPr>
                <w:sz w:val="28"/>
              </w:rPr>
              <w:t>ительством Российской Федерации.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11.</w:t>
            </w:r>
          </w:p>
          <w:p w:rsidR="00745C49" w:rsidRPr="00B50069" w:rsidRDefault="00745C49" w:rsidP="00745C49">
            <w:pPr>
              <w:jc w:val="center"/>
              <w:rPr>
                <w:sz w:val="28"/>
              </w:rPr>
            </w:pPr>
          </w:p>
        </w:tc>
        <w:tc>
          <w:tcPr>
            <w:tcW w:w="9057" w:type="dxa"/>
            <w:shd w:val="clear" w:color="auto" w:fill="FFFFFF"/>
          </w:tcPr>
          <w:p w:rsidR="00745C49" w:rsidRPr="00B50069" w:rsidRDefault="00745C49" w:rsidP="00745C49">
            <w:pPr>
              <w:jc w:val="both"/>
              <w:rPr>
                <w:sz w:val="28"/>
              </w:rPr>
            </w:pPr>
            <w:r w:rsidRPr="00B50069">
              <w:rPr>
                <w:sz w:val="28"/>
              </w:rPr>
              <w:t>Заключение соглашений о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w:t>
            </w:r>
            <w:r>
              <w:rPr>
                <w:sz w:val="28"/>
              </w:rPr>
              <w:t>дящихся в частной собственности.</w:t>
            </w:r>
          </w:p>
        </w:tc>
      </w:tr>
      <w:tr w:rsidR="00745C49" w:rsidRPr="00B50069" w:rsidTr="00CB26A4">
        <w:trPr>
          <w:trHeight w:val="862"/>
        </w:trPr>
        <w:tc>
          <w:tcPr>
            <w:tcW w:w="759" w:type="dxa"/>
            <w:shd w:val="clear" w:color="auto" w:fill="FFFFFF"/>
          </w:tcPr>
          <w:p w:rsidR="00745C49" w:rsidRPr="00B50069" w:rsidRDefault="00745C49" w:rsidP="00745C49">
            <w:pPr>
              <w:jc w:val="center"/>
              <w:rPr>
                <w:sz w:val="28"/>
              </w:rPr>
            </w:pPr>
            <w:bookmarkStart w:id="1" w:name="Stroitelstvo"/>
            <w:bookmarkEnd w:id="1"/>
            <w:r w:rsidRPr="00B50069">
              <w:rPr>
                <w:sz w:val="28"/>
              </w:rPr>
              <w:lastRenderedPageBreak/>
              <w:t>12.</w:t>
            </w:r>
          </w:p>
        </w:tc>
        <w:tc>
          <w:tcPr>
            <w:tcW w:w="9057" w:type="dxa"/>
            <w:shd w:val="clear" w:color="auto" w:fill="FFFFFF"/>
          </w:tcPr>
          <w:p w:rsidR="00745C49" w:rsidRPr="00B50069" w:rsidRDefault="00745C49" w:rsidP="00745C49">
            <w:pPr>
              <w:jc w:val="both"/>
              <w:rPr>
                <w:sz w:val="28"/>
              </w:rPr>
            </w:pPr>
            <w:r w:rsidRPr="00B50069">
              <w:rPr>
                <w:sz w:val="28"/>
              </w:rPr>
              <w:t>Представление информации об объектах недвижимого имущества, находящихся в муниципальной собственности и пре</w:t>
            </w:r>
            <w:r>
              <w:rPr>
                <w:sz w:val="28"/>
              </w:rPr>
              <w:t>дназначенных для сдачи в аренду.</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13.</w:t>
            </w:r>
          </w:p>
        </w:tc>
        <w:tc>
          <w:tcPr>
            <w:tcW w:w="9057" w:type="dxa"/>
            <w:shd w:val="clear" w:color="auto" w:fill="FFFFFF"/>
          </w:tcPr>
          <w:p w:rsidR="00745C49" w:rsidRPr="00B50069" w:rsidRDefault="00745C49" w:rsidP="00745C49">
            <w:pPr>
              <w:jc w:val="both"/>
              <w:rPr>
                <w:sz w:val="28"/>
              </w:rPr>
            </w:pPr>
            <w:r w:rsidRPr="00B50069">
              <w:rPr>
                <w:sz w:val="28"/>
              </w:rPr>
              <w:t xml:space="preserve">Предоставление в </w:t>
            </w:r>
            <w:r>
              <w:rPr>
                <w:sz w:val="28"/>
              </w:rPr>
              <w:t>аренду муниципального имущества.</w:t>
            </w:r>
            <w:r w:rsidRPr="00B50069">
              <w:rPr>
                <w:sz w:val="28"/>
              </w:rPr>
              <w:t xml:space="preserve"> </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14.</w:t>
            </w:r>
          </w:p>
        </w:tc>
        <w:tc>
          <w:tcPr>
            <w:tcW w:w="9057" w:type="dxa"/>
            <w:shd w:val="clear" w:color="auto" w:fill="FFFFFF"/>
          </w:tcPr>
          <w:p w:rsidR="00745C49" w:rsidRPr="00B50069" w:rsidRDefault="00745C49" w:rsidP="00745C49">
            <w:pPr>
              <w:jc w:val="both"/>
              <w:rPr>
                <w:sz w:val="28"/>
              </w:rPr>
            </w:pPr>
            <w:r w:rsidRPr="00B50069">
              <w:rPr>
                <w:sz w:val="28"/>
              </w:rPr>
              <w:t>Предоставление выписок и сведений из реестра муниципального имущества по зап</w:t>
            </w:r>
            <w:r>
              <w:rPr>
                <w:sz w:val="28"/>
              </w:rPr>
              <w:t>росам граждан и юридических лиц.</w:t>
            </w:r>
          </w:p>
        </w:tc>
      </w:tr>
      <w:tr w:rsidR="00745C49" w:rsidRPr="00B50069" w:rsidTr="00CB26A4">
        <w:tc>
          <w:tcPr>
            <w:tcW w:w="9816" w:type="dxa"/>
            <w:gridSpan w:val="2"/>
            <w:shd w:val="clear" w:color="auto" w:fill="FFFFFF"/>
          </w:tcPr>
          <w:p w:rsidR="00745C49" w:rsidRPr="00B50069" w:rsidRDefault="00745C49" w:rsidP="00745C49">
            <w:pPr>
              <w:jc w:val="center"/>
              <w:rPr>
                <w:b/>
                <w:sz w:val="28"/>
              </w:rPr>
            </w:pPr>
            <w:r w:rsidRPr="00B50069">
              <w:rPr>
                <w:b/>
                <w:sz w:val="28"/>
              </w:rPr>
              <w:t>Услуги в сфере строительства:</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15.</w:t>
            </w:r>
          </w:p>
        </w:tc>
        <w:tc>
          <w:tcPr>
            <w:tcW w:w="9057" w:type="dxa"/>
            <w:shd w:val="clear" w:color="auto" w:fill="FFFFFF"/>
          </w:tcPr>
          <w:p w:rsidR="00745C49" w:rsidRPr="00B50069" w:rsidRDefault="00745C49" w:rsidP="00745C49">
            <w:pPr>
              <w:jc w:val="both"/>
              <w:rPr>
                <w:sz w:val="28"/>
              </w:rPr>
            </w:pPr>
            <w:r w:rsidRPr="00B50069">
              <w:rPr>
                <w:sz w:val="28"/>
              </w:rPr>
              <w:t>Выдача градостроите</w:t>
            </w:r>
            <w:r>
              <w:rPr>
                <w:sz w:val="28"/>
              </w:rPr>
              <w:t>льных планов земельных участков.</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16.</w:t>
            </w:r>
          </w:p>
        </w:tc>
        <w:tc>
          <w:tcPr>
            <w:tcW w:w="9057" w:type="dxa"/>
            <w:shd w:val="clear" w:color="auto" w:fill="FFFFFF"/>
          </w:tcPr>
          <w:p w:rsidR="00745C49" w:rsidRPr="00B50069" w:rsidRDefault="00745C49" w:rsidP="00745C49">
            <w:pPr>
              <w:jc w:val="both"/>
              <w:rPr>
                <w:sz w:val="28"/>
              </w:rPr>
            </w:pPr>
            <w:r w:rsidRPr="00B50069">
              <w:rPr>
                <w:sz w:val="28"/>
              </w:rPr>
              <w:t>Предоставление сведений, содержащихся в информационной системе обеспечения</w:t>
            </w:r>
            <w:r>
              <w:rPr>
                <w:sz w:val="28"/>
              </w:rPr>
              <w:t xml:space="preserve"> градостроительной деятельности.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17.</w:t>
            </w:r>
          </w:p>
        </w:tc>
        <w:tc>
          <w:tcPr>
            <w:tcW w:w="9057" w:type="dxa"/>
            <w:shd w:val="clear" w:color="auto" w:fill="FFFFFF"/>
          </w:tcPr>
          <w:p w:rsidR="00745C49" w:rsidRPr="00B50069" w:rsidRDefault="00745C49" w:rsidP="00745C49">
            <w:pPr>
              <w:jc w:val="both"/>
              <w:rPr>
                <w:sz w:val="28"/>
              </w:rPr>
            </w:pPr>
            <w:r w:rsidRPr="00B50069">
              <w:rPr>
                <w:sz w:val="28"/>
              </w:rPr>
              <w:t>Выд</w:t>
            </w:r>
            <w:r>
              <w:rPr>
                <w:sz w:val="28"/>
              </w:rPr>
              <w:t>ача разрешения на строительство.</w:t>
            </w:r>
          </w:p>
        </w:tc>
      </w:tr>
      <w:tr w:rsidR="00745C49" w:rsidRPr="00B50069" w:rsidTr="00CB26A4">
        <w:trPr>
          <w:trHeight w:val="213"/>
        </w:trPr>
        <w:tc>
          <w:tcPr>
            <w:tcW w:w="759" w:type="dxa"/>
            <w:shd w:val="clear" w:color="auto" w:fill="FFFFFF"/>
          </w:tcPr>
          <w:p w:rsidR="00745C49" w:rsidRPr="00B50069" w:rsidRDefault="00745C49" w:rsidP="00745C49">
            <w:pPr>
              <w:jc w:val="center"/>
              <w:rPr>
                <w:sz w:val="28"/>
              </w:rPr>
            </w:pPr>
            <w:r w:rsidRPr="00B50069">
              <w:rPr>
                <w:sz w:val="28"/>
              </w:rPr>
              <w:t>18.</w:t>
            </w:r>
          </w:p>
        </w:tc>
        <w:tc>
          <w:tcPr>
            <w:tcW w:w="9057" w:type="dxa"/>
            <w:shd w:val="clear" w:color="auto" w:fill="FFFFFF"/>
          </w:tcPr>
          <w:p w:rsidR="00745C49" w:rsidRPr="00B50069" w:rsidRDefault="00745C49" w:rsidP="00745C49">
            <w:pPr>
              <w:jc w:val="both"/>
              <w:rPr>
                <w:sz w:val="28"/>
              </w:rPr>
            </w:pPr>
            <w:r w:rsidRPr="00B50069">
              <w:rPr>
                <w:sz w:val="28"/>
              </w:rPr>
              <w:t>Выдача разрешения н</w:t>
            </w:r>
            <w:r>
              <w:rPr>
                <w:sz w:val="28"/>
              </w:rPr>
              <w:t>а ввод объекта в эксплуатацию.</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19.</w:t>
            </w:r>
          </w:p>
          <w:p w:rsidR="00745C49" w:rsidRPr="00B50069" w:rsidRDefault="00745C49" w:rsidP="00745C49">
            <w:pPr>
              <w:jc w:val="center"/>
              <w:rPr>
                <w:sz w:val="28"/>
              </w:rPr>
            </w:pPr>
          </w:p>
        </w:tc>
        <w:tc>
          <w:tcPr>
            <w:tcW w:w="9057" w:type="dxa"/>
            <w:shd w:val="clear" w:color="auto" w:fill="FFFFFF"/>
          </w:tcPr>
          <w:p w:rsidR="00745C49" w:rsidRPr="00B50069" w:rsidRDefault="00745C49" w:rsidP="00745C49">
            <w:pPr>
              <w:jc w:val="both"/>
              <w:rPr>
                <w:sz w:val="28"/>
              </w:rPr>
            </w:pPr>
            <w:r w:rsidRPr="00B50069">
              <w:rPr>
                <w:sz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w:t>
            </w:r>
            <w:r>
              <w:rPr>
                <w:sz w:val="28"/>
              </w:rPr>
              <w:t>ового дома на земельном участке.</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20.</w:t>
            </w:r>
          </w:p>
        </w:tc>
        <w:tc>
          <w:tcPr>
            <w:tcW w:w="9057" w:type="dxa"/>
            <w:shd w:val="clear" w:color="auto" w:fill="FFFFFF"/>
          </w:tcPr>
          <w:p w:rsidR="00745C49" w:rsidRPr="00B50069" w:rsidRDefault="00745C49" w:rsidP="00745C49">
            <w:pPr>
              <w:jc w:val="both"/>
              <w:rPr>
                <w:sz w:val="28"/>
              </w:rPr>
            </w:pPr>
            <w:r w:rsidRPr="00B50069">
              <w:rPr>
                <w:sz w:val="28"/>
              </w:rPr>
              <w:t>Направление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Pr>
                <w:sz w:val="28"/>
              </w:rPr>
              <w:t xml:space="preserve"> градостроительной деятельности.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21.</w:t>
            </w:r>
          </w:p>
        </w:tc>
        <w:tc>
          <w:tcPr>
            <w:tcW w:w="9057" w:type="dxa"/>
            <w:shd w:val="clear" w:color="auto" w:fill="FFFFFF"/>
          </w:tcPr>
          <w:p w:rsidR="00745C49" w:rsidRPr="00B50069" w:rsidRDefault="00745C49" w:rsidP="00745C49">
            <w:pPr>
              <w:jc w:val="both"/>
              <w:rPr>
                <w:sz w:val="28"/>
              </w:rPr>
            </w:pPr>
            <w:r w:rsidRPr="00B50069">
              <w:rPr>
                <w:sz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Pr>
                <w:sz w:val="28"/>
              </w:rPr>
              <w:t>теринского (семейного) капитала.</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22.</w:t>
            </w:r>
          </w:p>
        </w:tc>
        <w:tc>
          <w:tcPr>
            <w:tcW w:w="9057" w:type="dxa"/>
            <w:shd w:val="clear" w:color="auto" w:fill="FFFFFF"/>
          </w:tcPr>
          <w:p w:rsidR="00745C49" w:rsidRPr="00B50069" w:rsidRDefault="00745C49" w:rsidP="00745C49">
            <w:pPr>
              <w:jc w:val="both"/>
              <w:rPr>
                <w:sz w:val="28"/>
              </w:rPr>
            </w:pPr>
            <w:r w:rsidRPr="00B50069">
              <w:rPr>
                <w:sz w:val="28"/>
              </w:rPr>
              <w:t>Предоставление разрешения на отклонение от предельных параметров разрешенного строительства, реконструкции объектов капита</w:t>
            </w:r>
            <w:r>
              <w:rPr>
                <w:sz w:val="28"/>
              </w:rPr>
              <w:t>льного строительства.</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23.</w:t>
            </w:r>
          </w:p>
        </w:tc>
        <w:tc>
          <w:tcPr>
            <w:tcW w:w="9057" w:type="dxa"/>
            <w:shd w:val="clear" w:color="auto" w:fill="FFFFFF"/>
          </w:tcPr>
          <w:p w:rsidR="00745C49" w:rsidRPr="00B50069" w:rsidRDefault="00745C49" w:rsidP="00745C49">
            <w:pPr>
              <w:jc w:val="both"/>
              <w:rPr>
                <w:sz w:val="28"/>
              </w:rPr>
            </w:pPr>
            <w:r w:rsidRPr="00B50069">
              <w:rPr>
                <w:sz w:val="28"/>
              </w:rPr>
              <w:t>Выдача разрешения на установку и экс</w:t>
            </w:r>
            <w:r>
              <w:rPr>
                <w:sz w:val="28"/>
              </w:rPr>
              <w:t>плуатацию рекламной конструкции.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24.</w:t>
            </w:r>
          </w:p>
        </w:tc>
        <w:tc>
          <w:tcPr>
            <w:tcW w:w="9057" w:type="dxa"/>
            <w:shd w:val="clear" w:color="auto" w:fill="FFFFFF"/>
          </w:tcPr>
          <w:p w:rsidR="00745C49" w:rsidRPr="00B50069" w:rsidRDefault="00745C49" w:rsidP="00745C49">
            <w:pPr>
              <w:jc w:val="both"/>
              <w:rPr>
                <w:sz w:val="28"/>
              </w:rPr>
            </w:pPr>
            <w:r w:rsidRPr="00B50069">
              <w:rPr>
                <w:sz w:val="28"/>
              </w:rPr>
              <w:t>Предоставление разрешения на осуществление земляных работ.</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25.</w:t>
            </w:r>
          </w:p>
        </w:tc>
        <w:tc>
          <w:tcPr>
            <w:tcW w:w="9057" w:type="dxa"/>
            <w:shd w:val="clear" w:color="auto" w:fill="FFFFFF"/>
          </w:tcPr>
          <w:p w:rsidR="00745C49" w:rsidRPr="00B50069" w:rsidRDefault="00745C49" w:rsidP="00745C49">
            <w:pPr>
              <w:jc w:val="both"/>
              <w:rPr>
                <w:sz w:val="28"/>
              </w:rPr>
            </w:pPr>
            <w:r w:rsidRPr="00B50069">
              <w:rPr>
                <w:sz w:val="28"/>
              </w:rPr>
              <w:t>Выдача решения о присвоении, аннулир</w:t>
            </w:r>
            <w:r>
              <w:rPr>
                <w:sz w:val="28"/>
              </w:rPr>
              <w:t>овании адреса объекту адресации.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26.</w:t>
            </w:r>
          </w:p>
        </w:tc>
        <w:tc>
          <w:tcPr>
            <w:tcW w:w="9057" w:type="dxa"/>
            <w:shd w:val="clear" w:color="auto" w:fill="FFFFFF"/>
          </w:tcPr>
          <w:p w:rsidR="00745C49" w:rsidRPr="00B50069" w:rsidRDefault="00745C49" w:rsidP="00745C49">
            <w:pPr>
              <w:jc w:val="both"/>
              <w:rPr>
                <w:sz w:val="28"/>
              </w:rPr>
            </w:pPr>
            <w:r w:rsidRPr="00B50069">
              <w:rPr>
                <w:sz w:val="28"/>
              </w:rPr>
              <w:t>Принятие решений о подготовке документации по планировке территорий муниципального образования на основании обращен</w:t>
            </w:r>
            <w:r>
              <w:rPr>
                <w:sz w:val="28"/>
              </w:rPr>
              <w:t>ий физических и юридических лиц.</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27.</w:t>
            </w:r>
          </w:p>
        </w:tc>
        <w:tc>
          <w:tcPr>
            <w:tcW w:w="9057" w:type="dxa"/>
            <w:shd w:val="clear" w:color="auto" w:fill="FFFFFF"/>
          </w:tcPr>
          <w:p w:rsidR="00745C49" w:rsidRPr="00B50069" w:rsidRDefault="00745C49" w:rsidP="00745C49">
            <w:pPr>
              <w:jc w:val="both"/>
              <w:rPr>
                <w:sz w:val="28"/>
              </w:rPr>
            </w:pPr>
            <w:r w:rsidRPr="00B50069">
              <w:rPr>
                <w:sz w:val="28"/>
              </w:rPr>
              <w:t>Принятие решений об утверждении документации по планировке территорий муниципального образования на основании обращен</w:t>
            </w:r>
            <w:r>
              <w:rPr>
                <w:sz w:val="28"/>
              </w:rPr>
              <w:t>ий физических и юридических лиц.</w:t>
            </w:r>
          </w:p>
        </w:tc>
      </w:tr>
      <w:tr w:rsidR="00745C49" w:rsidRPr="00B50069" w:rsidTr="00CB26A4">
        <w:trPr>
          <w:trHeight w:val="225"/>
        </w:trPr>
        <w:tc>
          <w:tcPr>
            <w:tcW w:w="759" w:type="dxa"/>
            <w:shd w:val="clear" w:color="auto" w:fill="FFFFFF"/>
          </w:tcPr>
          <w:p w:rsidR="00745C49" w:rsidRPr="00B50069" w:rsidRDefault="00745C49" w:rsidP="00745C49">
            <w:pPr>
              <w:jc w:val="center"/>
              <w:rPr>
                <w:sz w:val="28"/>
              </w:rPr>
            </w:pPr>
            <w:r w:rsidRPr="00B50069">
              <w:rPr>
                <w:sz w:val="28"/>
              </w:rPr>
              <w:t>28.</w:t>
            </w:r>
          </w:p>
        </w:tc>
        <w:tc>
          <w:tcPr>
            <w:tcW w:w="9057" w:type="dxa"/>
            <w:shd w:val="clear" w:color="auto" w:fill="FFFFFF"/>
          </w:tcPr>
          <w:p w:rsidR="00745C49" w:rsidRPr="00B50069" w:rsidRDefault="00745C49" w:rsidP="00745C49">
            <w:pPr>
              <w:jc w:val="both"/>
              <w:rPr>
                <w:sz w:val="28"/>
              </w:rPr>
            </w:pPr>
            <w:r w:rsidRPr="00B50069">
              <w:rPr>
                <w:sz w:val="28"/>
              </w:rPr>
              <w:t xml:space="preserve">Принятие решения о </w:t>
            </w:r>
            <w:r>
              <w:rPr>
                <w:sz w:val="28"/>
              </w:rPr>
              <w:t>развитии застроенной территории.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29.</w:t>
            </w:r>
          </w:p>
        </w:tc>
        <w:tc>
          <w:tcPr>
            <w:tcW w:w="9057" w:type="dxa"/>
            <w:shd w:val="clear" w:color="auto" w:fill="FFFFFF"/>
          </w:tcPr>
          <w:p w:rsidR="00745C49" w:rsidRPr="00B50069" w:rsidRDefault="00745C49" w:rsidP="00745C49">
            <w:pPr>
              <w:jc w:val="both"/>
              <w:rPr>
                <w:sz w:val="28"/>
              </w:rPr>
            </w:pPr>
            <w:r w:rsidRPr="00B50069">
              <w:rPr>
                <w:sz w:val="28"/>
              </w:rPr>
              <w:t>Принятие решения о переводе жилого помещения в нежилое помещение и нежил</w:t>
            </w:r>
            <w:r>
              <w:rPr>
                <w:sz w:val="28"/>
              </w:rPr>
              <w:t>ого помещения в жилое помещение.</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30.</w:t>
            </w:r>
          </w:p>
        </w:tc>
        <w:tc>
          <w:tcPr>
            <w:tcW w:w="9057" w:type="dxa"/>
            <w:shd w:val="clear" w:color="auto" w:fill="FFFFFF"/>
          </w:tcPr>
          <w:p w:rsidR="00745C49" w:rsidRPr="00B50069" w:rsidRDefault="00745C49" w:rsidP="00745C49">
            <w:pPr>
              <w:jc w:val="both"/>
              <w:rPr>
                <w:sz w:val="28"/>
              </w:rPr>
            </w:pPr>
            <w:r w:rsidRPr="00B50069">
              <w:rPr>
                <w:sz w:val="28"/>
              </w:rPr>
              <w:t xml:space="preserve">Согласование переустройства и (или) перепланировки жилого </w:t>
            </w:r>
            <w:r>
              <w:rPr>
                <w:sz w:val="28"/>
              </w:rPr>
              <w:lastRenderedPageBreak/>
              <w:t>помещения.</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lastRenderedPageBreak/>
              <w:t>31.</w:t>
            </w:r>
          </w:p>
        </w:tc>
        <w:tc>
          <w:tcPr>
            <w:tcW w:w="9057" w:type="dxa"/>
            <w:shd w:val="clear" w:color="auto" w:fill="FFFFFF"/>
          </w:tcPr>
          <w:p w:rsidR="00745C49" w:rsidRPr="00B50069" w:rsidRDefault="00745C49" w:rsidP="00745C49">
            <w:pPr>
              <w:jc w:val="both"/>
              <w:rPr>
                <w:sz w:val="28"/>
              </w:rPr>
            </w:pPr>
            <w:r w:rsidRPr="00B50069">
              <w:rPr>
                <w:sz w:val="28"/>
              </w:rPr>
              <w:t xml:space="preserve">Выдача акта приемочной комиссии о завершении переустройства и (или) </w:t>
            </w:r>
            <w:r>
              <w:rPr>
                <w:sz w:val="28"/>
              </w:rPr>
              <w:t>перепланировки жилого помещения.</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32.</w:t>
            </w:r>
          </w:p>
        </w:tc>
        <w:tc>
          <w:tcPr>
            <w:tcW w:w="9057" w:type="dxa"/>
            <w:shd w:val="clear" w:color="auto" w:fill="FFFFFF"/>
          </w:tcPr>
          <w:p w:rsidR="00745C49" w:rsidRPr="00B50069" w:rsidRDefault="00745C49" w:rsidP="00745C49">
            <w:pPr>
              <w:jc w:val="both"/>
              <w:rPr>
                <w:sz w:val="28"/>
              </w:rPr>
            </w:pPr>
            <w:r w:rsidRPr="00B50069">
              <w:rPr>
                <w:sz w:val="28"/>
              </w:rPr>
              <w:t>Признание помещений жилыми помещениями, жилых помещений пригодными (непригодными) для проживания и многоквартирных домов аварийными и подл</w:t>
            </w:r>
            <w:r>
              <w:rPr>
                <w:sz w:val="28"/>
              </w:rPr>
              <w:t>ежащими сносу или реконструкции.</w:t>
            </w:r>
          </w:p>
        </w:tc>
      </w:tr>
      <w:tr w:rsidR="00745C49" w:rsidRPr="00B50069" w:rsidTr="00CB26A4">
        <w:tc>
          <w:tcPr>
            <w:tcW w:w="9816" w:type="dxa"/>
            <w:gridSpan w:val="2"/>
            <w:shd w:val="clear" w:color="auto" w:fill="FFFFFF"/>
          </w:tcPr>
          <w:p w:rsidR="00745C49" w:rsidRPr="00B50069" w:rsidRDefault="00745C49" w:rsidP="00745C49">
            <w:pPr>
              <w:jc w:val="center"/>
              <w:rPr>
                <w:b/>
                <w:sz w:val="28"/>
              </w:rPr>
            </w:pPr>
            <w:r w:rsidRPr="00B50069">
              <w:rPr>
                <w:b/>
                <w:sz w:val="28"/>
              </w:rPr>
              <w:t>Услуги в сфере культуры, дорожного хозяйства, торговли: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33.</w:t>
            </w:r>
          </w:p>
        </w:tc>
        <w:tc>
          <w:tcPr>
            <w:tcW w:w="9057" w:type="dxa"/>
            <w:shd w:val="clear" w:color="auto" w:fill="FFFFFF"/>
          </w:tcPr>
          <w:p w:rsidR="00745C49" w:rsidRPr="00B50069" w:rsidRDefault="00745C49" w:rsidP="00745C49">
            <w:pPr>
              <w:jc w:val="both"/>
              <w:rPr>
                <w:sz w:val="28"/>
              </w:rPr>
            </w:pPr>
            <w:r w:rsidRPr="00B50069">
              <w:rPr>
                <w:sz w:val="28"/>
              </w:rPr>
              <w:t>Выдача разрешения на проведение работ по сохранению объекта культурного наследия мес</w:t>
            </w:r>
            <w:r>
              <w:rPr>
                <w:sz w:val="28"/>
              </w:rPr>
              <w:t>тного (муниципального) значения</w:t>
            </w:r>
            <w:r w:rsidR="006744F2">
              <w:rPr>
                <w:sz w:val="28"/>
              </w:rPr>
              <w:t>.</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34.</w:t>
            </w:r>
          </w:p>
        </w:tc>
        <w:tc>
          <w:tcPr>
            <w:tcW w:w="9057" w:type="dxa"/>
            <w:shd w:val="clear" w:color="auto" w:fill="FFFFFF"/>
          </w:tcPr>
          <w:p w:rsidR="00745C49" w:rsidRPr="00B50069" w:rsidRDefault="00745C49" w:rsidP="00745C49">
            <w:pPr>
              <w:jc w:val="both"/>
              <w:rPr>
                <w:sz w:val="28"/>
              </w:rPr>
            </w:pPr>
            <w:r w:rsidRPr="00B50069">
              <w:rPr>
                <w:sz w:val="28"/>
              </w:rPr>
              <w:t>Согласование проектной документации на проведение работ по сохранению объекта культурного наследия мес</w:t>
            </w:r>
            <w:r>
              <w:rPr>
                <w:sz w:val="28"/>
              </w:rPr>
              <w:t>тного (муниципального) значения</w:t>
            </w:r>
            <w:r w:rsidR="006744F2">
              <w:rPr>
                <w:sz w:val="28"/>
              </w:rPr>
              <w:t>.</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35.</w:t>
            </w:r>
          </w:p>
        </w:tc>
        <w:tc>
          <w:tcPr>
            <w:tcW w:w="9057" w:type="dxa"/>
            <w:shd w:val="clear" w:color="auto" w:fill="FFFFFF"/>
          </w:tcPr>
          <w:p w:rsidR="00745C49" w:rsidRPr="00B50069" w:rsidRDefault="00745C49" w:rsidP="00745C49">
            <w:pPr>
              <w:jc w:val="both"/>
              <w:rPr>
                <w:sz w:val="28"/>
              </w:rPr>
            </w:pPr>
            <w:r w:rsidRPr="00B50069">
              <w:rPr>
                <w:sz w:val="28"/>
              </w:rPr>
              <w:t>Выдача задания на проведение работ по сохранению объекта культурного наследия мес</w:t>
            </w:r>
            <w:r>
              <w:rPr>
                <w:sz w:val="28"/>
              </w:rPr>
              <w:t>тного (муниципального) значения</w:t>
            </w:r>
            <w:r w:rsidR="006744F2">
              <w:rPr>
                <w:sz w:val="28"/>
              </w:rPr>
              <w:t>.</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36.</w:t>
            </w:r>
          </w:p>
        </w:tc>
        <w:tc>
          <w:tcPr>
            <w:tcW w:w="9057" w:type="dxa"/>
            <w:shd w:val="clear" w:color="auto" w:fill="FFFFFF"/>
          </w:tcPr>
          <w:p w:rsidR="00745C49" w:rsidRPr="00B50069" w:rsidRDefault="00745C49" w:rsidP="00745C49">
            <w:pPr>
              <w:jc w:val="both"/>
              <w:rPr>
                <w:sz w:val="28"/>
              </w:rPr>
            </w:pPr>
            <w:r w:rsidRPr="00B50069">
              <w:rPr>
                <w:sz w:val="28"/>
              </w:rPr>
              <w:t>Присоединение объектов дорожного сервиса к автомобильным дорогам общег</w:t>
            </w:r>
            <w:r>
              <w:rPr>
                <w:sz w:val="28"/>
              </w:rPr>
              <w:t>о пользования местного значения</w:t>
            </w:r>
            <w:r w:rsidR="006744F2">
              <w:rPr>
                <w:sz w:val="28"/>
              </w:rPr>
              <w:t>.</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37.</w:t>
            </w:r>
          </w:p>
        </w:tc>
        <w:tc>
          <w:tcPr>
            <w:tcW w:w="9057" w:type="dxa"/>
            <w:shd w:val="clear" w:color="auto" w:fill="FFFFFF"/>
          </w:tcPr>
          <w:p w:rsidR="00745C49" w:rsidRPr="00B50069" w:rsidRDefault="00745C49" w:rsidP="00745C49">
            <w:pPr>
              <w:jc w:val="both"/>
              <w:rPr>
                <w:sz w:val="28"/>
              </w:rPr>
            </w:pPr>
            <w:r w:rsidRPr="00B50069">
              <w:rPr>
                <w:sz w:val="28"/>
              </w:rPr>
              <w:t xml:space="preserve">Выдача специального разрешения на движение по автомобильным дорогам транспортного средства, осуществляющего перевозки опасных, тяжеловесных </w:t>
            </w:r>
            <w:r>
              <w:rPr>
                <w:sz w:val="28"/>
              </w:rPr>
              <w:t>и (или) крупногабаритных грузов</w:t>
            </w:r>
            <w:r w:rsidR="006744F2">
              <w:rPr>
                <w:sz w:val="28"/>
              </w:rPr>
              <w:t>.</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38.</w:t>
            </w:r>
          </w:p>
        </w:tc>
        <w:tc>
          <w:tcPr>
            <w:tcW w:w="9057" w:type="dxa"/>
            <w:shd w:val="clear" w:color="auto" w:fill="FFFFFF"/>
          </w:tcPr>
          <w:p w:rsidR="00745C49" w:rsidRPr="00B50069" w:rsidRDefault="00745C49" w:rsidP="00745C49">
            <w:pPr>
              <w:jc w:val="both"/>
              <w:rPr>
                <w:sz w:val="28"/>
              </w:rPr>
            </w:pPr>
            <w:r w:rsidRPr="00B50069">
              <w:rPr>
                <w:sz w:val="28"/>
              </w:rPr>
              <w:t>Согласование размещения н</w:t>
            </w:r>
            <w:r>
              <w:rPr>
                <w:sz w:val="28"/>
              </w:rPr>
              <w:t>естационарных торговых объектов</w:t>
            </w:r>
            <w:r w:rsidR="006744F2">
              <w:rPr>
                <w:sz w:val="28"/>
              </w:rPr>
              <w:t>.</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39.</w:t>
            </w:r>
          </w:p>
        </w:tc>
        <w:tc>
          <w:tcPr>
            <w:tcW w:w="9057" w:type="dxa"/>
            <w:shd w:val="clear" w:color="auto" w:fill="FFFFFF"/>
          </w:tcPr>
          <w:p w:rsidR="00745C49" w:rsidRPr="00B50069" w:rsidRDefault="00745C49" w:rsidP="00745C49">
            <w:pPr>
              <w:jc w:val="both"/>
              <w:rPr>
                <w:sz w:val="28"/>
              </w:rPr>
            </w:pPr>
            <w:r w:rsidRPr="00B50069">
              <w:rPr>
                <w:sz w:val="28"/>
              </w:rPr>
              <w:t xml:space="preserve">Предоставление разрешения на право организации розничного рынка. </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40.</w:t>
            </w:r>
          </w:p>
        </w:tc>
        <w:tc>
          <w:tcPr>
            <w:tcW w:w="9057" w:type="dxa"/>
            <w:shd w:val="clear" w:color="auto" w:fill="FFFFFF"/>
          </w:tcPr>
          <w:p w:rsidR="00745C49" w:rsidRPr="00B50069" w:rsidRDefault="00745C49" w:rsidP="00745C49">
            <w:pPr>
              <w:jc w:val="both"/>
              <w:rPr>
                <w:sz w:val="28"/>
              </w:rPr>
            </w:pPr>
            <w:r w:rsidRPr="00B50069">
              <w:rPr>
                <w:sz w:val="28"/>
              </w:rPr>
              <w:t>Выдача разрешения на право торговли на ярмарке на террит</w:t>
            </w:r>
            <w:r>
              <w:rPr>
                <w:sz w:val="28"/>
              </w:rPr>
              <w:t>ории муниципального образования</w:t>
            </w:r>
            <w:r w:rsidR="006744F2">
              <w:rPr>
                <w:sz w:val="28"/>
              </w:rPr>
              <w:t>.</w:t>
            </w:r>
          </w:p>
        </w:tc>
      </w:tr>
      <w:tr w:rsidR="00745C49" w:rsidRPr="00B50069" w:rsidTr="00CB26A4">
        <w:trPr>
          <w:trHeight w:val="367"/>
        </w:trPr>
        <w:tc>
          <w:tcPr>
            <w:tcW w:w="9816" w:type="dxa"/>
            <w:gridSpan w:val="2"/>
            <w:shd w:val="clear" w:color="auto" w:fill="FFFFFF"/>
            <w:vAlign w:val="center"/>
          </w:tcPr>
          <w:p w:rsidR="00745C49" w:rsidRPr="00B50069" w:rsidRDefault="00745C49" w:rsidP="00745C49">
            <w:pPr>
              <w:jc w:val="center"/>
              <w:rPr>
                <w:b/>
                <w:sz w:val="28"/>
              </w:rPr>
            </w:pPr>
            <w:r w:rsidRPr="00B50069">
              <w:rPr>
                <w:b/>
                <w:sz w:val="28"/>
              </w:rPr>
              <w:t>Услуги в сфере жилищных отношений:</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41.</w:t>
            </w:r>
          </w:p>
          <w:p w:rsidR="00745C49" w:rsidRPr="00B50069" w:rsidRDefault="00745C49" w:rsidP="00745C49">
            <w:pPr>
              <w:jc w:val="center"/>
              <w:rPr>
                <w:sz w:val="28"/>
              </w:rPr>
            </w:pPr>
          </w:p>
        </w:tc>
        <w:tc>
          <w:tcPr>
            <w:tcW w:w="9057" w:type="dxa"/>
            <w:shd w:val="clear" w:color="auto" w:fill="FFFFFF"/>
          </w:tcPr>
          <w:p w:rsidR="00745C49" w:rsidRPr="00B50069" w:rsidRDefault="00745C49" w:rsidP="00745C49">
            <w:pPr>
              <w:jc w:val="both"/>
              <w:rPr>
                <w:sz w:val="28"/>
              </w:rPr>
            </w:pPr>
            <w:r w:rsidRPr="00B50069">
              <w:rPr>
                <w:sz w:val="28"/>
              </w:rPr>
              <w:t xml:space="preserve">Предоставление информации об очередности предоставления жилых помещений по договорам социального найма.  </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42.</w:t>
            </w:r>
          </w:p>
        </w:tc>
        <w:tc>
          <w:tcPr>
            <w:tcW w:w="9057" w:type="dxa"/>
            <w:shd w:val="clear" w:color="auto" w:fill="FFFFFF"/>
          </w:tcPr>
          <w:p w:rsidR="00745C49" w:rsidRPr="00B50069" w:rsidRDefault="00745C49" w:rsidP="00745C49">
            <w:pPr>
              <w:jc w:val="both"/>
              <w:rPr>
                <w:sz w:val="28"/>
              </w:rPr>
            </w:pPr>
            <w:r w:rsidRPr="00B50069">
              <w:rPr>
                <w:sz w:val="28"/>
              </w:rPr>
              <w:t>Принятие на учет граждан в качестве нуждающихся в жилых помещениях из муниципального жилищного фонда по договорам социального найма.</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43.</w:t>
            </w:r>
          </w:p>
          <w:p w:rsidR="00745C49" w:rsidRPr="00B50069" w:rsidRDefault="00745C49" w:rsidP="00745C49">
            <w:pPr>
              <w:jc w:val="center"/>
              <w:rPr>
                <w:sz w:val="28"/>
              </w:rPr>
            </w:pPr>
          </w:p>
        </w:tc>
        <w:tc>
          <w:tcPr>
            <w:tcW w:w="9057" w:type="dxa"/>
            <w:shd w:val="clear" w:color="auto" w:fill="FFFFFF"/>
          </w:tcPr>
          <w:p w:rsidR="00745C49" w:rsidRPr="00B50069" w:rsidRDefault="00745C49" w:rsidP="00745C49">
            <w:pPr>
              <w:jc w:val="both"/>
              <w:rPr>
                <w:sz w:val="28"/>
              </w:rPr>
            </w:pPr>
            <w:r w:rsidRPr="00B50069">
              <w:rPr>
                <w:sz w:val="28"/>
              </w:rPr>
              <w:t>Признание граждан нуждающимися в улучшении жилищных условий в рамках федеральной целевой программы «Устойчивое развитие сельских территорий на 2014-2017 годы и на период до 2020 года».</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44.</w:t>
            </w:r>
          </w:p>
          <w:p w:rsidR="00745C49" w:rsidRPr="00B50069" w:rsidRDefault="00745C49" w:rsidP="00745C49">
            <w:pPr>
              <w:jc w:val="center"/>
              <w:rPr>
                <w:sz w:val="28"/>
              </w:rPr>
            </w:pPr>
          </w:p>
        </w:tc>
        <w:tc>
          <w:tcPr>
            <w:tcW w:w="9057" w:type="dxa"/>
            <w:shd w:val="clear" w:color="auto" w:fill="FFFFFF"/>
          </w:tcPr>
          <w:p w:rsidR="00745C49" w:rsidRPr="00B50069" w:rsidRDefault="00745C49" w:rsidP="00745C49">
            <w:pPr>
              <w:jc w:val="both"/>
              <w:rPr>
                <w:sz w:val="28"/>
              </w:rPr>
            </w:pPr>
            <w:r w:rsidRPr="00B50069">
              <w:rPr>
                <w:sz w:val="28"/>
              </w:rPr>
              <w:t>Предоставление согласия на передачу части занимаемого жилого помещения или всего жилого помещения, предоставленного по договор</w:t>
            </w:r>
            <w:r w:rsidR="00CB26A4">
              <w:rPr>
                <w:sz w:val="28"/>
              </w:rPr>
              <w:t>у социального найма, в поднаем.</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45.</w:t>
            </w:r>
          </w:p>
        </w:tc>
        <w:tc>
          <w:tcPr>
            <w:tcW w:w="9057" w:type="dxa"/>
            <w:shd w:val="clear" w:color="auto" w:fill="FFFFFF"/>
          </w:tcPr>
          <w:p w:rsidR="00745C49" w:rsidRPr="00B50069" w:rsidRDefault="00745C49" w:rsidP="00745C49">
            <w:pPr>
              <w:jc w:val="both"/>
              <w:rPr>
                <w:sz w:val="28"/>
              </w:rPr>
            </w:pPr>
            <w:r w:rsidRPr="00B50069">
              <w:rPr>
                <w:sz w:val="28"/>
              </w:rPr>
              <w:t>Приватизация жилых помещений в муниципальном жилищном фонде, занимаемых гражданами</w:t>
            </w:r>
            <w:r w:rsidR="00CB26A4">
              <w:rPr>
                <w:sz w:val="28"/>
              </w:rPr>
              <w:t xml:space="preserve"> на условиях социального найма.</w:t>
            </w:r>
          </w:p>
        </w:tc>
      </w:tr>
      <w:tr w:rsidR="00745C49" w:rsidRPr="00B50069" w:rsidTr="00CB26A4">
        <w:trPr>
          <w:trHeight w:val="604"/>
        </w:trPr>
        <w:tc>
          <w:tcPr>
            <w:tcW w:w="759" w:type="dxa"/>
            <w:shd w:val="clear" w:color="auto" w:fill="FFFFFF"/>
          </w:tcPr>
          <w:p w:rsidR="00745C49" w:rsidRPr="00B50069" w:rsidRDefault="00745C49" w:rsidP="00745C49">
            <w:pPr>
              <w:jc w:val="center"/>
              <w:rPr>
                <w:sz w:val="28"/>
              </w:rPr>
            </w:pPr>
            <w:r w:rsidRPr="00B50069">
              <w:rPr>
                <w:sz w:val="28"/>
              </w:rPr>
              <w:t>46.</w:t>
            </w:r>
          </w:p>
        </w:tc>
        <w:tc>
          <w:tcPr>
            <w:tcW w:w="9057" w:type="dxa"/>
            <w:shd w:val="clear" w:color="auto" w:fill="FFFFFF"/>
          </w:tcPr>
          <w:p w:rsidR="00745C49" w:rsidRPr="00B50069" w:rsidRDefault="00745C49" w:rsidP="00745C49">
            <w:pPr>
              <w:jc w:val="both"/>
              <w:rPr>
                <w:sz w:val="28"/>
              </w:rPr>
            </w:pPr>
            <w:r w:rsidRPr="00B50069">
              <w:rPr>
                <w:sz w:val="28"/>
              </w:rPr>
              <w:t>Предоставление гражданам жилых помещений по договорам социального найма из муниципального жилищного фонда.</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47.</w:t>
            </w:r>
          </w:p>
        </w:tc>
        <w:tc>
          <w:tcPr>
            <w:tcW w:w="9057" w:type="dxa"/>
            <w:shd w:val="clear" w:color="auto" w:fill="FFFFFF"/>
          </w:tcPr>
          <w:p w:rsidR="00745C49" w:rsidRPr="00B50069" w:rsidRDefault="00745C49" w:rsidP="00745C49">
            <w:pPr>
              <w:jc w:val="both"/>
              <w:rPr>
                <w:sz w:val="28"/>
              </w:rPr>
            </w:pPr>
            <w:r w:rsidRPr="00B50069">
              <w:rPr>
                <w:sz w:val="28"/>
              </w:rPr>
              <w:t>Предоставление жилых помещений по договорам найма жилых помещений муниципального жилищного фонда социального использования.</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48.</w:t>
            </w:r>
          </w:p>
        </w:tc>
        <w:tc>
          <w:tcPr>
            <w:tcW w:w="9057" w:type="dxa"/>
            <w:shd w:val="clear" w:color="auto" w:fill="FFFFFF"/>
          </w:tcPr>
          <w:p w:rsidR="00745C49" w:rsidRPr="00B50069" w:rsidRDefault="00745C49" w:rsidP="00745C49">
            <w:pPr>
              <w:jc w:val="both"/>
              <w:rPr>
                <w:sz w:val="28"/>
              </w:rPr>
            </w:pPr>
            <w:r w:rsidRPr="00B50069">
              <w:rPr>
                <w:sz w:val="28"/>
              </w:rPr>
              <w:t>Принятие на учет граждан, нуждающихся в предоставлении жилых помещений по договорам найма жилых помещений жилищного фонда социального использования.</w:t>
            </w:r>
          </w:p>
        </w:tc>
      </w:tr>
      <w:tr w:rsidR="00745C49" w:rsidRPr="00B50069" w:rsidTr="00CB26A4">
        <w:trPr>
          <w:trHeight w:val="559"/>
        </w:trPr>
        <w:tc>
          <w:tcPr>
            <w:tcW w:w="759" w:type="dxa"/>
            <w:shd w:val="clear" w:color="auto" w:fill="FFFFFF"/>
          </w:tcPr>
          <w:p w:rsidR="00745C49" w:rsidRPr="00B50069" w:rsidRDefault="00745C49" w:rsidP="00745C49">
            <w:pPr>
              <w:jc w:val="center"/>
              <w:rPr>
                <w:sz w:val="28"/>
              </w:rPr>
            </w:pPr>
            <w:r w:rsidRPr="00B50069">
              <w:rPr>
                <w:sz w:val="28"/>
              </w:rPr>
              <w:lastRenderedPageBreak/>
              <w:t>49.</w:t>
            </w:r>
          </w:p>
        </w:tc>
        <w:tc>
          <w:tcPr>
            <w:tcW w:w="9057" w:type="dxa"/>
            <w:shd w:val="clear" w:color="auto" w:fill="FFFFFF"/>
          </w:tcPr>
          <w:p w:rsidR="00745C49" w:rsidRPr="00B50069" w:rsidRDefault="00745C49" w:rsidP="00745C49">
            <w:pPr>
              <w:jc w:val="both"/>
              <w:rPr>
                <w:sz w:val="28"/>
              </w:rPr>
            </w:pPr>
            <w:r w:rsidRPr="00B50069">
              <w:rPr>
                <w:sz w:val="28"/>
              </w:rPr>
              <w:t>Принятие граждан на учет в качестве нуждающихся в жилых помещениях муниципального специализированного жилищного фонда.</w:t>
            </w:r>
          </w:p>
        </w:tc>
      </w:tr>
      <w:tr w:rsidR="00745C49" w:rsidRPr="00B50069" w:rsidTr="00CB26A4">
        <w:trPr>
          <w:trHeight w:val="611"/>
        </w:trPr>
        <w:tc>
          <w:tcPr>
            <w:tcW w:w="759" w:type="dxa"/>
            <w:shd w:val="clear" w:color="auto" w:fill="FFFFFF"/>
          </w:tcPr>
          <w:p w:rsidR="00745C49" w:rsidRPr="00B50069" w:rsidRDefault="00745C49" w:rsidP="00745C49">
            <w:pPr>
              <w:jc w:val="center"/>
              <w:rPr>
                <w:sz w:val="28"/>
              </w:rPr>
            </w:pPr>
            <w:r w:rsidRPr="00B50069">
              <w:rPr>
                <w:sz w:val="28"/>
              </w:rPr>
              <w:t>50.</w:t>
            </w:r>
          </w:p>
        </w:tc>
        <w:tc>
          <w:tcPr>
            <w:tcW w:w="9057" w:type="dxa"/>
            <w:shd w:val="clear" w:color="auto" w:fill="FFFFFF"/>
          </w:tcPr>
          <w:p w:rsidR="00745C49" w:rsidRPr="00B50069" w:rsidRDefault="00745C49" w:rsidP="00745C49">
            <w:pPr>
              <w:jc w:val="both"/>
              <w:rPr>
                <w:sz w:val="28"/>
              </w:rPr>
            </w:pPr>
            <w:r w:rsidRPr="00B50069">
              <w:rPr>
                <w:sz w:val="28"/>
              </w:rPr>
              <w:t>Предоставление жилых помещений по договорам найма жилых помещений муниципального специализированного жилищного фонда.</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51.</w:t>
            </w:r>
          </w:p>
        </w:tc>
        <w:tc>
          <w:tcPr>
            <w:tcW w:w="9057" w:type="dxa"/>
            <w:shd w:val="clear" w:color="auto" w:fill="FFFFFF"/>
          </w:tcPr>
          <w:p w:rsidR="00745C49" w:rsidRPr="00B50069" w:rsidRDefault="00745C49" w:rsidP="00745C49">
            <w:pPr>
              <w:jc w:val="both"/>
              <w:rPr>
                <w:sz w:val="28"/>
              </w:rPr>
            </w:pPr>
            <w:r w:rsidRPr="00B50069">
              <w:rPr>
                <w:sz w:val="28"/>
              </w:rPr>
              <w:t>Принятие решения о признании либо об отказе в признании молодой семьи участницей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745C49" w:rsidRPr="00B50069" w:rsidTr="00CB26A4">
        <w:trPr>
          <w:trHeight w:val="559"/>
        </w:trPr>
        <w:tc>
          <w:tcPr>
            <w:tcW w:w="9816" w:type="dxa"/>
            <w:gridSpan w:val="2"/>
            <w:shd w:val="clear" w:color="auto" w:fill="FFFFFF"/>
            <w:vAlign w:val="center"/>
          </w:tcPr>
          <w:p w:rsidR="00745C49" w:rsidRPr="00B50069" w:rsidRDefault="00745C49" w:rsidP="00745C49">
            <w:pPr>
              <w:jc w:val="center"/>
              <w:rPr>
                <w:b/>
                <w:sz w:val="28"/>
              </w:rPr>
            </w:pPr>
            <w:r w:rsidRPr="00B50069">
              <w:rPr>
                <w:b/>
                <w:sz w:val="28"/>
              </w:rPr>
              <w:t>Услуги в сфере образования, физической культуры и спорта, общественных отношений:</w:t>
            </w:r>
          </w:p>
        </w:tc>
      </w:tr>
      <w:tr w:rsidR="00745C49" w:rsidRPr="00B50069" w:rsidTr="00CB26A4">
        <w:trPr>
          <w:trHeight w:val="623"/>
        </w:trPr>
        <w:tc>
          <w:tcPr>
            <w:tcW w:w="759" w:type="dxa"/>
            <w:shd w:val="clear" w:color="auto" w:fill="FFFFFF"/>
          </w:tcPr>
          <w:p w:rsidR="00745C49" w:rsidRPr="00B50069" w:rsidRDefault="00745C49" w:rsidP="00745C49">
            <w:pPr>
              <w:jc w:val="center"/>
              <w:rPr>
                <w:sz w:val="28"/>
              </w:rPr>
            </w:pPr>
            <w:r w:rsidRPr="00B50069">
              <w:rPr>
                <w:sz w:val="28"/>
              </w:rPr>
              <w:t>52.</w:t>
            </w:r>
          </w:p>
        </w:tc>
        <w:tc>
          <w:tcPr>
            <w:tcW w:w="9057" w:type="dxa"/>
            <w:shd w:val="clear" w:color="auto" w:fill="FFFFFF"/>
          </w:tcPr>
          <w:p w:rsidR="00745C49" w:rsidRPr="00B50069" w:rsidRDefault="00745C49" w:rsidP="00745C49">
            <w:pPr>
              <w:jc w:val="both"/>
              <w:rPr>
                <w:sz w:val="28"/>
                <w:szCs w:val="28"/>
              </w:rPr>
            </w:pPr>
            <w:r w:rsidRPr="00B50069">
              <w:rPr>
                <w:sz w:val="28"/>
                <w:szCs w:val="28"/>
              </w:rPr>
              <w:t xml:space="preserve">Постановка на учет детей, подлежащих обучению по образовательным программам дошкольного образования. </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53.</w:t>
            </w:r>
          </w:p>
        </w:tc>
        <w:tc>
          <w:tcPr>
            <w:tcW w:w="9057" w:type="dxa"/>
            <w:shd w:val="clear" w:color="auto" w:fill="FFFFFF"/>
          </w:tcPr>
          <w:p w:rsidR="00745C49" w:rsidRPr="00B50069" w:rsidRDefault="00745C49" w:rsidP="00745C49">
            <w:pPr>
              <w:jc w:val="both"/>
              <w:rPr>
                <w:sz w:val="28"/>
                <w:szCs w:val="28"/>
              </w:rPr>
            </w:pPr>
            <w:r w:rsidRPr="00B50069">
              <w:rPr>
                <w:sz w:val="28"/>
                <w:szCs w:val="28"/>
              </w:rPr>
              <w:t>Организация учёта детей, подлежащих обучению по образовательным программам дошкольного, начального общего, основного общего и среднего общего образования</w:t>
            </w:r>
          </w:p>
        </w:tc>
      </w:tr>
      <w:tr w:rsidR="00745C49" w:rsidRPr="00B50069" w:rsidTr="00CB26A4">
        <w:trPr>
          <w:trHeight w:val="848"/>
        </w:trPr>
        <w:tc>
          <w:tcPr>
            <w:tcW w:w="759" w:type="dxa"/>
            <w:shd w:val="clear" w:color="auto" w:fill="FFFFFF"/>
          </w:tcPr>
          <w:p w:rsidR="00745C49" w:rsidRPr="00B50069" w:rsidRDefault="00745C49" w:rsidP="00745C49">
            <w:pPr>
              <w:jc w:val="center"/>
              <w:rPr>
                <w:sz w:val="28"/>
              </w:rPr>
            </w:pPr>
            <w:r w:rsidRPr="00B50069">
              <w:rPr>
                <w:sz w:val="28"/>
              </w:rPr>
              <w:t>54.</w:t>
            </w:r>
          </w:p>
        </w:tc>
        <w:tc>
          <w:tcPr>
            <w:tcW w:w="9057" w:type="dxa"/>
            <w:shd w:val="clear" w:color="auto" w:fill="FFFFFF"/>
          </w:tcPr>
          <w:p w:rsidR="00745C49" w:rsidRPr="00B50069" w:rsidRDefault="00745C49" w:rsidP="00745C49">
            <w:pPr>
              <w:jc w:val="both"/>
              <w:rPr>
                <w:sz w:val="28"/>
                <w:szCs w:val="28"/>
              </w:rPr>
            </w:pPr>
            <w:r w:rsidRPr="00B50069">
              <w:rPr>
                <w:sz w:val="28"/>
                <w:szCs w:val="28"/>
              </w:rPr>
              <w:t>Представление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55.</w:t>
            </w:r>
          </w:p>
          <w:p w:rsidR="00745C49" w:rsidRPr="00B50069" w:rsidRDefault="00745C49" w:rsidP="00745C49">
            <w:pPr>
              <w:jc w:val="center"/>
              <w:rPr>
                <w:sz w:val="28"/>
              </w:rPr>
            </w:pPr>
          </w:p>
        </w:tc>
        <w:tc>
          <w:tcPr>
            <w:tcW w:w="9057" w:type="dxa"/>
            <w:shd w:val="clear" w:color="auto" w:fill="FFFFFF"/>
          </w:tcPr>
          <w:p w:rsidR="00745C49" w:rsidRPr="00B50069" w:rsidRDefault="00745C49" w:rsidP="00745C49">
            <w:pPr>
              <w:pStyle w:val="Default"/>
              <w:jc w:val="both"/>
              <w:rPr>
                <w:rFonts w:ascii="Times New Roman" w:hAnsi="Times New Roman" w:cs="Times New Roman"/>
                <w:color w:val="auto"/>
                <w:sz w:val="28"/>
                <w:szCs w:val="28"/>
              </w:rPr>
            </w:pPr>
            <w:r w:rsidRPr="00B50069">
              <w:rPr>
                <w:rFonts w:ascii="Times New Roman" w:hAnsi="Times New Roman" w:cs="Times New Roman"/>
                <w:color w:val="auto"/>
                <w:sz w:val="28"/>
                <w:szCs w:val="28"/>
              </w:rPr>
              <w:t>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 а также информации из базы данных Саратовской области об участниках и о результатах  государственной итоговой аттестации.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56.</w:t>
            </w:r>
          </w:p>
        </w:tc>
        <w:tc>
          <w:tcPr>
            <w:tcW w:w="9057" w:type="dxa"/>
            <w:shd w:val="clear" w:color="auto" w:fill="FFFFFF"/>
          </w:tcPr>
          <w:p w:rsidR="00745C49" w:rsidRPr="00B50069" w:rsidRDefault="00745C49" w:rsidP="00745C49">
            <w:pPr>
              <w:pStyle w:val="Default"/>
              <w:jc w:val="both"/>
              <w:rPr>
                <w:rFonts w:ascii="Times New Roman" w:hAnsi="Times New Roman" w:cs="Times New Roman"/>
                <w:color w:val="auto"/>
                <w:sz w:val="28"/>
                <w:szCs w:val="28"/>
              </w:rPr>
            </w:pPr>
            <w:r w:rsidRPr="00B50069">
              <w:rPr>
                <w:rFonts w:ascii="Times New Roman" w:hAnsi="Times New Roman" w:cs="Times New Roman"/>
                <w:color w:val="auto"/>
                <w:sz w:val="28"/>
                <w:szCs w:val="28"/>
              </w:rPr>
              <w:t>Зачисление в образовательную организацию.</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57.</w:t>
            </w:r>
          </w:p>
        </w:tc>
        <w:tc>
          <w:tcPr>
            <w:tcW w:w="9057" w:type="dxa"/>
            <w:shd w:val="clear" w:color="auto" w:fill="FFFFFF"/>
          </w:tcPr>
          <w:p w:rsidR="00745C49" w:rsidRPr="00B50069" w:rsidRDefault="00745C49" w:rsidP="00745C49">
            <w:pPr>
              <w:pStyle w:val="Default"/>
              <w:jc w:val="both"/>
              <w:rPr>
                <w:rFonts w:ascii="Times New Roman" w:hAnsi="Times New Roman" w:cs="Times New Roman"/>
                <w:color w:val="auto"/>
                <w:sz w:val="28"/>
                <w:szCs w:val="28"/>
              </w:rPr>
            </w:pPr>
            <w:r w:rsidRPr="00B50069">
              <w:rPr>
                <w:rFonts w:ascii="Times New Roman" w:hAnsi="Times New Roman" w:cs="Times New Roman"/>
                <w:color w:val="auto"/>
                <w:sz w:val="28"/>
                <w:szCs w:val="28"/>
              </w:rPr>
              <w:t>Представление информации о зачислении в образовательную организацию.</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58.</w:t>
            </w:r>
          </w:p>
        </w:tc>
        <w:tc>
          <w:tcPr>
            <w:tcW w:w="9057" w:type="dxa"/>
            <w:shd w:val="clear" w:color="auto" w:fill="FFFFFF"/>
          </w:tcPr>
          <w:p w:rsidR="00745C49" w:rsidRPr="00B50069" w:rsidRDefault="00745C49" w:rsidP="00745C49">
            <w:pPr>
              <w:pStyle w:val="Default"/>
              <w:jc w:val="both"/>
              <w:rPr>
                <w:rFonts w:ascii="Times New Roman" w:hAnsi="Times New Roman" w:cs="Times New Roman"/>
                <w:color w:val="auto"/>
                <w:sz w:val="28"/>
                <w:szCs w:val="28"/>
              </w:rPr>
            </w:pPr>
            <w:r w:rsidRPr="00B50069">
              <w:rPr>
                <w:rFonts w:ascii="Times New Roman" w:hAnsi="Times New Roman" w:cs="Times New Roman"/>
                <w:color w:val="auto"/>
                <w:sz w:val="28"/>
                <w:szCs w:val="28"/>
              </w:rPr>
              <w:t>Предоставление информации о текущей успеваемости учащегося, ведение электронного дневника и электронного журнала успеваемости.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59.</w:t>
            </w:r>
          </w:p>
        </w:tc>
        <w:tc>
          <w:tcPr>
            <w:tcW w:w="9057" w:type="dxa"/>
            <w:shd w:val="clear" w:color="auto" w:fill="FFFFFF"/>
          </w:tcPr>
          <w:p w:rsidR="00745C49" w:rsidRPr="00B50069" w:rsidRDefault="00745C49" w:rsidP="00745C49">
            <w:pPr>
              <w:pStyle w:val="Default"/>
              <w:jc w:val="both"/>
              <w:rPr>
                <w:rFonts w:ascii="Times New Roman" w:hAnsi="Times New Roman" w:cs="Times New Roman"/>
                <w:color w:val="auto"/>
                <w:sz w:val="28"/>
                <w:szCs w:val="28"/>
              </w:rPr>
            </w:pPr>
            <w:r w:rsidRPr="00B50069">
              <w:rPr>
                <w:rFonts w:ascii="Times New Roman" w:hAnsi="Times New Roman" w:cs="Times New Roman"/>
                <w:color w:val="auto"/>
                <w:sz w:val="28"/>
                <w:szCs w:val="28"/>
              </w:rPr>
              <w:t>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60.</w:t>
            </w:r>
          </w:p>
        </w:tc>
        <w:tc>
          <w:tcPr>
            <w:tcW w:w="9057" w:type="dxa"/>
            <w:shd w:val="clear" w:color="auto" w:fill="FFFFFF"/>
          </w:tcPr>
          <w:p w:rsidR="00745C49" w:rsidRPr="00B50069" w:rsidRDefault="00745C49" w:rsidP="00745C49">
            <w:pPr>
              <w:pStyle w:val="Default"/>
              <w:jc w:val="both"/>
              <w:rPr>
                <w:rFonts w:ascii="Times New Roman" w:hAnsi="Times New Roman" w:cs="Times New Roman"/>
                <w:color w:val="auto"/>
                <w:sz w:val="28"/>
                <w:szCs w:val="28"/>
              </w:rPr>
            </w:pPr>
            <w:r w:rsidRPr="00B50069">
              <w:rPr>
                <w:rFonts w:ascii="Times New Roman" w:hAnsi="Times New Roman" w:cs="Times New Roman"/>
                <w:color w:val="auto"/>
                <w:sz w:val="28"/>
                <w:szCs w:val="28"/>
              </w:rPr>
              <w:t>Организация отдыха детей в каникулярное время.</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61.</w:t>
            </w:r>
          </w:p>
        </w:tc>
        <w:tc>
          <w:tcPr>
            <w:tcW w:w="9057" w:type="dxa"/>
            <w:shd w:val="clear" w:color="auto" w:fill="FFFFFF"/>
          </w:tcPr>
          <w:p w:rsidR="00745C49" w:rsidRPr="00B50069" w:rsidRDefault="00745C49" w:rsidP="00745C49">
            <w:pPr>
              <w:jc w:val="both"/>
              <w:rPr>
                <w:sz w:val="28"/>
                <w:szCs w:val="28"/>
              </w:rPr>
            </w:pPr>
            <w:r w:rsidRPr="00B50069">
              <w:rPr>
                <w:sz w:val="28"/>
                <w:szCs w:val="28"/>
              </w:rPr>
              <w:t>Присвоение спортивных разрядов «второй спортивный разряд», «третий спортивный разряд» и квалификационных категорий спортивных судей «спортивный судья второй категории», «спортивный судья третьей категории».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62.</w:t>
            </w:r>
          </w:p>
        </w:tc>
        <w:tc>
          <w:tcPr>
            <w:tcW w:w="9057" w:type="dxa"/>
            <w:shd w:val="clear" w:color="auto" w:fill="FFFFFF"/>
          </w:tcPr>
          <w:p w:rsidR="00745C49" w:rsidRPr="00B50069" w:rsidRDefault="00745C49" w:rsidP="00745C49">
            <w:pPr>
              <w:jc w:val="both"/>
              <w:rPr>
                <w:sz w:val="28"/>
                <w:szCs w:val="28"/>
              </w:rPr>
            </w:pPr>
            <w:r w:rsidRPr="00B50069">
              <w:rPr>
                <w:sz w:val="28"/>
                <w:szCs w:val="28"/>
              </w:rPr>
              <w:t xml:space="preserve">Регистрация заявлений общественных организаций (объединений) о проведении общественной экологической экспертизы на территории муниципального образования. </w:t>
            </w:r>
          </w:p>
        </w:tc>
      </w:tr>
      <w:tr w:rsidR="00745C49" w:rsidRPr="00B50069" w:rsidTr="00CB26A4">
        <w:trPr>
          <w:trHeight w:val="277"/>
        </w:trPr>
        <w:tc>
          <w:tcPr>
            <w:tcW w:w="9816" w:type="dxa"/>
            <w:gridSpan w:val="2"/>
            <w:shd w:val="clear" w:color="auto" w:fill="FFFFFF"/>
          </w:tcPr>
          <w:p w:rsidR="00745C49" w:rsidRPr="00B50069" w:rsidRDefault="00745C49" w:rsidP="00745C49">
            <w:pPr>
              <w:jc w:val="center"/>
              <w:rPr>
                <w:b/>
                <w:sz w:val="28"/>
              </w:rPr>
            </w:pPr>
            <w:r w:rsidRPr="00B50069">
              <w:rPr>
                <w:b/>
                <w:sz w:val="28"/>
              </w:rPr>
              <w:t>Иные услуги:</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63.</w:t>
            </w:r>
          </w:p>
        </w:tc>
        <w:tc>
          <w:tcPr>
            <w:tcW w:w="9057" w:type="dxa"/>
            <w:shd w:val="clear" w:color="auto" w:fill="FFFFFF"/>
          </w:tcPr>
          <w:p w:rsidR="00745C49" w:rsidRPr="00B50069" w:rsidRDefault="00745C49" w:rsidP="00745C49">
            <w:pPr>
              <w:jc w:val="both"/>
              <w:rPr>
                <w:sz w:val="28"/>
              </w:rPr>
            </w:pPr>
            <w:r w:rsidRPr="00B50069">
              <w:rPr>
                <w:sz w:val="28"/>
              </w:rPr>
              <w:t>Выдача разрешения на вступление в брак лицу (лицам), достигшему (достигшим) возраста шестнадцати лет.</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64.</w:t>
            </w:r>
          </w:p>
        </w:tc>
        <w:tc>
          <w:tcPr>
            <w:tcW w:w="9057" w:type="dxa"/>
            <w:shd w:val="clear" w:color="auto" w:fill="FFFFFF"/>
          </w:tcPr>
          <w:p w:rsidR="00745C49" w:rsidRPr="00B50069" w:rsidRDefault="00745C49" w:rsidP="00745C49">
            <w:pPr>
              <w:jc w:val="both"/>
              <w:rPr>
                <w:sz w:val="28"/>
              </w:rPr>
            </w:pPr>
            <w:r w:rsidRPr="00B50069">
              <w:rPr>
                <w:sz w:val="28"/>
              </w:rPr>
              <w:t xml:space="preserve">Назначение пенсии за выслугу лет лицам, замещавшим должности муниципальной службы. </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lastRenderedPageBreak/>
              <w:t>6</w:t>
            </w:r>
            <w:r w:rsidRPr="00B50069">
              <w:rPr>
                <w:sz w:val="28"/>
                <w:lang w:val="en-US"/>
              </w:rPr>
              <w:t>5</w:t>
            </w:r>
            <w:r w:rsidRPr="00B50069">
              <w:rPr>
                <w:sz w:val="28"/>
              </w:rPr>
              <w:t>.</w:t>
            </w:r>
          </w:p>
        </w:tc>
        <w:tc>
          <w:tcPr>
            <w:tcW w:w="9057" w:type="dxa"/>
            <w:shd w:val="clear" w:color="auto" w:fill="FFFFFF"/>
          </w:tcPr>
          <w:p w:rsidR="00745C49" w:rsidRPr="00B50069" w:rsidRDefault="00745C49" w:rsidP="00745C49">
            <w:pPr>
              <w:jc w:val="both"/>
              <w:rPr>
                <w:sz w:val="28"/>
              </w:rPr>
            </w:pPr>
            <w:r w:rsidRPr="00B50069">
              <w:rPr>
                <w:sz w:val="28"/>
              </w:rPr>
              <w:t>Выдача архивных справок, выписок, копий документов.</w:t>
            </w:r>
          </w:p>
        </w:tc>
      </w:tr>
      <w:tr w:rsidR="00745C49" w:rsidRPr="00B50069" w:rsidTr="00CB26A4">
        <w:tc>
          <w:tcPr>
            <w:tcW w:w="759" w:type="dxa"/>
            <w:shd w:val="clear" w:color="auto" w:fill="FFFFFF"/>
          </w:tcPr>
          <w:p w:rsidR="00745C49" w:rsidRPr="00B50069" w:rsidRDefault="00745C49" w:rsidP="00745C49">
            <w:pPr>
              <w:jc w:val="center"/>
              <w:rPr>
                <w:sz w:val="28"/>
              </w:rPr>
            </w:pPr>
            <w:r w:rsidRPr="00B50069">
              <w:rPr>
                <w:sz w:val="28"/>
              </w:rPr>
              <w:t>6</w:t>
            </w:r>
            <w:r w:rsidRPr="00B50069">
              <w:rPr>
                <w:sz w:val="28"/>
                <w:lang w:val="en-US"/>
              </w:rPr>
              <w:t>6</w:t>
            </w:r>
            <w:r w:rsidRPr="00B50069">
              <w:rPr>
                <w:sz w:val="28"/>
              </w:rPr>
              <w:t>.</w:t>
            </w:r>
          </w:p>
        </w:tc>
        <w:tc>
          <w:tcPr>
            <w:tcW w:w="9057" w:type="dxa"/>
            <w:shd w:val="clear" w:color="auto" w:fill="FFFFFF"/>
          </w:tcPr>
          <w:p w:rsidR="00745C49" w:rsidRPr="00B50069" w:rsidRDefault="00745C49" w:rsidP="00745C49">
            <w:pPr>
              <w:jc w:val="both"/>
              <w:rPr>
                <w:sz w:val="28"/>
                <w:szCs w:val="28"/>
              </w:rPr>
            </w:pPr>
            <w:r w:rsidRPr="00B50069">
              <w:rPr>
                <w:sz w:val="28"/>
                <w:szCs w:val="28"/>
              </w:rPr>
              <w:t>Выдача архив</w:t>
            </w:r>
            <w:r w:rsidR="00CB26A4">
              <w:rPr>
                <w:sz w:val="28"/>
                <w:szCs w:val="28"/>
              </w:rPr>
              <w:t>ных справок с места жительства,</w:t>
            </w:r>
            <w:r w:rsidRPr="00B50069">
              <w:rPr>
                <w:sz w:val="28"/>
                <w:szCs w:val="28"/>
              </w:rPr>
              <w:t xml:space="preserve"> выписки из похозяйственной книги</w:t>
            </w:r>
          </w:p>
        </w:tc>
      </w:tr>
    </w:tbl>
    <w:p w:rsidR="00745C49" w:rsidRDefault="00745C49" w:rsidP="00745C49">
      <w:pPr>
        <w:ind w:left="-142"/>
        <w:rPr>
          <w:b/>
          <w:sz w:val="28"/>
        </w:rPr>
      </w:pPr>
    </w:p>
    <w:p w:rsidR="00745C49" w:rsidRDefault="00745C49" w:rsidP="00745C49">
      <w:pPr>
        <w:ind w:left="-142"/>
        <w:rPr>
          <w:b/>
          <w:sz w:val="28"/>
        </w:rPr>
      </w:pPr>
    </w:p>
    <w:p w:rsidR="00745C49" w:rsidRDefault="00745C49" w:rsidP="00745C49">
      <w:pPr>
        <w:ind w:left="-142"/>
        <w:rPr>
          <w:b/>
          <w:sz w:val="28"/>
        </w:rPr>
      </w:pPr>
    </w:p>
    <w:p w:rsidR="00CB26A4" w:rsidRPr="00CB26A4" w:rsidRDefault="00CB26A4" w:rsidP="00CB26A4">
      <w:pPr>
        <w:jc w:val="center"/>
        <w:rPr>
          <w:sz w:val="28"/>
        </w:rPr>
      </w:pPr>
      <w:r w:rsidRPr="00CB26A4">
        <w:rPr>
          <w:sz w:val="28"/>
        </w:rPr>
        <w:t>____________________________</w:t>
      </w:r>
    </w:p>
    <w:sectPr w:rsidR="00CB26A4" w:rsidRPr="00CB26A4" w:rsidSect="00745C4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F92" w:rsidRDefault="00165F92">
      <w:r>
        <w:separator/>
      </w:r>
    </w:p>
  </w:endnote>
  <w:endnote w:type="continuationSeparator" w:id="1">
    <w:p w:rsidR="00165F92" w:rsidRDefault="00165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F92" w:rsidRDefault="00165F92">
      <w:r>
        <w:separator/>
      </w:r>
    </w:p>
  </w:footnote>
  <w:footnote w:type="continuationSeparator" w:id="1">
    <w:p w:rsidR="00165F92" w:rsidRDefault="00165F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3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5F92"/>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2023-12-19T09:53:00Z</cp:lastPrinted>
  <dcterms:created xsi:type="dcterms:W3CDTF">2023-12-20T06:49:00Z</dcterms:created>
  <dcterms:modified xsi:type="dcterms:W3CDTF">2023-12-20T06:49:00Z</dcterms:modified>
</cp:coreProperties>
</file>