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652310" w:rsidRDefault="00ED374E" w:rsidP="00FA7F89">
      <w:pPr>
        <w:jc w:val="center"/>
      </w:pPr>
      <w:r>
        <w:t>о</w:t>
      </w:r>
      <w:r w:rsidR="00F03474">
        <w:t>т</w:t>
      </w:r>
      <w:r w:rsidR="00551CD3">
        <w:t xml:space="preserve"> 02</w:t>
      </w:r>
      <w:r w:rsidR="0089773E">
        <w:t xml:space="preserve"> </w:t>
      </w:r>
      <w:r w:rsidR="00551CD3">
        <w:t>мая</w:t>
      </w:r>
      <w:r w:rsidR="00AF534F">
        <w:t xml:space="preserve"> 202</w:t>
      </w:r>
      <w:r w:rsidR="00340D71">
        <w:t>3</w:t>
      </w:r>
      <w:r w:rsidR="001C79B7">
        <w:t xml:space="preserve"> года № </w:t>
      </w:r>
      <w:r w:rsidR="00C27FD1">
        <w:t>580</w:t>
      </w:r>
    </w:p>
    <w:p w:rsidR="00D76A80" w:rsidRDefault="00D76A80" w:rsidP="00F846E6"/>
    <w:p w:rsidR="008B1D60" w:rsidRDefault="00A9752B" w:rsidP="00EE134D">
      <w:pPr>
        <w:jc w:val="center"/>
      </w:pPr>
      <w:r>
        <w:t>г. Калининск</w:t>
      </w:r>
    </w:p>
    <w:p w:rsidR="003628AF" w:rsidRPr="003628AF" w:rsidRDefault="003628AF" w:rsidP="003628AF">
      <w:pPr>
        <w:ind w:firstLine="567"/>
        <w:jc w:val="both"/>
        <w:rPr>
          <w:sz w:val="28"/>
          <w:szCs w:val="24"/>
        </w:rPr>
      </w:pPr>
    </w:p>
    <w:p w:rsidR="003628AF" w:rsidRPr="003628AF" w:rsidRDefault="003628AF" w:rsidP="003628AF">
      <w:pPr>
        <w:jc w:val="both"/>
        <w:rPr>
          <w:b/>
          <w:sz w:val="28"/>
          <w:szCs w:val="24"/>
        </w:rPr>
      </w:pPr>
      <w:r w:rsidRPr="003628AF">
        <w:rPr>
          <w:b/>
          <w:sz w:val="28"/>
          <w:szCs w:val="24"/>
        </w:rPr>
        <w:t xml:space="preserve">О внесении изменений в постановление </w:t>
      </w:r>
    </w:p>
    <w:p w:rsidR="003628AF" w:rsidRPr="003628AF" w:rsidRDefault="003628AF" w:rsidP="003628AF">
      <w:pPr>
        <w:jc w:val="both"/>
        <w:rPr>
          <w:b/>
          <w:sz w:val="28"/>
          <w:szCs w:val="24"/>
        </w:rPr>
      </w:pPr>
      <w:r w:rsidRPr="003628AF">
        <w:rPr>
          <w:b/>
          <w:sz w:val="28"/>
          <w:szCs w:val="24"/>
        </w:rPr>
        <w:t xml:space="preserve">администрации Калининского </w:t>
      </w:r>
    </w:p>
    <w:p w:rsidR="003628AF" w:rsidRPr="003628AF" w:rsidRDefault="003628AF" w:rsidP="003628AF">
      <w:pPr>
        <w:jc w:val="both"/>
        <w:rPr>
          <w:b/>
          <w:sz w:val="28"/>
          <w:szCs w:val="24"/>
        </w:rPr>
      </w:pPr>
      <w:r w:rsidRPr="003628AF">
        <w:rPr>
          <w:b/>
          <w:sz w:val="28"/>
          <w:szCs w:val="24"/>
        </w:rPr>
        <w:t xml:space="preserve">муниципального района Саратовской </w:t>
      </w:r>
    </w:p>
    <w:p w:rsidR="003628AF" w:rsidRPr="003628AF" w:rsidRDefault="003628AF" w:rsidP="003628AF">
      <w:pPr>
        <w:jc w:val="both"/>
        <w:rPr>
          <w:b/>
          <w:sz w:val="28"/>
          <w:szCs w:val="24"/>
        </w:rPr>
      </w:pPr>
      <w:r w:rsidRPr="003628AF">
        <w:rPr>
          <w:b/>
          <w:sz w:val="28"/>
          <w:szCs w:val="24"/>
        </w:rPr>
        <w:t>области от 12.01.2023 года №</w:t>
      </w:r>
      <w:r w:rsidR="00144AD8">
        <w:rPr>
          <w:b/>
          <w:sz w:val="28"/>
          <w:szCs w:val="24"/>
        </w:rPr>
        <w:t xml:space="preserve"> 16</w:t>
      </w:r>
    </w:p>
    <w:p w:rsidR="003628AF" w:rsidRPr="003628AF" w:rsidRDefault="003628AF" w:rsidP="00144AD8">
      <w:pPr>
        <w:ind w:firstLine="567"/>
        <w:jc w:val="both"/>
        <w:rPr>
          <w:sz w:val="28"/>
          <w:szCs w:val="24"/>
          <w:highlight w:val="yellow"/>
        </w:rPr>
      </w:pPr>
    </w:p>
    <w:p w:rsidR="00144AD8" w:rsidRPr="00431875" w:rsidRDefault="003628AF" w:rsidP="00144AD8">
      <w:pPr>
        <w:ind w:firstLine="567"/>
        <w:jc w:val="both"/>
        <w:rPr>
          <w:sz w:val="28"/>
          <w:szCs w:val="28"/>
        </w:rPr>
      </w:pPr>
      <w:r w:rsidRPr="003628AF">
        <w:rPr>
          <w:sz w:val="28"/>
          <w:szCs w:val="24"/>
          <w:highlight w:val="yellow"/>
        </w:rPr>
        <w:tab/>
      </w:r>
      <w:r w:rsidR="00144AD8" w:rsidRPr="00431875">
        <w:rPr>
          <w:sz w:val="28"/>
          <w:szCs w:val="28"/>
        </w:rPr>
        <w:t>В соответствии с Бюджетным кодексом Российской Федерации</w:t>
      </w:r>
      <w:bookmarkStart w:id="0" w:name="P31"/>
      <w:bookmarkEnd w:id="0"/>
      <w:r w:rsidR="00144AD8" w:rsidRPr="00431875">
        <w:rPr>
          <w:sz w:val="28"/>
          <w:szCs w:val="28"/>
        </w:rPr>
        <w:t>,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7 мая 2012 года № 597 «О мероприятиях по реализации государственной социальной политики», постановлением Правительства Саратовской области от 1 февраля 2019 года № 68-П «О порядке предоставления из областного бюджета субсидии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и условиях ее расходования»,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144AD8" w:rsidRPr="00431875" w:rsidRDefault="00144AD8" w:rsidP="00144AD8">
      <w:pPr>
        <w:ind w:firstLine="567"/>
        <w:jc w:val="both"/>
        <w:rPr>
          <w:sz w:val="28"/>
          <w:szCs w:val="28"/>
        </w:rPr>
      </w:pPr>
    </w:p>
    <w:p w:rsidR="00144AD8" w:rsidRPr="00431875" w:rsidRDefault="00144AD8" w:rsidP="00144AD8">
      <w:pPr>
        <w:ind w:firstLine="567"/>
        <w:jc w:val="both"/>
        <w:rPr>
          <w:sz w:val="28"/>
          <w:szCs w:val="28"/>
        </w:rPr>
      </w:pPr>
      <w:r w:rsidRPr="00431875">
        <w:rPr>
          <w:sz w:val="28"/>
          <w:szCs w:val="28"/>
        </w:rPr>
        <w:t>1.</w:t>
      </w:r>
      <w:r>
        <w:rPr>
          <w:sz w:val="28"/>
          <w:szCs w:val="28"/>
        </w:rPr>
        <w:t xml:space="preserve"> </w:t>
      </w:r>
      <w:r w:rsidRPr="00431875">
        <w:rPr>
          <w:sz w:val="28"/>
          <w:szCs w:val="24"/>
        </w:rPr>
        <w:t xml:space="preserve">Внести в постановление администрации Калининского муниципального района Саратовской области от 12.01.2023 года № 16 «Об утверждении муниципальной программы </w:t>
      </w:r>
      <w:r w:rsidRPr="00431875">
        <w:rPr>
          <w:sz w:val="28"/>
          <w:szCs w:val="28"/>
        </w:rPr>
        <w:t xml:space="preserve">«Обеспечение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 следующие изменения: </w:t>
      </w:r>
    </w:p>
    <w:p w:rsidR="00144AD8" w:rsidRPr="00431875" w:rsidRDefault="00144AD8" w:rsidP="00144AD8">
      <w:pPr>
        <w:ind w:firstLine="567"/>
        <w:jc w:val="both"/>
        <w:rPr>
          <w:sz w:val="28"/>
          <w:szCs w:val="28"/>
          <w:shd w:val="clear" w:color="auto" w:fill="FFFFFF"/>
        </w:rPr>
      </w:pPr>
      <w:r w:rsidRPr="00431875">
        <w:rPr>
          <w:sz w:val="28"/>
          <w:szCs w:val="28"/>
        </w:rPr>
        <w:t>1.1.</w:t>
      </w:r>
      <w:r w:rsidRPr="00431875">
        <w:rPr>
          <w:sz w:val="28"/>
          <w:szCs w:val="28"/>
          <w:shd w:val="clear" w:color="auto" w:fill="FFFFFF"/>
        </w:rPr>
        <w:t xml:space="preserve"> В приложении к постановлению в паспорте муниципальной программы </w:t>
      </w:r>
      <w:r w:rsidRPr="00431875">
        <w:rPr>
          <w:sz w:val="28"/>
          <w:szCs w:val="28"/>
        </w:rPr>
        <w:t>«</w:t>
      </w:r>
      <w:r w:rsidRPr="00431875">
        <w:rPr>
          <w:sz w:val="28"/>
          <w:szCs w:val="24"/>
        </w:rPr>
        <w:t>Обеспечение расходных обязательств, связанных с повышением оплаты труда отдельным категориям работников бюджетной сферы на 2023-</w:t>
      </w:r>
      <w:r w:rsidRPr="00431875">
        <w:rPr>
          <w:sz w:val="28"/>
          <w:szCs w:val="24"/>
        </w:rPr>
        <w:lastRenderedPageBreak/>
        <w:t xml:space="preserve">2025 годы в </w:t>
      </w:r>
      <w:r w:rsidRPr="00431875">
        <w:rPr>
          <w:sz w:val="28"/>
          <w:szCs w:val="28"/>
        </w:rPr>
        <w:t xml:space="preserve">Калининском муниципальном районе» в </w:t>
      </w:r>
      <w:r w:rsidRPr="00431875">
        <w:rPr>
          <w:sz w:val="28"/>
          <w:szCs w:val="28"/>
          <w:shd w:val="clear" w:color="auto" w:fill="FFFFFF"/>
        </w:rPr>
        <w:t>строке «Объем и источники финансирования программы»:</w:t>
      </w:r>
    </w:p>
    <w:p w:rsidR="00144AD8" w:rsidRPr="00431875" w:rsidRDefault="00144AD8" w:rsidP="00144AD8">
      <w:pPr>
        <w:ind w:firstLine="567"/>
        <w:jc w:val="both"/>
        <w:rPr>
          <w:sz w:val="28"/>
          <w:szCs w:val="28"/>
          <w:shd w:val="clear" w:color="auto" w:fill="FFFFFF"/>
        </w:rPr>
      </w:pPr>
      <w:r w:rsidRPr="00431875">
        <w:rPr>
          <w:sz w:val="28"/>
          <w:szCs w:val="28"/>
          <w:shd w:val="clear" w:color="auto" w:fill="FFFFFF"/>
        </w:rPr>
        <w:t>цифры «20004,6» заменить на цифры «27306,1»,</w:t>
      </w:r>
    </w:p>
    <w:p w:rsidR="00144AD8" w:rsidRPr="00431875" w:rsidRDefault="00144AD8" w:rsidP="00144AD8">
      <w:pPr>
        <w:ind w:firstLine="567"/>
        <w:jc w:val="both"/>
        <w:rPr>
          <w:sz w:val="28"/>
          <w:szCs w:val="28"/>
          <w:shd w:val="clear" w:color="auto" w:fill="FFFFFF"/>
        </w:rPr>
      </w:pPr>
      <w:r w:rsidRPr="00431875">
        <w:rPr>
          <w:sz w:val="28"/>
          <w:szCs w:val="28"/>
          <w:shd w:val="clear" w:color="auto" w:fill="FFFFFF"/>
        </w:rPr>
        <w:t>цифры «360,1» заменить на «цифры «528,2»,</w:t>
      </w:r>
    </w:p>
    <w:p w:rsidR="00144AD8" w:rsidRPr="00431875" w:rsidRDefault="00144AD8" w:rsidP="00144AD8">
      <w:pPr>
        <w:ind w:firstLine="567"/>
        <w:jc w:val="both"/>
        <w:rPr>
          <w:sz w:val="28"/>
          <w:szCs w:val="28"/>
          <w:shd w:val="clear" w:color="auto" w:fill="FFFFFF"/>
        </w:rPr>
      </w:pPr>
      <w:r w:rsidRPr="00431875">
        <w:rPr>
          <w:sz w:val="28"/>
          <w:szCs w:val="28"/>
          <w:shd w:val="clear" w:color="auto" w:fill="FFFFFF"/>
        </w:rPr>
        <w:t>цифры «19644,5</w:t>
      </w:r>
      <w:r>
        <w:rPr>
          <w:sz w:val="28"/>
          <w:szCs w:val="28"/>
          <w:shd w:val="clear" w:color="auto" w:fill="FFFFFF"/>
        </w:rPr>
        <w:t xml:space="preserve">» </w:t>
      </w:r>
      <w:r w:rsidRPr="00431875">
        <w:rPr>
          <w:sz w:val="28"/>
          <w:szCs w:val="28"/>
          <w:shd w:val="clear" w:color="auto" w:fill="FFFFFF"/>
        </w:rPr>
        <w:t>заменить на цифры «26777,9».</w:t>
      </w:r>
    </w:p>
    <w:p w:rsidR="00144AD8" w:rsidRPr="00431875" w:rsidRDefault="00144AD8" w:rsidP="00144AD8">
      <w:pPr>
        <w:ind w:firstLine="567"/>
        <w:jc w:val="both"/>
        <w:rPr>
          <w:sz w:val="28"/>
          <w:szCs w:val="28"/>
        </w:rPr>
      </w:pPr>
      <w:r w:rsidRPr="00431875">
        <w:rPr>
          <w:sz w:val="28"/>
          <w:szCs w:val="28"/>
        </w:rPr>
        <w:t xml:space="preserve">1.2. </w:t>
      </w:r>
      <w:r w:rsidRPr="00431875">
        <w:rPr>
          <w:sz w:val="28"/>
          <w:szCs w:val="28"/>
          <w:shd w:val="clear" w:color="auto" w:fill="FFFFFF"/>
        </w:rPr>
        <w:t xml:space="preserve">В приложении к постановлению в разделе 3 «Ресурсное обеспечение  муниципальной программы» муниципальной программы </w:t>
      </w:r>
      <w:r w:rsidRPr="00431875">
        <w:rPr>
          <w:sz w:val="28"/>
          <w:szCs w:val="28"/>
        </w:rPr>
        <w:t>«</w:t>
      </w:r>
      <w:r w:rsidRPr="00431875">
        <w:rPr>
          <w:sz w:val="28"/>
          <w:szCs w:val="24"/>
        </w:rPr>
        <w:t xml:space="preserve">Обеспечение расходных обязательств, связанных с повышением оплаты труда отдельным категориям работников бюджетной сферы на 2020-2022 годы в </w:t>
      </w:r>
      <w:r w:rsidRPr="00431875">
        <w:rPr>
          <w:sz w:val="28"/>
          <w:szCs w:val="28"/>
        </w:rPr>
        <w:t>Калининском муниципальном районе»:</w:t>
      </w:r>
    </w:p>
    <w:p w:rsidR="00144AD8" w:rsidRPr="00431875" w:rsidRDefault="00144AD8" w:rsidP="00144AD8">
      <w:pPr>
        <w:ind w:firstLine="567"/>
        <w:jc w:val="both"/>
        <w:rPr>
          <w:sz w:val="28"/>
          <w:szCs w:val="28"/>
          <w:shd w:val="clear" w:color="auto" w:fill="FFFFFF"/>
        </w:rPr>
      </w:pPr>
      <w:r w:rsidRPr="00431875">
        <w:rPr>
          <w:sz w:val="28"/>
          <w:szCs w:val="28"/>
          <w:shd w:val="clear" w:color="auto" w:fill="FFFFFF"/>
        </w:rPr>
        <w:t>цифры «20004,6» заменить на цифры «27306,1»,</w:t>
      </w:r>
    </w:p>
    <w:p w:rsidR="00144AD8" w:rsidRPr="00431875" w:rsidRDefault="00144AD8" w:rsidP="00144AD8">
      <w:pPr>
        <w:ind w:firstLine="567"/>
        <w:jc w:val="both"/>
        <w:rPr>
          <w:sz w:val="28"/>
          <w:szCs w:val="28"/>
          <w:shd w:val="clear" w:color="auto" w:fill="FFFFFF"/>
        </w:rPr>
      </w:pPr>
      <w:r w:rsidRPr="00431875">
        <w:rPr>
          <w:sz w:val="28"/>
          <w:szCs w:val="28"/>
          <w:shd w:val="clear" w:color="auto" w:fill="FFFFFF"/>
        </w:rPr>
        <w:t>цифры «360,1» заменить на «цифры «528,2»,</w:t>
      </w:r>
    </w:p>
    <w:p w:rsidR="00144AD8" w:rsidRPr="00431875" w:rsidRDefault="00144AD8" w:rsidP="00144AD8">
      <w:pPr>
        <w:ind w:firstLine="567"/>
        <w:jc w:val="both"/>
        <w:rPr>
          <w:sz w:val="28"/>
          <w:szCs w:val="28"/>
          <w:shd w:val="clear" w:color="auto" w:fill="FFFFFF"/>
        </w:rPr>
      </w:pPr>
      <w:r>
        <w:rPr>
          <w:sz w:val="28"/>
          <w:szCs w:val="28"/>
          <w:shd w:val="clear" w:color="auto" w:fill="FFFFFF"/>
        </w:rPr>
        <w:t xml:space="preserve">цифры «19644,5» </w:t>
      </w:r>
      <w:r w:rsidRPr="00431875">
        <w:rPr>
          <w:sz w:val="28"/>
          <w:szCs w:val="28"/>
          <w:shd w:val="clear" w:color="auto" w:fill="FFFFFF"/>
        </w:rPr>
        <w:t>заменить на цифры «26777,9».</w:t>
      </w:r>
    </w:p>
    <w:p w:rsidR="00144AD8" w:rsidRPr="00431875" w:rsidRDefault="00144AD8" w:rsidP="00144AD8">
      <w:pPr>
        <w:ind w:firstLine="567"/>
        <w:jc w:val="both"/>
        <w:rPr>
          <w:sz w:val="28"/>
          <w:szCs w:val="28"/>
        </w:rPr>
      </w:pPr>
      <w:r w:rsidRPr="00431875">
        <w:rPr>
          <w:sz w:val="28"/>
          <w:szCs w:val="28"/>
        </w:rPr>
        <w:t xml:space="preserve">1.3. В приложении № 1 к муниципальной программе </w:t>
      </w:r>
      <w:r w:rsidRPr="00431875">
        <w:rPr>
          <w:bCs/>
          <w:sz w:val="28"/>
          <w:szCs w:val="28"/>
        </w:rPr>
        <w:t>«</w:t>
      </w:r>
      <w:r w:rsidRPr="00431875">
        <w:rPr>
          <w:sz w:val="28"/>
          <w:szCs w:val="24"/>
        </w:rPr>
        <w:t xml:space="preserve">Обеспечение расходных обязательств, связанных с повышением оплаты труда отдельным категориям работников бюджетной сферы на 2023-2025 годы в </w:t>
      </w:r>
      <w:r w:rsidRPr="00431875">
        <w:rPr>
          <w:sz w:val="28"/>
          <w:szCs w:val="28"/>
        </w:rPr>
        <w:t>Калининском муниципальном районе</w:t>
      </w:r>
      <w:r w:rsidRPr="00431875">
        <w:rPr>
          <w:bCs/>
          <w:sz w:val="28"/>
          <w:szCs w:val="28"/>
        </w:rPr>
        <w:t xml:space="preserve">» </w:t>
      </w:r>
      <w:r w:rsidRPr="00431875">
        <w:rPr>
          <w:sz w:val="28"/>
          <w:szCs w:val="28"/>
        </w:rPr>
        <w:t>«</w:t>
      </w:r>
      <w:r w:rsidRPr="00431875">
        <w:rPr>
          <w:color w:val="000000"/>
          <w:sz w:val="28"/>
          <w:szCs w:val="24"/>
        </w:rPr>
        <w:t xml:space="preserve">Перечень программных мероприятий </w:t>
      </w:r>
      <w:r w:rsidRPr="00431875">
        <w:rPr>
          <w:bCs/>
          <w:color w:val="000000"/>
          <w:sz w:val="28"/>
          <w:szCs w:val="24"/>
        </w:rPr>
        <w:t xml:space="preserve">по муниципальной программе </w:t>
      </w:r>
      <w:r w:rsidRPr="00431875">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w:t>
      </w:r>
      <w:r w:rsidRPr="00431875">
        <w:rPr>
          <w:sz w:val="28"/>
          <w:szCs w:val="28"/>
        </w:rPr>
        <w:t>» изложить в новой редакции, согласно приложени</w:t>
      </w:r>
      <w:r>
        <w:rPr>
          <w:sz w:val="28"/>
          <w:szCs w:val="28"/>
        </w:rPr>
        <w:t>ю</w:t>
      </w:r>
      <w:r w:rsidRPr="00431875">
        <w:rPr>
          <w:sz w:val="28"/>
          <w:szCs w:val="28"/>
        </w:rPr>
        <w:t>.</w:t>
      </w:r>
    </w:p>
    <w:p w:rsidR="00144AD8" w:rsidRPr="00431875" w:rsidRDefault="00144AD8" w:rsidP="00144AD8">
      <w:pPr>
        <w:ind w:firstLine="567"/>
        <w:jc w:val="both"/>
        <w:rPr>
          <w:sz w:val="28"/>
          <w:szCs w:val="28"/>
        </w:rPr>
      </w:pPr>
      <w:r w:rsidRPr="00431875">
        <w:rPr>
          <w:sz w:val="28"/>
          <w:szCs w:val="28"/>
        </w:rPr>
        <w:t xml:space="preserve">2. </w:t>
      </w:r>
      <w:r w:rsidRPr="00431875">
        <w:rPr>
          <w:sz w:val="28"/>
          <w:szCs w:val="24"/>
        </w:rPr>
        <w:t>Начальнику</w:t>
      </w:r>
      <w:r w:rsidRPr="00431875">
        <w:rPr>
          <w:sz w:val="28"/>
          <w:szCs w:val="28"/>
        </w:rPr>
        <w:t xml:space="preserve"> управления по вопросам культуры, информации и общественным отношениям администрации Калининского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3628AF" w:rsidRPr="003628AF" w:rsidRDefault="003628AF" w:rsidP="00144AD8">
      <w:pPr>
        <w:ind w:firstLine="567"/>
        <w:jc w:val="both"/>
        <w:rPr>
          <w:sz w:val="28"/>
          <w:szCs w:val="24"/>
        </w:rPr>
      </w:pPr>
      <w:r w:rsidRPr="003628AF">
        <w:rPr>
          <w:sz w:val="28"/>
          <w:szCs w:val="24"/>
        </w:rPr>
        <w:t xml:space="preserve">4. Настоящее постановление вступает в силу </w:t>
      </w:r>
      <w:r>
        <w:rPr>
          <w:sz w:val="28"/>
          <w:szCs w:val="24"/>
        </w:rPr>
        <w:t>с момента его подписания.</w:t>
      </w:r>
    </w:p>
    <w:p w:rsidR="003628AF" w:rsidRPr="003628AF" w:rsidRDefault="003628AF" w:rsidP="00144AD8">
      <w:pPr>
        <w:pStyle w:val="1"/>
        <w:ind w:firstLine="567"/>
        <w:rPr>
          <w:spacing w:val="0"/>
        </w:rPr>
      </w:pPr>
      <w:r w:rsidRPr="003628AF">
        <w:rPr>
          <w:spacing w:val="0"/>
        </w:rPr>
        <w:t xml:space="preserve">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w:t>
      </w:r>
      <w:r>
        <w:rPr>
          <w:spacing w:val="0"/>
        </w:rPr>
        <w:t>у</w:t>
      </w:r>
      <w:r w:rsidRPr="003628AF">
        <w:rPr>
          <w:spacing w:val="0"/>
        </w:rPr>
        <w:t>правления образования Захарову О.Ю.</w:t>
      </w:r>
    </w:p>
    <w:p w:rsidR="00E643F1" w:rsidRDefault="00E643F1" w:rsidP="00D361C4">
      <w:pPr>
        <w:ind w:firstLine="567"/>
        <w:jc w:val="both"/>
        <w:rPr>
          <w:sz w:val="28"/>
        </w:rPr>
      </w:pPr>
    </w:p>
    <w:p w:rsidR="003628AF" w:rsidRDefault="003628AF" w:rsidP="00D361C4">
      <w:pPr>
        <w:ind w:firstLine="567"/>
        <w:jc w:val="both"/>
        <w:rPr>
          <w:sz w:val="28"/>
        </w:rPr>
      </w:pPr>
    </w:p>
    <w:p w:rsidR="003628AF" w:rsidRPr="00D361C4" w:rsidRDefault="003628AF" w:rsidP="00D361C4">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3628AF"/>
    <w:p w:rsidR="003628AF" w:rsidRDefault="00C12AE0">
      <w:pPr>
        <w:sectPr w:rsidR="003628AF" w:rsidSect="00D026E7">
          <w:pgSz w:w="11906" w:h="16838"/>
          <w:pgMar w:top="851" w:right="567" w:bottom="1134" w:left="1701" w:header="170" w:footer="0" w:gutter="0"/>
          <w:cols w:space="720"/>
          <w:docGrid w:linePitch="299"/>
        </w:sectPr>
      </w:pPr>
      <w:r>
        <w:t>Исп</w:t>
      </w:r>
      <w:r w:rsidR="003628AF">
        <w:t>.: Рамазанова А.А.</w:t>
      </w:r>
    </w:p>
    <w:p w:rsidR="003628AF" w:rsidRDefault="003628AF" w:rsidP="003628AF">
      <w:pPr>
        <w:spacing w:before="100" w:beforeAutospacing="1"/>
        <w:ind w:left="11340"/>
        <w:contextualSpacing/>
        <w:rPr>
          <w:b/>
          <w:bCs/>
          <w:color w:val="000000"/>
          <w:sz w:val="28"/>
          <w:szCs w:val="28"/>
        </w:rPr>
      </w:pPr>
      <w:r w:rsidRPr="004F0F2D">
        <w:rPr>
          <w:b/>
          <w:bCs/>
          <w:color w:val="000000"/>
          <w:sz w:val="28"/>
          <w:szCs w:val="28"/>
        </w:rPr>
        <w:lastRenderedPageBreak/>
        <w:t>Приложение</w:t>
      </w:r>
      <w:r>
        <w:rPr>
          <w:b/>
          <w:bCs/>
          <w:color w:val="000000"/>
          <w:sz w:val="28"/>
          <w:szCs w:val="28"/>
        </w:rPr>
        <w:t xml:space="preserve"> </w:t>
      </w:r>
    </w:p>
    <w:p w:rsidR="003628AF" w:rsidRDefault="003628AF" w:rsidP="003628AF">
      <w:pPr>
        <w:spacing w:before="100" w:beforeAutospacing="1"/>
        <w:ind w:left="11340"/>
        <w:contextualSpacing/>
        <w:rPr>
          <w:b/>
          <w:bCs/>
          <w:color w:val="000000"/>
          <w:sz w:val="28"/>
          <w:szCs w:val="28"/>
        </w:rPr>
      </w:pPr>
      <w:r>
        <w:rPr>
          <w:b/>
          <w:bCs/>
          <w:color w:val="000000"/>
          <w:sz w:val="28"/>
          <w:szCs w:val="28"/>
        </w:rPr>
        <w:t xml:space="preserve">к постановлению </w:t>
      </w:r>
    </w:p>
    <w:p w:rsidR="003628AF" w:rsidRDefault="003628AF" w:rsidP="003628AF">
      <w:pPr>
        <w:spacing w:before="100" w:beforeAutospacing="1"/>
        <w:ind w:left="11340"/>
        <w:contextualSpacing/>
        <w:rPr>
          <w:b/>
          <w:bCs/>
          <w:color w:val="000000"/>
          <w:sz w:val="28"/>
          <w:szCs w:val="28"/>
        </w:rPr>
      </w:pPr>
      <w:r>
        <w:rPr>
          <w:b/>
          <w:bCs/>
          <w:color w:val="000000"/>
          <w:sz w:val="28"/>
          <w:szCs w:val="28"/>
        </w:rPr>
        <w:t>администрации МР</w:t>
      </w:r>
    </w:p>
    <w:p w:rsidR="003628AF" w:rsidRPr="004F0F2D" w:rsidRDefault="00144AD8" w:rsidP="003628AF">
      <w:pPr>
        <w:spacing w:before="100" w:beforeAutospacing="1"/>
        <w:ind w:left="11340"/>
        <w:contextualSpacing/>
        <w:rPr>
          <w:b/>
          <w:bCs/>
          <w:color w:val="000000"/>
          <w:sz w:val="28"/>
          <w:szCs w:val="28"/>
        </w:rPr>
      </w:pPr>
      <w:r>
        <w:rPr>
          <w:b/>
          <w:bCs/>
          <w:color w:val="000000"/>
          <w:sz w:val="28"/>
          <w:szCs w:val="28"/>
        </w:rPr>
        <w:t>от 02.05.2023 года №580</w:t>
      </w:r>
    </w:p>
    <w:p w:rsidR="003628AF" w:rsidRPr="003628AF" w:rsidRDefault="003628AF" w:rsidP="003628AF">
      <w:pPr>
        <w:spacing w:before="100" w:beforeAutospacing="1"/>
        <w:ind w:left="11340"/>
        <w:contextualSpacing/>
        <w:rPr>
          <w:b/>
          <w:bCs/>
          <w:color w:val="000000"/>
          <w:sz w:val="27"/>
          <w:szCs w:val="27"/>
        </w:rPr>
      </w:pPr>
    </w:p>
    <w:p w:rsidR="00144AD8" w:rsidRPr="00431875" w:rsidRDefault="00144AD8" w:rsidP="00144AD8">
      <w:pPr>
        <w:ind w:firstLine="567"/>
        <w:jc w:val="center"/>
        <w:rPr>
          <w:b/>
          <w:bCs/>
          <w:color w:val="000000"/>
          <w:sz w:val="28"/>
          <w:szCs w:val="24"/>
        </w:rPr>
      </w:pPr>
      <w:r w:rsidRPr="00431875">
        <w:rPr>
          <w:b/>
          <w:color w:val="000000"/>
          <w:sz w:val="28"/>
          <w:szCs w:val="24"/>
        </w:rPr>
        <w:t xml:space="preserve">Перечень программных мероприятий </w:t>
      </w:r>
      <w:r w:rsidRPr="00431875">
        <w:rPr>
          <w:b/>
          <w:bCs/>
          <w:color w:val="000000"/>
          <w:sz w:val="28"/>
          <w:szCs w:val="24"/>
        </w:rPr>
        <w:t>по муниципальной программе</w:t>
      </w:r>
    </w:p>
    <w:p w:rsidR="00144AD8" w:rsidRPr="00431875" w:rsidRDefault="00144AD8" w:rsidP="00144AD8">
      <w:pPr>
        <w:ind w:firstLine="567"/>
        <w:jc w:val="center"/>
        <w:rPr>
          <w:b/>
          <w:sz w:val="28"/>
          <w:szCs w:val="24"/>
        </w:rPr>
      </w:pPr>
      <w:r w:rsidRPr="00431875">
        <w:rPr>
          <w:b/>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w:t>
      </w:r>
    </w:p>
    <w:p w:rsidR="00144AD8" w:rsidRPr="00431875" w:rsidRDefault="00144AD8" w:rsidP="00144AD8">
      <w:pPr>
        <w:ind w:firstLine="567"/>
        <w:jc w:val="right"/>
        <w:rPr>
          <w:bCs/>
          <w:color w:val="000000"/>
          <w:sz w:val="28"/>
        </w:rPr>
      </w:pPr>
      <w:r w:rsidRPr="00431875">
        <w:rPr>
          <w:bCs/>
          <w:color w:val="000000"/>
          <w:sz w:val="28"/>
        </w:rPr>
        <w:t xml:space="preserve"> (тыс. руб.)</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560"/>
        <w:gridCol w:w="850"/>
        <w:gridCol w:w="993"/>
        <w:gridCol w:w="850"/>
        <w:gridCol w:w="992"/>
        <w:gridCol w:w="851"/>
        <w:gridCol w:w="709"/>
        <w:gridCol w:w="708"/>
        <w:gridCol w:w="993"/>
        <w:gridCol w:w="992"/>
        <w:gridCol w:w="850"/>
        <w:gridCol w:w="709"/>
        <w:gridCol w:w="992"/>
        <w:gridCol w:w="993"/>
        <w:gridCol w:w="708"/>
        <w:gridCol w:w="1701"/>
      </w:tblGrid>
      <w:tr w:rsidR="00144AD8" w:rsidRPr="006C5398" w:rsidTr="00F624CB">
        <w:trPr>
          <w:trHeight w:val="562"/>
        </w:trPr>
        <w:tc>
          <w:tcPr>
            <w:tcW w:w="567" w:type="dxa"/>
            <w:vMerge w:val="restart"/>
            <w:tcBorders>
              <w:top w:val="single" w:sz="4" w:space="0" w:color="000000"/>
              <w:left w:val="single" w:sz="4" w:space="0" w:color="000000"/>
              <w:bottom w:val="single" w:sz="4" w:space="0" w:color="000000"/>
              <w:right w:val="single" w:sz="4" w:space="0" w:color="000000"/>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 п/п</w:t>
            </w:r>
          </w:p>
        </w:tc>
        <w:tc>
          <w:tcPr>
            <w:tcW w:w="1560" w:type="dxa"/>
            <w:vMerge w:val="restart"/>
            <w:tcBorders>
              <w:top w:val="single" w:sz="4" w:space="0" w:color="000000"/>
              <w:left w:val="single" w:sz="4" w:space="0" w:color="000000"/>
              <w:bottom w:val="single" w:sz="4" w:space="0" w:color="000000"/>
              <w:right w:val="single" w:sz="4" w:space="0" w:color="000000"/>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Наименование мероприятия</w:t>
            </w:r>
          </w:p>
        </w:tc>
        <w:tc>
          <w:tcPr>
            <w:tcW w:w="850" w:type="dxa"/>
            <w:vMerge w:val="restart"/>
            <w:tcBorders>
              <w:top w:val="single" w:sz="4" w:space="0" w:color="000000"/>
              <w:left w:val="single" w:sz="4" w:space="0" w:color="000000"/>
              <w:bottom w:val="single" w:sz="4" w:space="0" w:color="000000"/>
              <w:right w:val="single" w:sz="4" w:space="0" w:color="000000"/>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Срок исполнения</w:t>
            </w:r>
          </w:p>
        </w:tc>
        <w:tc>
          <w:tcPr>
            <w:tcW w:w="993" w:type="dxa"/>
            <w:vMerge w:val="restart"/>
            <w:tcBorders>
              <w:top w:val="single" w:sz="4" w:space="0" w:color="000000"/>
              <w:left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Объем финансирования (тыс. руб.)</w:t>
            </w:r>
          </w:p>
        </w:tc>
        <w:tc>
          <w:tcPr>
            <w:tcW w:w="3402" w:type="dxa"/>
            <w:gridSpan w:val="4"/>
            <w:tcBorders>
              <w:top w:val="single" w:sz="4" w:space="0" w:color="auto"/>
              <w:left w:val="single" w:sz="4" w:space="0" w:color="auto"/>
              <w:bottom w:val="single" w:sz="4" w:space="0" w:color="auto"/>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2023 год</w:t>
            </w:r>
          </w:p>
        </w:tc>
        <w:tc>
          <w:tcPr>
            <w:tcW w:w="3543" w:type="dxa"/>
            <w:gridSpan w:val="4"/>
            <w:tcBorders>
              <w:top w:val="single" w:sz="4" w:space="0" w:color="000000"/>
              <w:left w:val="single" w:sz="4" w:space="0" w:color="auto"/>
              <w:bottom w:val="single" w:sz="4" w:space="0" w:color="auto"/>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2024 год (прогнозно)</w:t>
            </w:r>
          </w:p>
        </w:tc>
        <w:tc>
          <w:tcPr>
            <w:tcW w:w="3402" w:type="dxa"/>
            <w:gridSpan w:val="4"/>
            <w:tcBorders>
              <w:top w:val="single" w:sz="4" w:space="0" w:color="000000"/>
              <w:left w:val="single" w:sz="4" w:space="0" w:color="auto"/>
              <w:bottom w:val="single" w:sz="4" w:space="0" w:color="auto"/>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2025 год (прогнозно)</w:t>
            </w:r>
          </w:p>
        </w:tc>
        <w:tc>
          <w:tcPr>
            <w:tcW w:w="1701" w:type="dxa"/>
            <w:vMerge w:val="restart"/>
            <w:tcBorders>
              <w:top w:val="single" w:sz="4" w:space="0" w:color="000000"/>
              <w:left w:val="single" w:sz="4" w:space="0" w:color="auto"/>
              <w:bottom w:val="single" w:sz="4" w:space="0" w:color="000000"/>
              <w:right w:val="single" w:sz="4" w:space="0" w:color="000000"/>
            </w:tcBorders>
          </w:tcPr>
          <w:p w:rsidR="00144AD8" w:rsidRPr="000D0AC6" w:rsidRDefault="00144AD8" w:rsidP="00301B8B">
            <w:pPr>
              <w:pStyle w:val="15"/>
              <w:ind w:left="0"/>
              <w:jc w:val="center"/>
              <w:rPr>
                <w:rFonts w:ascii="Times New Roman" w:hAnsi="Times New Roman"/>
                <w:sz w:val="20"/>
                <w:szCs w:val="20"/>
              </w:rPr>
            </w:pPr>
            <w:r w:rsidRPr="000D0AC6">
              <w:rPr>
                <w:rFonts w:ascii="Times New Roman" w:hAnsi="Times New Roman"/>
                <w:sz w:val="20"/>
                <w:szCs w:val="20"/>
              </w:rPr>
              <w:t>Ответственные за исполнение</w:t>
            </w:r>
          </w:p>
        </w:tc>
      </w:tr>
      <w:tr w:rsidR="00144AD8" w:rsidRPr="006C5398" w:rsidTr="00F624CB">
        <w:trPr>
          <w:trHeight w:val="722"/>
        </w:trPr>
        <w:tc>
          <w:tcPr>
            <w:tcW w:w="567" w:type="dxa"/>
            <w:vMerge/>
            <w:tcBorders>
              <w:top w:val="single" w:sz="4" w:space="0" w:color="000000"/>
              <w:left w:val="single" w:sz="4" w:space="0" w:color="000000"/>
              <w:bottom w:val="single" w:sz="4" w:space="0" w:color="000000"/>
              <w:right w:val="single" w:sz="4" w:space="0" w:color="000000"/>
            </w:tcBorders>
          </w:tcPr>
          <w:p w:rsidR="00144AD8" w:rsidRPr="006C5398" w:rsidRDefault="00144AD8" w:rsidP="00301B8B">
            <w:pPr>
              <w:pStyle w:val="15"/>
              <w:spacing w:after="0" w:line="240" w:lineRule="auto"/>
              <w:ind w:left="0"/>
              <w:jc w:val="center"/>
              <w:rPr>
                <w:rFonts w:ascii="Times New Roman" w:hAnsi="Times New Roman"/>
                <w:b/>
                <w:sz w:val="20"/>
                <w:szCs w:val="20"/>
                <w:highlight w:val="yellow"/>
              </w:rPr>
            </w:pPr>
          </w:p>
        </w:tc>
        <w:tc>
          <w:tcPr>
            <w:tcW w:w="1560" w:type="dxa"/>
            <w:vMerge/>
            <w:tcBorders>
              <w:top w:val="single" w:sz="4" w:space="0" w:color="000000"/>
              <w:left w:val="single" w:sz="4" w:space="0" w:color="000000"/>
              <w:bottom w:val="single" w:sz="4" w:space="0" w:color="000000"/>
              <w:right w:val="single" w:sz="4" w:space="0" w:color="000000"/>
            </w:tcBorders>
          </w:tcPr>
          <w:p w:rsidR="00144AD8" w:rsidRPr="006C5398" w:rsidRDefault="00144AD8" w:rsidP="00301B8B">
            <w:pPr>
              <w:pStyle w:val="15"/>
              <w:spacing w:after="0" w:line="240" w:lineRule="auto"/>
              <w:ind w:left="0"/>
              <w:jc w:val="center"/>
              <w:rPr>
                <w:rFonts w:ascii="Times New Roman" w:hAnsi="Times New Roman"/>
                <w:b/>
                <w:sz w:val="20"/>
                <w:szCs w:val="20"/>
                <w:highlight w:val="yellow"/>
              </w:rPr>
            </w:pPr>
          </w:p>
        </w:tc>
        <w:tc>
          <w:tcPr>
            <w:tcW w:w="850" w:type="dxa"/>
            <w:vMerge/>
            <w:tcBorders>
              <w:top w:val="single" w:sz="4" w:space="0" w:color="000000"/>
              <w:left w:val="single" w:sz="4" w:space="0" w:color="000000"/>
              <w:bottom w:val="single" w:sz="4" w:space="0" w:color="000000"/>
              <w:right w:val="single" w:sz="4" w:space="0" w:color="000000"/>
            </w:tcBorders>
          </w:tcPr>
          <w:p w:rsidR="00144AD8" w:rsidRPr="006C5398" w:rsidRDefault="00144AD8" w:rsidP="00301B8B">
            <w:pPr>
              <w:pStyle w:val="15"/>
              <w:spacing w:after="0" w:line="240" w:lineRule="auto"/>
              <w:ind w:left="0"/>
              <w:jc w:val="center"/>
              <w:rPr>
                <w:rFonts w:ascii="Times New Roman" w:hAnsi="Times New Roman"/>
                <w:b/>
                <w:sz w:val="20"/>
                <w:szCs w:val="20"/>
                <w:highlight w:val="yellow"/>
              </w:rPr>
            </w:pPr>
          </w:p>
        </w:tc>
        <w:tc>
          <w:tcPr>
            <w:tcW w:w="993" w:type="dxa"/>
            <w:vMerge/>
            <w:tcBorders>
              <w:left w:val="single" w:sz="4" w:space="0" w:color="000000"/>
              <w:bottom w:val="single" w:sz="4" w:space="0" w:color="000000"/>
              <w:right w:val="single" w:sz="4" w:space="0" w:color="auto"/>
            </w:tcBorders>
          </w:tcPr>
          <w:p w:rsidR="00144AD8" w:rsidRPr="006C5398" w:rsidRDefault="00144AD8" w:rsidP="00301B8B">
            <w:pPr>
              <w:pStyle w:val="15"/>
              <w:spacing w:after="0" w:line="240" w:lineRule="auto"/>
              <w:ind w:left="0"/>
              <w:jc w:val="center"/>
              <w:rPr>
                <w:rFonts w:ascii="Times New Roman" w:hAnsi="Times New Roman"/>
                <w:b/>
                <w:sz w:val="20"/>
                <w:szCs w:val="20"/>
                <w:highlight w:val="yellow"/>
              </w:rPr>
            </w:pPr>
          </w:p>
        </w:tc>
        <w:tc>
          <w:tcPr>
            <w:tcW w:w="850"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000000"/>
            </w:tcBorders>
          </w:tcPr>
          <w:p w:rsidR="00144AD8" w:rsidRPr="000D0AC6" w:rsidRDefault="00144AD8" w:rsidP="00301B8B">
            <w:pPr>
              <w:jc w:val="center"/>
              <w:rPr>
                <w:b/>
              </w:rPr>
            </w:pPr>
            <w:r w:rsidRPr="000D0AC6">
              <w:rPr>
                <w:b/>
              </w:rPr>
              <w:t>Областной бюджет (прогнозно)</w:t>
            </w:r>
          </w:p>
        </w:tc>
        <w:tc>
          <w:tcPr>
            <w:tcW w:w="851" w:type="dxa"/>
            <w:tcBorders>
              <w:top w:val="single" w:sz="4" w:space="0" w:color="000000"/>
              <w:left w:val="single" w:sz="4" w:space="0" w:color="000000"/>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Внебюджетные источники</w:t>
            </w:r>
          </w:p>
        </w:tc>
        <w:tc>
          <w:tcPr>
            <w:tcW w:w="708"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Федеральный бюджет (прогнозно)</w:t>
            </w:r>
          </w:p>
        </w:tc>
        <w:tc>
          <w:tcPr>
            <w:tcW w:w="993"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jc w:val="center"/>
              <w:rPr>
                <w:b/>
              </w:rPr>
            </w:pPr>
            <w:r w:rsidRPr="000D0AC6">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jc w:val="center"/>
              <w:rPr>
                <w:b/>
              </w:rPr>
            </w:pPr>
            <w:r w:rsidRPr="000D0AC6">
              <w:rPr>
                <w:b/>
              </w:rPr>
              <w:t>Областной бюджет (прогнозно)</w:t>
            </w:r>
          </w:p>
        </w:tc>
        <w:tc>
          <w:tcPr>
            <w:tcW w:w="993"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Внебюджетные источники</w:t>
            </w:r>
          </w:p>
        </w:tc>
        <w:tc>
          <w:tcPr>
            <w:tcW w:w="1701" w:type="dxa"/>
            <w:vMerge/>
            <w:tcBorders>
              <w:top w:val="single" w:sz="4" w:space="0" w:color="000000"/>
              <w:left w:val="single" w:sz="4" w:space="0" w:color="auto"/>
              <w:bottom w:val="single" w:sz="4" w:space="0" w:color="000000"/>
              <w:right w:val="single" w:sz="4" w:space="0" w:color="000000"/>
            </w:tcBorders>
          </w:tcPr>
          <w:p w:rsidR="00144AD8" w:rsidRPr="006C5398" w:rsidRDefault="00144AD8" w:rsidP="00301B8B">
            <w:pPr>
              <w:pStyle w:val="15"/>
              <w:spacing w:after="0" w:line="240" w:lineRule="auto"/>
              <w:ind w:left="0"/>
              <w:rPr>
                <w:rFonts w:ascii="Times New Roman" w:hAnsi="Times New Roman"/>
                <w:sz w:val="20"/>
                <w:szCs w:val="20"/>
                <w:highlight w:val="yellow"/>
              </w:rPr>
            </w:pPr>
          </w:p>
        </w:tc>
      </w:tr>
      <w:tr w:rsidR="00144AD8" w:rsidRPr="006C5398" w:rsidTr="00F624CB">
        <w:trPr>
          <w:trHeight w:val="1399"/>
        </w:trPr>
        <w:tc>
          <w:tcPr>
            <w:tcW w:w="567" w:type="dxa"/>
            <w:tcBorders>
              <w:top w:val="single" w:sz="4" w:space="0" w:color="auto"/>
              <w:left w:val="single" w:sz="4" w:space="0" w:color="000000"/>
              <w:bottom w:val="single" w:sz="4" w:space="0" w:color="auto"/>
              <w:right w:val="single" w:sz="4" w:space="0" w:color="000000"/>
            </w:tcBorders>
          </w:tcPr>
          <w:p w:rsidR="00144AD8" w:rsidRPr="00897964" w:rsidRDefault="00144AD8" w:rsidP="00301B8B">
            <w:pPr>
              <w:pStyle w:val="15"/>
              <w:spacing w:after="0" w:line="240" w:lineRule="auto"/>
              <w:ind w:left="0"/>
              <w:rPr>
                <w:rFonts w:ascii="Times New Roman" w:hAnsi="Times New Roman"/>
                <w:sz w:val="20"/>
                <w:szCs w:val="20"/>
              </w:rPr>
            </w:pPr>
            <w:r w:rsidRPr="00897964">
              <w:rPr>
                <w:rFonts w:ascii="Times New Roman" w:hAnsi="Times New Roman"/>
                <w:sz w:val="20"/>
                <w:szCs w:val="20"/>
              </w:rPr>
              <w:t>1.</w:t>
            </w:r>
          </w:p>
        </w:tc>
        <w:tc>
          <w:tcPr>
            <w:tcW w:w="1560" w:type="dxa"/>
            <w:tcBorders>
              <w:top w:val="single" w:sz="4" w:space="0" w:color="auto"/>
              <w:left w:val="single" w:sz="4" w:space="0" w:color="000000"/>
              <w:bottom w:val="single" w:sz="4" w:space="0" w:color="auto"/>
              <w:right w:val="single" w:sz="4" w:space="0" w:color="000000"/>
            </w:tcBorders>
          </w:tcPr>
          <w:p w:rsidR="00144AD8" w:rsidRPr="00897964" w:rsidRDefault="00144AD8" w:rsidP="00301B8B">
            <w:pPr>
              <w:spacing w:after="100" w:afterAutospacing="1"/>
              <w:rPr>
                <w:color w:val="000000"/>
              </w:rPr>
            </w:pPr>
            <w:r w:rsidRPr="00897964">
              <w:rPr>
                <w:color w:val="000000"/>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rPr>
              <w:t xml:space="preserve"> </w:t>
            </w:r>
            <w:r w:rsidRPr="00897964">
              <w:rPr>
                <w:color w:val="000000"/>
              </w:rPr>
              <w:t>г.</w:t>
            </w:r>
            <w:r>
              <w:rPr>
                <w:color w:val="000000"/>
              </w:rPr>
              <w:t xml:space="preserve"> </w:t>
            </w:r>
            <w:r w:rsidRPr="00897964">
              <w:rPr>
                <w:color w:val="000000"/>
              </w:rPr>
              <w:t>№597</w:t>
            </w:r>
          </w:p>
        </w:tc>
        <w:tc>
          <w:tcPr>
            <w:tcW w:w="850" w:type="dxa"/>
            <w:tcBorders>
              <w:top w:val="single" w:sz="4" w:space="0" w:color="auto"/>
              <w:left w:val="single" w:sz="4" w:space="0" w:color="000000"/>
              <w:bottom w:val="single" w:sz="4" w:space="0" w:color="auto"/>
              <w:right w:val="single" w:sz="4" w:space="0" w:color="000000"/>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2023- 2025</w:t>
            </w:r>
            <w:r>
              <w:rPr>
                <w:rFonts w:ascii="Times New Roman" w:hAnsi="Times New Roman"/>
                <w:sz w:val="20"/>
                <w:szCs w:val="20"/>
              </w:rPr>
              <w:t xml:space="preserve"> </w:t>
            </w:r>
            <w:r w:rsidRPr="00897964">
              <w:rPr>
                <w:rFonts w:ascii="Times New Roman" w:hAnsi="Times New Roman"/>
                <w:sz w:val="20"/>
                <w:szCs w:val="20"/>
              </w:rPr>
              <w:t>г</w:t>
            </w:r>
            <w:r>
              <w:rPr>
                <w:rFonts w:ascii="Times New Roman" w:hAnsi="Times New Roman"/>
                <w:sz w:val="20"/>
                <w:szCs w:val="20"/>
              </w:rPr>
              <w:t>г</w:t>
            </w:r>
            <w:r w:rsidRPr="00897964">
              <w:rPr>
                <w:rFonts w:ascii="Times New Roman" w:hAnsi="Times New Roman"/>
                <w:sz w:val="20"/>
                <w:szCs w:val="20"/>
              </w:rPr>
              <w:t>.</w:t>
            </w:r>
          </w:p>
        </w:tc>
        <w:tc>
          <w:tcPr>
            <w:tcW w:w="993" w:type="dxa"/>
            <w:tcBorders>
              <w:top w:val="single" w:sz="4" w:space="0" w:color="auto"/>
              <w:left w:val="single" w:sz="4" w:space="0" w:color="000000"/>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4020,6</w:t>
            </w:r>
          </w:p>
        </w:tc>
        <w:tc>
          <w:tcPr>
            <w:tcW w:w="850" w:type="dxa"/>
            <w:tcBorders>
              <w:top w:val="single" w:sz="4" w:space="0" w:color="auto"/>
              <w:left w:val="single" w:sz="4" w:space="0" w:color="auto"/>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3900,0</w:t>
            </w:r>
          </w:p>
        </w:tc>
        <w:tc>
          <w:tcPr>
            <w:tcW w:w="851" w:type="dxa"/>
            <w:tcBorders>
              <w:top w:val="single" w:sz="4" w:space="0" w:color="auto"/>
              <w:left w:val="single" w:sz="4" w:space="0" w:color="000000"/>
              <w:bottom w:val="single" w:sz="4" w:space="0" w:color="auto"/>
              <w:right w:val="single" w:sz="4" w:space="0" w:color="000000"/>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120,6</w:t>
            </w:r>
          </w:p>
        </w:tc>
        <w:tc>
          <w:tcPr>
            <w:tcW w:w="709" w:type="dxa"/>
            <w:tcBorders>
              <w:top w:val="single" w:sz="4" w:space="0" w:color="auto"/>
              <w:left w:val="single" w:sz="4" w:space="0" w:color="000000"/>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144AD8" w:rsidRPr="00897964" w:rsidRDefault="00144AD8" w:rsidP="00F624CB">
            <w:pPr>
              <w:pStyle w:val="15"/>
              <w:spacing w:after="0" w:line="240" w:lineRule="auto"/>
              <w:ind w:left="0"/>
              <w:jc w:val="center"/>
              <w:rPr>
                <w:rFonts w:ascii="Times New Roman" w:hAnsi="Times New Roman"/>
                <w:sz w:val="20"/>
                <w:szCs w:val="20"/>
              </w:rPr>
            </w:pPr>
            <w:r w:rsidRPr="00897964">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144AD8" w:rsidRPr="00897964" w:rsidRDefault="00144AD8" w:rsidP="00301B8B">
            <w:pPr>
              <w:pStyle w:val="15"/>
              <w:spacing w:after="0" w:line="240" w:lineRule="auto"/>
              <w:ind w:left="0"/>
              <w:rPr>
                <w:rFonts w:ascii="Times New Roman" w:hAnsi="Times New Roman"/>
                <w:sz w:val="20"/>
                <w:szCs w:val="20"/>
              </w:rPr>
            </w:pPr>
            <w:r w:rsidRPr="00897964">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144AD8" w:rsidRPr="00897964" w:rsidRDefault="00144AD8" w:rsidP="00301B8B">
            <w:pPr>
              <w:spacing w:before="100" w:beforeAutospacing="1"/>
              <w:rPr>
                <w:bCs/>
              </w:rPr>
            </w:pPr>
            <w:r w:rsidRPr="00897964">
              <w:rPr>
                <w:bCs/>
              </w:rPr>
              <w:t>Управление образования администрации Калининского муниципального района, учреждения дополнительного образования</w:t>
            </w:r>
          </w:p>
        </w:tc>
      </w:tr>
      <w:tr w:rsidR="00144AD8" w:rsidRPr="006C5398" w:rsidTr="00F624CB">
        <w:trPr>
          <w:trHeight w:val="1399"/>
        </w:trPr>
        <w:tc>
          <w:tcPr>
            <w:tcW w:w="567" w:type="dxa"/>
            <w:tcBorders>
              <w:top w:val="single" w:sz="4" w:space="0" w:color="auto"/>
              <w:left w:val="single" w:sz="4" w:space="0" w:color="000000"/>
              <w:bottom w:val="single" w:sz="4" w:space="0" w:color="auto"/>
              <w:right w:val="single" w:sz="4" w:space="0" w:color="000000"/>
            </w:tcBorders>
          </w:tcPr>
          <w:p w:rsidR="00144AD8" w:rsidRPr="00665451" w:rsidRDefault="00144AD8" w:rsidP="00301B8B">
            <w:pPr>
              <w:pStyle w:val="15"/>
              <w:spacing w:after="0" w:line="240" w:lineRule="auto"/>
              <w:ind w:left="0"/>
              <w:rPr>
                <w:rFonts w:ascii="Times New Roman" w:hAnsi="Times New Roman"/>
                <w:sz w:val="20"/>
                <w:szCs w:val="20"/>
              </w:rPr>
            </w:pPr>
            <w:r w:rsidRPr="00665451">
              <w:rPr>
                <w:rFonts w:ascii="Times New Roman" w:hAnsi="Times New Roman"/>
                <w:sz w:val="20"/>
                <w:szCs w:val="20"/>
              </w:rPr>
              <w:lastRenderedPageBreak/>
              <w:t>2.</w:t>
            </w:r>
          </w:p>
        </w:tc>
        <w:tc>
          <w:tcPr>
            <w:tcW w:w="1560" w:type="dxa"/>
            <w:tcBorders>
              <w:top w:val="single" w:sz="4" w:space="0" w:color="auto"/>
              <w:left w:val="single" w:sz="4" w:space="0" w:color="000000"/>
              <w:bottom w:val="single" w:sz="4" w:space="0" w:color="auto"/>
              <w:right w:val="single" w:sz="4" w:space="0" w:color="000000"/>
            </w:tcBorders>
          </w:tcPr>
          <w:p w:rsidR="00144AD8" w:rsidRPr="00665451" w:rsidRDefault="00144AD8" w:rsidP="00301B8B">
            <w:pPr>
              <w:spacing w:after="100" w:afterAutospacing="1"/>
              <w:rPr>
                <w:color w:val="000000"/>
              </w:rPr>
            </w:pPr>
            <w:r w:rsidRPr="00665451">
              <w:rPr>
                <w:color w:val="000000"/>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rPr>
              <w:t xml:space="preserve"> </w:t>
            </w:r>
            <w:r w:rsidRPr="00665451">
              <w:rPr>
                <w:color w:val="000000"/>
              </w:rPr>
              <w:t>г. №597</w:t>
            </w:r>
          </w:p>
        </w:tc>
        <w:tc>
          <w:tcPr>
            <w:tcW w:w="850" w:type="dxa"/>
            <w:tcBorders>
              <w:top w:val="single" w:sz="4" w:space="0" w:color="auto"/>
              <w:left w:val="single" w:sz="4" w:space="0" w:color="000000"/>
              <w:bottom w:val="single" w:sz="4" w:space="0" w:color="auto"/>
              <w:right w:val="single" w:sz="4" w:space="0" w:color="000000"/>
            </w:tcBorders>
          </w:tcPr>
          <w:p w:rsidR="00144AD8" w:rsidRPr="00665451" w:rsidRDefault="00144AD8" w:rsidP="00F624CB">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Pr="00665451">
              <w:rPr>
                <w:rFonts w:ascii="Times New Roman" w:hAnsi="Times New Roman"/>
                <w:sz w:val="20"/>
                <w:szCs w:val="20"/>
              </w:rPr>
              <w:t>г.</w:t>
            </w:r>
          </w:p>
        </w:tc>
        <w:tc>
          <w:tcPr>
            <w:tcW w:w="993" w:type="dxa"/>
            <w:tcBorders>
              <w:top w:val="single" w:sz="4" w:space="0" w:color="auto"/>
              <w:left w:val="single" w:sz="4" w:space="0" w:color="000000"/>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13585,5</w:t>
            </w:r>
          </w:p>
        </w:tc>
        <w:tc>
          <w:tcPr>
            <w:tcW w:w="850" w:type="dxa"/>
            <w:tcBorders>
              <w:top w:val="single" w:sz="4" w:space="0" w:color="auto"/>
              <w:left w:val="single" w:sz="4" w:space="0" w:color="auto"/>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13177,9</w:t>
            </w:r>
          </w:p>
        </w:tc>
        <w:tc>
          <w:tcPr>
            <w:tcW w:w="851" w:type="dxa"/>
            <w:tcBorders>
              <w:top w:val="single" w:sz="4" w:space="0" w:color="auto"/>
              <w:left w:val="single" w:sz="4" w:space="0" w:color="000000"/>
              <w:bottom w:val="single" w:sz="4" w:space="0" w:color="auto"/>
              <w:right w:val="single" w:sz="4" w:space="0" w:color="000000"/>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407,6</w:t>
            </w:r>
          </w:p>
        </w:tc>
        <w:tc>
          <w:tcPr>
            <w:tcW w:w="709" w:type="dxa"/>
            <w:tcBorders>
              <w:top w:val="single" w:sz="4" w:space="0" w:color="auto"/>
              <w:left w:val="single" w:sz="4" w:space="0" w:color="000000"/>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144AD8" w:rsidRPr="00665451" w:rsidRDefault="00144AD8" w:rsidP="00F624CB">
            <w:pPr>
              <w:pStyle w:val="15"/>
              <w:spacing w:after="0" w:line="240" w:lineRule="auto"/>
              <w:ind w:left="0"/>
              <w:jc w:val="center"/>
              <w:rPr>
                <w:rFonts w:ascii="Times New Roman" w:hAnsi="Times New Roman"/>
                <w:sz w:val="20"/>
                <w:szCs w:val="20"/>
              </w:rPr>
            </w:pPr>
            <w:r w:rsidRPr="00665451">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144AD8" w:rsidRPr="00665451" w:rsidRDefault="00144AD8" w:rsidP="00301B8B">
            <w:pPr>
              <w:rPr>
                <w:bCs/>
              </w:rPr>
            </w:pPr>
            <w:r w:rsidRPr="00665451">
              <w:t>Управление по вопросам культуры, информации и общественных отношений</w:t>
            </w:r>
            <w:r w:rsidRPr="00665451">
              <w:rPr>
                <w:bCs/>
                <w:color w:val="000000"/>
                <w:sz w:val="28"/>
                <w:szCs w:val="28"/>
              </w:rPr>
              <w:t xml:space="preserve"> </w:t>
            </w:r>
            <w:r w:rsidRPr="00665451">
              <w:rPr>
                <w:bCs/>
              </w:rPr>
              <w:t>администрации Калининского муниципального района, учреждения культуры</w:t>
            </w:r>
          </w:p>
        </w:tc>
      </w:tr>
      <w:tr w:rsidR="00144AD8" w:rsidRPr="006C5398" w:rsidTr="00F624CB">
        <w:trPr>
          <w:trHeight w:val="1399"/>
        </w:trPr>
        <w:tc>
          <w:tcPr>
            <w:tcW w:w="567" w:type="dxa"/>
            <w:tcBorders>
              <w:top w:val="single" w:sz="4" w:space="0" w:color="auto"/>
              <w:left w:val="single" w:sz="4" w:space="0" w:color="000000"/>
              <w:bottom w:val="single" w:sz="4" w:space="0" w:color="auto"/>
              <w:right w:val="single" w:sz="4" w:space="0" w:color="000000"/>
            </w:tcBorders>
          </w:tcPr>
          <w:p w:rsidR="00144AD8" w:rsidRPr="000D0AC6" w:rsidRDefault="00144AD8" w:rsidP="00301B8B">
            <w:pPr>
              <w:pStyle w:val="15"/>
              <w:spacing w:after="0" w:line="240" w:lineRule="auto"/>
              <w:ind w:left="0"/>
              <w:rPr>
                <w:rFonts w:ascii="Times New Roman" w:hAnsi="Times New Roman"/>
                <w:sz w:val="20"/>
                <w:szCs w:val="20"/>
              </w:rPr>
            </w:pPr>
            <w:r w:rsidRPr="000D0AC6">
              <w:rPr>
                <w:rFonts w:ascii="Times New Roman" w:hAnsi="Times New Roman"/>
                <w:sz w:val="20"/>
                <w:szCs w:val="20"/>
              </w:rPr>
              <w:t>3.</w:t>
            </w:r>
          </w:p>
        </w:tc>
        <w:tc>
          <w:tcPr>
            <w:tcW w:w="1560" w:type="dxa"/>
            <w:tcBorders>
              <w:top w:val="single" w:sz="4" w:space="0" w:color="auto"/>
              <w:left w:val="single" w:sz="4" w:space="0" w:color="000000"/>
              <w:bottom w:val="single" w:sz="4" w:space="0" w:color="auto"/>
              <w:right w:val="single" w:sz="4" w:space="0" w:color="000000"/>
            </w:tcBorders>
          </w:tcPr>
          <w:p w:rsidR="00144AD8" w:rsidRPr="000D0AC6" w:rsidRDefault="00144AD8" w:rsidP="00301B8B">
            <w:pPr>
              <w:spacing w:after="100" w:afterAutospacing="1"/>
              <w:rPr>
                <w:color w:val="000000"/>
              </w:rPr>
            </w:pPr>
            <w:r w:rsidRPr="000D0AC6">
              <w:rPr>
                <w:color w:val="000000"/>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rPr>
              <w:t xml:space="preserve"> </w:t>
            </w:r>
            <w:r w:rsidRPr="000D0AC6">
              <w:rPr>
                <w:color w:val="000000"/>
              </w:rPr>
              <w:t>г. №597</w:t>
            </w:r>
            <w:r>
              <w:rPr>
                <w:color w:val="000000"/>
              </w:rPr>
              <w:t xml:space="preserve"> (</w:t>
            </w:r>
            <w:r w:rsidRPr="000D0AC6">
              <w:rPr>
                <w:color w:val="000000"/>
              </w:rPr>
              <w:t>за счет иных межбюджетных трансфертов в бюджет МО г. Калининск)</w:t>
            </w:r>
          </w:p>
        </w:tc>
        <w:tc>
          <w:tcPr>
            <w:tcW w:w="850" w:type="dxa"/>
            <w:tcBorders>
              <w:top w:val="single" w:sz="4" w:space="0" w:color="auto"/>
              <w:left w:val="single" w:sz="4" w:space="0" w:color="000000"/>
              <w:bottom w:val="single" w:sz="4" w:space="0" w:color="auto"/>
              <w:right w:val="single" w:sz="4" w:space="0" w:color="000000"/>
            </w:tcBorders>
          </w:tcPr>
          <w:p w:rsidR="00144AD8" w:rsidRPr="000D0AC6" w:rsidRDefault="00144AD8" w:rsidP="00F624CB">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Pr="000D0AC6">
              <w:rPr>
                <w:rFonts w:ascii="Times New Roman" w:hAnsi="Times New Roman"/>
                <w:sz w:val="20"/>
                <w:szCs w:val="20"/>
              </w:rPr>
              <w:t>г.</w:t>
            </w:r>
          </w:p>
        </w:tc>
        <w:tc>
          <w:tcPr>
            <w:tcW w:w="993" w:type="dxa"/>
            <w:tcBorders>
              <w:top w:val="single" w:sz="4" w:space="0" w:color="auto"/>
              <w:left w:val="single" w:sz="4" w:space="0" w:color="000000"/>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9700,0</w:t>
            </w:r>
          </w:p>
        </w:tc>
        <w:tc>
          <w:tcPr>
            <w:tcW w:w="850" w:type="dxa"/>
            <w:tcBorders>
              <w:top w:val="single" w:sz="4" w:space="0" w:color="auto"/>
              <w:left w:val="single" w:sz="4" w:space="0" w:color="auto"/>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9700,0</w:t>
            </w:r>
          </w:p>
        </w:tc>
        <w:tc>
          <w:tcPr>
            <w:tcW w:w="851" w:type="dxa"/>
            <w:tcBorders>
              <w:top w:val="single" w:sz="4" w:space="0" w:color="auto"/>
              <w:left w:val="single" w:sz="4" w:space="0" w:color="000000"/>
              <w:bottom w:val="single" w:sz="4" w:space="0" w:color="auto"/>
              <w:right w:val="single" w:sz="4" w:space="0" w:color="000000"/>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144AD8" w:rsidRPr="000D0AC6" w:rsidRDefault="00144AD8" w:rsidP="00F624CB">
            <w:pPr>
              <w:pStyle w:val="15"/>
              <w:spacing w:after="0" w:line="240" w:lineRule="auto"/>
              <w:ind w:left="0"/>
              <w:jc w:val="center"/>
              <w:rPr>
                <w:rFonts w:ascii="Times New Roman" w:hAnsi="Times New Roman"/>
                <w:sz w:val="20"/>
                <w:szCs w:val="20"/>
              </w:rPr>
            </w:pPr>
            <w:r w:rsidRPr="000D0AC6">
              <w:rPr>
                <w:rFonts w:ascii="Times New Roman" w:hAnsi="Times New Roman"/>
                <w:sz w:val="20"/>
                <w:szCs w:val="20"/>
              </w:rPr>
              <w:t>0,0</w:t>
            </w:r>
          </w:p>
        </w:tc>
        <w:tc>
          <w:tcPr>
            <w:tcW w:w="1701" w:type="dxa"/>
            <w:tcBorders>
              <w:top w:val="single" w:sz="4" w:space="0" w:color="auto"/>
              <w:left w:val="single" w:sz="4" w:space="0" w:color="auto"/>
              <w:bottom w:val="single" w:sz="4" w:space="0" w:color="auto"/>
              <w:right w:val="single" w:sz="4" w:space="0" w:color="000000"/>
            </w:tcBorders>
          </w:tcPr>
          <w:p w:rsidR="00144AD8" w:rsidRPr="000D0AC6" w:rsidRDefault="00144AD8" w:rsidP="00301B8B">
            <w:pPr>
              <w:rPr>
                <w:bCs/>
              </w:rPr>
            </w:pPr>
            <w:r w:rsidRPr="000D0AC6">
              <w:t>Управление по вопросам культуры, информации и общественных отношений</w:t>
            </w:r>
            <w:r w:rsidRPr="000D0AC6">
              <w:rPr>
                <w:bCs/>
                <w:color w:val="000000"/>
                <w:sz w:val="28"/>
                <w:szCs w:val="28"/>
              </w:rPr>
              <w:t xml:space="preserve"> </w:t>
            </w:r>
            <w:r w:rsidRPr="000D0AC6">
              <w:rPr>
                <w:bCs/>
              </w:rPr>
              <w:t>администрации Калининского муниципального района, учреждения культуры</w:t>
            </w:r>
          </w:p>
        </w:tc>
      </w:tr>
      <w:tr w:rsidR="00144AD8" w:rsidRPr="000D0AC6" w:rsidTr="00F624CB">
        <w:trPr>
          <w:trHeight w:val="247"/>
        </w:trPr>
        <w:tc>
          <w:tcPr>
            <w:tcW w:w="567" w:type="dxa"/>
            <w:tcBorders>
              <w:top w:val="single" w:sz="4" w:space="0" w:color="auto"/>
              <w:left w:val="single" w:sz="4" w:space="0" w:color="000000"/>
              <w:right w:val="single" w:sz="4" w:space="0" w:color="000000"/>
            </w:tcBorders>
          </w:tcPr>
          <w:p w:rsidR="00144AD8" w:rsidRPr="000D0AC6" w:rsidRDefault="00144AD8" w:rsidP="00301B8B">
            <w:pPr>
              <w:pStyle w:val="15"/>
              <w:spacing w:after="0" w:line="240" w:lineRule="auto"/>
              <w:ind w:left="0"/>
              <w:rPr>
                <w:rFonts w:ascii="Times New Roman" w:hAnsi="Times New Roman"/>
                <w:sz w:val="20"/>
                <w:szCs w:val="20"/>
              </w:rPr>
            </w:pPr>
          </w:p>
        </w:tc>
        <w:tc>
          <w:tcPr>
            <w:tcW w:w="1560" w:type="dxa"/>
            <w:tcBorders>
              <w:top w:val="single" w:sz="4" w:space="0" w:color="auto"/>
              <w:left w:val="single" w:sz="4" w:space="0" w:color="000000"/>
              <w:right w:val="single" w:sz="4" w:space="0" w:color="000000"/>
            </w:tcBorders>
          </w:tcPr>
          <w:p w:rsidR="00144AD8" w:rsidRPr="000D0AC6" w:rsidRDefault="00144AD8" w:rsidP="00301B8B">
            <w:pPr>
              <w:spacing w:after="100" w:afterAutospacing="1"/>
              <w:rPr>
                <w:b/>
                <w:color w:val="000000"/>
              </w:rPr>
            </w:pPr>
            <w:r w:rsidRPr="000D0AC6">
              <w:rPr>
                <w:b/>
                <w:color w:val="000000"/>
              </w:rPr>
              <w:t>Итого:</w:t>
            </w:r>
          </w:p>
        </w:tc>
        <w:tc>
          <w:tcPr>
            <w:tcW w:w="850" w:type="dxa"/>
            <w:tcBorders>
              <w:top w:val="single" w:sz="4" w:space="0" w:color="auto"/>
              <w:left w:val="single" w:sz="4" w:space="0" w:color="000000"/>
              <w:right w:val="single" w:sz="4" w:space="0" w:color="000000"/>
            </w:tcBorders>
          </w:tcPr>
          <w:p w:rsidR="00144AD8" w:rsidRPr="000D0AC6" w:rsidRDefault="00144AD8" w:rsidP="00301B8B">
            <w:pPr>
              <w:pStyle w:val="15"/>
              <w:spacing w:after="0" w:line="240" w:lineRule="auto"/>
              <w:ind w:left="0"/>
              <w:rPr>
                <w:rFonts w:ascii="Times New Roman" w:hAnsi="Times New Roman"/>
                <w:sz w:val="20"/>
                <w:szCs w:val="20"/>
              </w:rPr>
            </w:pPr>
          </w:p>
        </w:tc>
        <w:tc>
          <w:tcPr>
            <w:tcW w:w="993" w:type="dxa"/>
            <w:tcBorders>
              <w:top w:val="single" w:sz="4" w:space="0" w:color="auto"/>
              <w:left w:val="single" w:sz="4" w:space="0" w:color="000000"/>
              <w:right w:val="single" w:sz="4" w:space="0" w:color="auto"/>
            </w:tcBorders>
          </w:tcPr>
          <w:p w:rsidR="00144AD8" w:rsidRPr="000D0AC6" w:rsidRDefault="00144AD8" w:rsidP="00301B8B">
            <w:pPr>
              <w:snapToGrid w:val="0"/>
              <w:jc w:val="center"/>
              <w:rPr>
                <w:b/>
              </w:rPr>
            </w:pPr>
            <w:r w:rsidRPr="000D0AC6">
              <w:rPr>
                <w:b/>
              </w:rPr>
              <w:t>27306,1</w:t>
            </w:r>
          </w:p>
        </w:tc>
        <w:tc>
          <w:tcPr>
            <w:tcW w:w="850" w:type="dxa"/>
            <w:tcBorders>
              <w:top w:val="single" w:sz="4" w:space="0" w:color="auto"/>
              <w:left w:val="single" w:sz="4" w:space="0" w:color="auto"/>
              <w:right w:val="single" w:sz="4" w:space="0" w:color="auto"/>
            </w:tcBorders>
          </w:tcPr>
          <w:p w:rsidR="00144AD8" w:rsidRPr="000D0AC6" w:rsidRDefault="00144AD8" w:rsidP="00301B8B">
            <w:pPr>
              <w:snapToGrid w:val="0"/>
              <w:jc w:val="center"/>
              <w:rPr>
                <w:b/>
              </w:rPr>
            </w:pPr>
            <w:r w:rsidRPr="000D0AC6">
              <w:rPr>
                <w:b/>
              </w:rPr>
              <w:t>0,0</w:t>
            </w:r>
          </w:p>
        </w:tc>
        <w:tc>
          <w:tcPr>
            <w:tcW w:w="992" w:type="dxa"/>
            <w:tcBorders>
              <w:top w:val="single" w:sz="4" w:space="0" w:color="auto"/>
              <w:left w:val="single" w:sz="4" w:space="0" w:color="auto"/>
              <w:right w:val="single" w:sz="4" w:space="0" w:color="000000"/>
            </w:tcBorders>
          </w:tcPr>
          <w:p w:rsidR="00144AD8" w:rsidRPr="000D0AC6" w:rsidRDefault="00144AD8" w:rsidP="00301B8B">
            <w:pPr>
              <w:snapToGrid w:val="0"/>
              <w:jc w:val="center"/>
              <w:rPr>
                <w:b/>
              </w:rPr>
            </w:pPr>
            <w:r w:rsidRPr="000D0AC6">
              <w:rPr>
                <w:b/>
              </w:rPr>
              <w:t>26777,9</w:t>
            </w:r>
          </w:p>
        </w:tc>
        <w:tc>
          <w:tcPr>
            <w:tcW w:w="851" w:type="dxa"/>
            <w:tcBorders>
              <w:top w:val="single" w:sz="4" w:space="0" w:color="auto"/>
              <w:left w:val="single" w:sz="4" w:space="0" w:color="000000"/>
              <w:right w:val="single" w:sz="4" w:space="0" w:color="000000"/>
            </w:tcBorders>
          </w:tcPr>
          <w:p w:rsidR="00144AD8" w:rsidRPr="000D0AC6" w:rsidRDefault="00144AD8" w:rsidP="00301B8B">
            <w:pPr>
              <w:snapToGrid w:val="0"/>
              <w:jc w:val="center"/>
              <w:rPr>
                <w:b/>
              </w:rPr>
            </w:pPr>
            <w:r w:rsidRPr="000D0AC6">
              <w:rPr>
                <w:b/>
              </w:rPr>
              <w:t>528,2</w:t>
            </w:r>
          </w:p>
        </w:tc>
        <w:tc>
          <w:tcPr>
            <w:tcW w:w="709" w:type="dxa"/>
            <w:tcBorders>
              <w:top w:val="single" w:sz="4" w:space="0" w:color="auto"/>
              <w:left w:val="single" w:sz="4" w:space="0" w:color="000000"/>
              <w:right w:val="single" w:sz="4" w:space="0" w:color="auto"/>
            </w:tcBorders>
          </w:tcPr>
          <w:p w:rsidR="00144AD8" w:rsidRPr="000D0AC6" w:rsidRDefault="00144AD8" w:rsidP="00301B8B">
            <w:pPr>
              <w:snapToGrid w:val="0"/>
              <w:jc w:val="center"/>
              <w:rPr>
                <w:b/>
              </w:rPr>
            </w:pPr>
            <w:r w:rsidRPr="000D0AC6">
              <w:rPr>
                <w:b/>
              </w:rPr>
              <w:t>0,0</w:t>
            </w:r>
          </w:p>
        </w:tc>
        <w:tc>
          <w:tcPr>
            <w:tcW w:w="708" w:type="dxa"/>
            <w:tcBorders>
              <w:top w:val="single" w:sz="4" w:space="0" w:color="auto"/>
              <w:left w:val="single" w:sz="4" w:space="0" w:color="000000"/>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0,0</w:t>
            </w:r>
          </w:p>
        </w:tc>
        <w:tc>
          <w:tcPr>
            <w:tcW w:w="993" w:type="dxa"/>
            <w:tcBorders>
              <w:top w:val="single" w:sz="4" w:space="0" w:color="auto"/>
              <w:left w:val="single" w:sz="4" w:space="0" w:color="auto"/>
              <w:right w:val="single" w:sz="4" w:space="0" w:color="auto"/>
            </w:tcBorders>
          </w:tcPr>
          <w:p w:rsidR="00144AD8" w:rsidRPr="000D0AC6" w:rsidRDefault="00144AD8" w:rsidP="00301B8B">
            <w:pPr>
              <w:snapToGrid w:val="0"/>
              <w:jc w:val="center"/>
              <w:rPr>
                <w:b/>
              </w:rPr>
            </w:pPr>
            <w:r w:rsidRPr="000D0AC6">
              <w:rPr>
                <w:b/>
              </w:rPr>
              <w:t>0,0</w:t>
            </w:r>
          </w:p>
        </w:tc>
        <w:tc>
          <w:tcPr>
            <w:tcW w:w="992" w:type="dxa"/>
            <w:tcBorders>
              <w:top w:val="single" w:sz="4" w:space="0" w:color="auto"/>
              <w:left w:val="single" w:sz="4" w:space="0" w:color="auto"/>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0,0</w:t>
            </w:r>
          </w:p>
        </w:tc>
        <w:tc>
          <w:tcPr>
            <w:tcW w:w="850" w:type="dxa"/>
            <w:tcBorders>
              <w:top w:val="single" w:sz="4" w:space="0" w:color="auto"/>
              <w:left w:val="single" w:sz="4" w:space="0" w:color="auto"/>
              <w:right w:val="single" w:sz="4" w:space="0" w:color="auto"/>
            </w:tcBorders>
          </w:tcPr>
          <w:p w:rsidR="00144AD8" w:rsidRPr="000D0AC6" w:rsidRDefault="00144AD8" w:rsidP="00301B8B">
            <w:pPr>
              <w:snapToGrid w:val="0"/>
              <w:jc w:val="center"/>
              <w:rPr>
                <w:b/>
              </w:rPr>
            </w:pPr>
            <w:r w:rsidRPr="000D0AC6">
              <w:rPr>
                <w:b/>
              </w:rPr>
              <w:t>0,0</w:t>
            </w:r>
          </w:p>
        </w:tc>
        <w:tc>
          <w:tcPr>
            <w:tcW w:w="709" w:type="dxa"/>
            <w:tcBorders>
              <w:top w:val="single" w:sz="4" w:space="0" w:color="auto"/>
              <w:left w:val="single" w:sz="4" w:space="0" w:color="auto"/>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0,0</w:t>
            </w:r>
          </w:p>
        </w:tc>
        <w:tc>
          <w:tcPr>
            <w:tcW w:w="992" w:type="dxa"/>
            <w:tcBorders>
              <w:top w:val="single" w:sz="4" w:space="0" w:color="auto"/>
              <w:left w:val="single" w:sz="4" w:space="0" w:color="auto"/>
              <w:right w:val="single" w:sz="4" w:space="0" w:color="auto"/>
            </w:tcBorders>
          </w:tcPr>
          <w:p w:rsidR="00144AD8" w:rsidRPr="000D0AC6" w:rsidRDefault="00144AD8" w:rsidP="00301B8B">
            <w:pPr>
              <w:snapToGrid w:val="0"/>
              <w:jc w:val="center"/>
              <w:rPr>
                <w:b/>
              </w:rPr>
            </w:pPr>
            <w:r w:rsidRPr="000D0AC6">
              <w:rPr>
                <w:b/>
              </w:rPr>
              <w:t>0,0</w:t>
            </w:r>
          </w:p>
        </w:tc>
        <w:tc>
          <w:tcPr>
            <w:tcW w:w="993" w:type="dxa"/>
            <w:tcBorders>
              <w:top w:val="single" w:sz="4" w:space="0" w:color="auto"/>
              <w:left w:val="single" w:sz="4" w:space="0" w:color="auto"/>
              <w:right w:val="single" w:sz="4" w:space="0" w:color="auto"/>
            </w:tcBorders>
          </w:tcPr>
          <w:p w:rsidR="00144AD8" w:rsidRPr="000D0AC6" w:rsidRDefault="00144AD8" w:rsidP="00301B8B">
            <w:pPr>
              <w:snapToGrid w:val="0"/>
              <w:jc w:val="center"/>
              <w:rPr>
                <w:b/>
              </w:rPr>
            </w:pPr>
            <w:r w:rsidRPr="000D0AC6">
              <w:rPr>
                <w:b/>
              </w:rPr>
              <w:t>0,0</w:t>
            </w:r>
          </w:p>
        </w:tc>
        <w:tc>
          <w:tcPr>
            <w:tcW w:w="708" w:type="dxa"/>
            <w:tcBorders>
              <w:top w:val="single" w:sz="4" w:space="0" w:color="auto"/>
              <w:left w:val="single" w:sz="4" w:space="0" w:color="auto"/>
              <w:right w:val="single" w:sz="4" w:space="0" w:color="auto"/>
            </w:tcBorders>
          </w:tcPr>
          <w:p w:rsidR="00144AD8" w:rsidRPr="000D0AC6" w:rsidRDefault="00144AD8" w:rsidP="00301B8B">
            <w:pPr>
              <w:pStyle w:val="15"/>
              <w:spacing w:after="0" w:line="240" w:lineRule="auto"/>
              <w:ind w:left="0"/>
              <w:jc w:val="center"/>
              <w:rPr>
                <w:rFonts w:ascii="Times New Roman" w:hAnsi="Times New Roman"/>
                <w:b/>
                <w:sz w:val="20"/>
                <w:szCs w:val="20"/>
              </w:rPr>
            </w:pPr>
            <w:r w:rsidRPr="000D0AC6">
              <w:rPr>
                <w:rFonts w:ascii="Times New Roman" w:hAnsi="Times New Roman"/>
                <w:b/>
                <w:sz w:val="20"/>
                <w:szCs w:val="20"/>
              </w:rPr>
              <w:t>0,0</w:t>
            </w:r>
          </w:p>
        </w:tc>
        <w:tc>
          <w:tcPr>
            <w:tcW w:w="1701" w:type="dxa"/>
            <w:tcBorders>
              <w:top w:val="single" w:sz="4" w:space="0" w:color="auto"/>
              <w:left w:val="single" w:sz="4" w:space="0" w:color="auto"/>
              <w:right w:val="single" w:sz="4" w:space="0" w:color="000000"/>
            </w:tcBorders>
          </w:tcPr>
          <w:p w:rsidR="00144AD8" w:rsidRPr="000D0AC6" w:rsidRDefault="00144AD8" w:rsidP="00301B8B">
            <w:pPr>
              <w:rPr>
                <w:bCs/>
              </w:rPr>
            </w:pPr>
          </w:p>
        </w:tc>
      </w:tr>
    </w:tbl>
    <w:p w:rsidR="00144AD8" w:rsidRDefault="00144AD8" w:rsidP="00F624CB">
      <w:pPr>
        <w:jc w:val="center"/>
        <w:rPr>
          <w:b/>
          <w:color w:val="000000"/>
          <w:sz w:val="28"/>
          <w:szCs w:val="28"/>
        </w:rPr>
      </w:pPr>
    </w:p>
    <w:p w:rsidR="00F624CB" w:rsidRPr="00F624CB" w:rsidRDefault="00F624CB" w:rsidP="00F624CB">
      <w:pPr>
        <w:jc w:val="center"/>
        <w:rPr>
          <w:b/>
          <w:color w:val="000000"/>
          <w:sz w:val="28"/>
          <w:szCs w:val="28"/>
        </w:rPr>
      </w:pPr>
    </w:p>
    <w:p w:rsidR="00144AD8" w:rsidRPr="00F624CB" w:rsidRDefault="00144AD8" w:rsidP="00F624CB">
      <w:pPr>
        <w:ind w:left="-709" w:right="-456"/>
        <w:jc w:val="center"/>
        <w:rPr>
          <w:sz w:val="28"/>
          <w:szCs w:val="28"/>
        </w:rPr>
      </w:pPr>
      <w:r w:rsidRPr="00F624CB">
        <w:rPr>
          <w:sz w:val="28"/>
          <w:szCs w:val="28"/>
        </w:rPr>
        <w:t>__</w:t>
      </w:r>
      <w:r w:rsidR="00F624CB">
        <w:rPr>
          <w:sz w:val="28"/>
          <w:szCs w:val="28"/>
        </w:rPr>
        <w:t>_________________________</w:t>
      </w:r>
    </w:p>
    <w:sectPr w:rsidR="00144AD8" w:rsidRPr="00F624CB" w:rsidSect="003628AF">
      <w:pgSz w:w="16838" w:h="11906" w:orient="landscape"/>
      <w:pgMar w:top="1418"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32A" w:rsidRDefault="0017732A">
      <w:r>
        <w:separator/>
      </w:r>
    </w:p>
  </w:endnote>
  <w:endnote w:type="continuationSeparator" w:id="1">
    <w:p w:rsidR="0017732A" w:rsidRDefault="00177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32A" w:rsidRDefault="0017732A">
      <w:r>
        <w:separator/>
      </w:r>
    </w:p>
  </w:footnote>
  <w:footnote w:type="continuationSeparator" w:id="1">
    <w:p w:rsidR="0017732A" w:rsidRDefault="001773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30"/>
  </w:num>
  <w:num w:numId="3">
    <w:abstractNumId w:val="32"/>
  </w:num>
  <w:num w:numId="4">
    <w:abstractNumId w:val="9"/>
  </w:num>
  <w:num w:numId="5">
    <w:abstractNumId w:val="6"/>
  </w:num>
  <w:num w:numId="6">
    <w:abstractNumId w:val="11"/>
  </w:num>
  <w:num w:numId="7">
    <w:abstractNumId w:val="2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1"/>
  </w:num>
  <w:num w:numId="17">
    <w:abstractNumId w:val="23"/>
  </w:num>
  <w:num w:numId="18">
    <w:abstractNumId w:val="17"/>
  </w:num>
  <w:num w:numId="19">
    <w:abstractNumId w:val="10"/>
  </w:num>
  <w:num w:numId="20">
    <w:abstractNumId w:val="16"/>
  </w:num>
  <w:num w:numId="21">
    <w:abstractNumId w:val="18"/>
  </w:num>
  <w:num w:numId="22">
    <w:abstractNumId w:val="24"/>
  </w:num>
  <w:num w:numId="23">
    <w:abstractNumId w:val="13"/>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3"/>
  </w:num>
  <w:num w:numId="28">
    <w:abstractNumId w:val="14"/>
  </w:num>
  <w:num w:numId="29">
    <w:abstractNumId w:val="29"/>
  </w:num>
  <w:num w:numId="30">
    <w:abstractNumId w:val="25"/>
  </w:num>
  <w:num w:numId="31">
    <w:abstractNumId w:val="36"/>
  </w:num>
  <w:num w:numId="32">
    <w:abstractNumId w:val="35"/>
  </w:num>
  <w:num w:numId="33">
    <w:abstractNumId w:val="1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1C3C"/>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18F"/>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2023-05-02T06:53:00Z</cp:lastPrinted>
  <dcterms:created xsi:type="dcterms:W3CDTF">2023-05-02T06:54:00Z</dcterms:created>
  <dcterms:modified xsi:type="dcterms:W3CDTF">2023-05-02T06:58:00Z</dcterms:modified>
</cp:coreProperties>
</file>