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4737E" w:rsidP="00877329">
      <w:pPr>
        <w:jc w:val="center"/>
      </w:pPr>
      <w:r>
        <w:t>от 25</w:t>
      </w:r>
      <w:r w:rsidR="009E2684">
        <w:t xml:space="preserve"> дека</w:t>
      </w:r>
      <w:r w:rsidR="00877329">
        <w:t xml:space="preserve">бря 2024 года № </w:t>
      </w:r>
      <w:r w:rsidR="00C844CE">
        <w:t>1941</w:t>
      </w:r>
    </w:p>
    <w:p w:rsidR="00877329" w:rsidRDefault="00877329" w:rsidP="00877329">
      <w:pPr>
        <w:jc w:val="center"/>
      </w:pPr>
    </w:p>
    <w:p w:rsidR="00877329" w:rsidRPr="00612739" w:rsidRDefault="00877329" w:rsidP="00877329">
      <w:pPr>
        <w:jc w:val="center"/>
      </w:pPr>
      <w:r w:rsidRPr="00612739">
        <w:t>г. Калининск</w:t>
      </w:r>
    </w:p>
    <w:p w:rsidR="007868ED" w:rsidRDefault="007868ED" w:rsidP="007868ED">
      <w:pPr>
        <w:jc w:val="both"/>
        <w:rPr>
          <w:b/>
          <w:sz w:val="28"/>
          <w:szCs w:val="28"/>
        </w:rPr>
      </w:pPr>
    </w:p>
    <w:p w:rsidR="007868ED" w:rsidRDefault="007868ED" w:rsidP="007868ED">
      <w:pPr>
        <w:jc w:val="both"/>
        <w:rPr>
          <w:b/>
          <w:sz w:val="28"/>
          <w:szCs w:val="28"/>
        </w:rPr>
      </w:pPr>
      <w:r w:rsidRPr="003E2FAE">
        <w:rPr>
          <w:b/>
          <w:sz w:val="28"/>
          <w:szCs w:val="28"/>
        </w:rPr>
        <w:t>О внесении изменений в</w:t>
      </w:r>
      <w:r>
        <w:rPr>
          <w:b/>
          <w:sz w:val="28"/>
          <w:szCs w:val="28"/>
        </w:rPr>
        <w:t xml:space="preserve"> </w:t>
      </w:r>
      <w:r w:rsidRPr="003E2FAE">
        <w:rPr>
          <w:b/>
          <w:sz w:val="28"/>
          <w:szCs w:val="28"/>
        </w:rPr>
        <w:t xml:space="preserve">постановление </w:t>
      </w:r>
    </w:p>
    <w:p w:rsidR="007868ED" w:rsidRDefault="007868ED" w:rsidP="007868ED">
      <w:pPr>
        <w:jc w:val="both"/>
        <w:rPr>
          <w:b/>
          <w:sz w:val="28"/>
          <w:szCs w:val="28"/>
        </w:rPr>
      </w:pPr>
      <w:r w:rsidRPr="003E2FAE">
        <w:rPr>
          <w:b/>
          <w:sz w:val="28"/>
          <w:szCs w:val="28"/>
        </w:rPr>
        <w:t>администрации</w:t>
      </w:r>
      <w:r>
        <w:rPr>
          <w:b/>
          <w:sz w:val="28"/>
          <w:szCs w:val="28"/>
        </w:rPr>
        <w:t xml:space="preserve"> </w:t>
      </w:r>
      <w:r w:rsidRPr="003E2FAE">
        <w:rPr>
          <w:b/>
          <w:sz w:val="28"/>
          <w:szCs w:val="28"/>
        </w:rPr>
        <w:t xml:space="preserve">Калининского </w:t>
      </w:r>
    </w:p>
    <w:p w:rsidR="007868ED" w:rsidRDefault="007868ED" w:rsidP="007868ED">
      <w:pPr>
        <w:jc w:val="both"/>
        <w:rPr>
          <w:b/>
          <w:sz w:val="28"/>
          <w:szCs w:val="28"/>
        </w:rPr>
      </w:pPr>
      <w:r w:rsidRPr="003E2FAE">
        <w:rPr>
          <w:b/>
          <w:sz w:val="28"/>
          <w:szCs w:val="28"/>
        </w:rPr>
        <w:t xml:space="preserve">муниципального района Саратовской </w:t>
      </w:r>
    </w:p>
    <w:p w:rsidR="007868ED" w:rsidRPr="003E2FAE" w:rsidRDefault="007868ED" w:rsidP="007868ED">
      <w:pPr>
        <w:jc w:val="both"/>
        <w:rPr>
          <w:b/>
          <w:sz w:val="28"/>
          <w:szCs w:val="28"/>
        </w:rPr>
      </w:pPr>
      <w:r w:rsidRPr="003E2FAE">
        <w:rPr>
          <w:b/>
          <w:sz w:val="28"/>
          <w:szCs w:val="28"/>
        </w:rPr>
        <w:t>области</w:t>
      </w:r>
      <w:r>
        <w:rPr>
          <w:b/>
          <w:sz w:val="28"/>
          <w:szCs w:val="28"/>
        </w:rPr>
        <w:t xml:space="preserve"> </w:t>
      </w:r>
      <w:r w:rsidRPr="003E2FAE">
        <w:rPr>
          <w:b/>
          <w:sz w:val="28"/>
          <w:szCs w:val="28"/>
        </w:rPr>
        <w:t>от 29.12.2022 года № 1823</w:t>
      </w:r>
    </w:p>
    <w:p w:rsidR="007868ED" w:rsidRPr="003E2FAE" w:rsidRDefault="007868ED" w:rsidP="007868ED">
      <w:pPr>
        <w:ind w:firstLine="567"/>
        <w:jc w:val="both"/>
        <w:rPr>
          <w:sz w:val="28"/>
          <w:szCs w:val="28"/>
        </w:rPr>
      </w:pPr>
    </w:p>
    <w:p w:rsidR="007868ED" w:rsidRPr="003E2FAE" w:rsidRDefault="007868ED" w:rsidP="007868ED">
      <w:pPr>
        <w:ind w:firstLine="567"/>
        <w:jc w:val="both"/>
        <w:rPr>
          <w:sz w:val="28"/>
          <w:szCs w:val="28"/>
        </w:rPr>
      </w:pPr>
      <w:r w:rsidRPr="003E2FAE">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3E2FAE">
        <w:rPr>
          <w:sz w:val="28"/>
          <w:szCs w:val="28"/>
        </w:rPr>
        <w:t>от 04.10.2013 года №</w:t>
      </w:r>
      <w:r>
        <w:rPr>
          <w:sz w:val="28"/>
          <w:szCs w:val="28"/>
        </w:rPr>
        <w:t xml:space="preserve"> </w:t>
      </w:r>
      <w:r w:rsidRPr="003E2FAE">
        <w:rPr>
          <w:sz w:val="28"/>
          <w:szCs w:val="28"/>
        </w:rPr>
        <w:t>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16-106 от 04.12.2024 года</w:t>
      </w:r>
      <w:r w:rsidRPr="007868ED">
        <w:rPr>
          <w:sz w:val="28"/>
          <w:szCs w:val="28"/>
        </w:rPr>
        <w:t xml:space="preserve"> </w:t>
      </w:r>
      <w:r w:rsidRPr="003E2FAE">
        <w:rPr>
          <w:b/>
          <w:sz w:val="28"/>
          <w:szCs w:val="28"/>
        </w:rPr>
        <w:t>«</w:t>
      </w:r>
      <w:r w:rsidRPr="003E2FAE">
        <w:rPr>
          <w:sz w:val="28"/>
          <w:szCs w:val="28"/>
        </w:rPr>
        <w:t xml:space="preserve">О внесении изменений и дополнений в решение </w:t>
      </w:r>
      <w:r>
        <w:rPr>
          <w:sz w:val="28"/>
          <w:szCs w:val="28"/>
        </w:rPr>
        <w:t>Калининского районного Собрания</w:t>
      </w:r>
      <w:r w:rsidRPr="003E2FAE">
        <w:rPr>
          <w:sz w:val="28"/>
          <w:szCs w:val="28"/>
        </w:rPr>
        <w:t xml:space="preserve"> Калининского муниципального района Саратовской области от 06.12.2023</w:t>
      </w:r>
      <w:r>
        <w:rPr>
          <w:sz w:val="28"/>
          <w:szCs w:val="28"/>
        </w:rPr>
        <w:t xml:space="preserve"> года</w:t>
      </w:r>
      <w:r w:rsidRPr="003E2FAE">
        <w:rPr>
          <w:sz w:val="28"/>
          <w:szCs w:val="28"/>
        </w:rPr>
        <w:t xml:space="preserve"> № 2-18 «</w:t>
      </w:r>
      <w:r w:rsidRPr="003E2FAE">
        <w:rPr>
          <w:rFonts w:eastAsia="Calibri"/>
          <w:sz w:val="28"/>
          <w:szCs w:val="28"/>
        </w:rPr>
        <w:t>О бюджете Калининского муниципального района на 2024 год и на плановый период 2025 и 2026 годов»</w:t>
      </w:r>
      <w:r w:rsidRPr="003E2FAE">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3E2FAE">
          <w:rPr>
            <w:rStyle w:val="ad"/>
            <w:color w:val="auto"/>
            <w:sz w:val="28"/>
            <w:szCs w:val="28"/>
            <w:u w:val="none"/>
          </w:rPr>
          <w:t>Уставом Калининского муниципального района</w:t>
        </w:r>
      </w:hyperlink>
      <w:r w:rsidRPr="003E2FAE">
        <w:rPr>
          <w:sz w:val="28"/>
          <w:szCs w:val="28"/>
        </w:rPr>
        <w:t xml:space="preserve"> Саратовской области</w:t>
      </w:r>
      <w:r>
        <w:rPr>
          <w:sz w:val="28"/>
          <w:szCs w:val="28"/>
        </w:rPr>
        <w:t>,</w:t>
      </w:r>
      <w:r w:rsidRPr="003E2FAE">
        <w:rPr>
          <w:sz w:val="28"/>
          <w:szCs w:val="28"/>
        </w:rPr>
        <w:t xml:space="preserve"> ПОСТАНОВЛЯЕТ:</w:t>
      </w:r>
    </w:p>
    <w:p w:rsidR="007868ED" w:rsidRPr="003E2FAE" w:rsidRDefault="007868ED" w:rsidP="007868ED">
      <w:pPr>
        <w:ind w:firstLine="567"/>
        <w:jc w:val="both"/>
        <w:rPr>
          <w:sz w:val="28"/>
          <w:szCs w:val="28"/>
        </w:rPr>
      </w:pPr>
    </w:p>
    <w:p w:rsidR="007868ED" w:rsidRPr="003E2FAE" w:rsidRDefault="007868ED" w:rsidP="007868ED">
      <w:pPr>
        <w:ind w:firstLine="567"/>
        <w:jc w:val="both"/>
        <w:rPr>
          <w:sz w:val="28"/>
          <w:szCs w:val="28"/>
        </w:rPr>
      </w:pPr>
      <w:r w:rsidRPr="003E2FAE">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02.03.2023 года № 276, от</w:t>
      </w:r>
      <w:r>
        <w:rPr>
          <w:sz w:val="28"/>
          <w:szCs w:val="28"/>
        </w:rPr>
        <w:t xml:space="preserve"> 20.04.</w:t>
      </w:r>
      <w:r w:rsidRPr="003E2FAE">
        <w:rPr>
          <w:sz w:val="28"/>
          <w:szCs w:val="28"/>
        </w:rPr>
        <w:t xml:space="preserve">2023 года № 521, от 20.06.2023 года № 824, от 26.07.2023 </w:t>
      </w:r>
      <w:r>
        <w:rPr>
          <w:sz w:val="28"/>
          <w:szCs w:val="28"/>
        </w:rPr>
        <w:t xml:space="preserve">года </w:t>
      </w:r>
      <w:r w:rsidRPr="003E2FAE">
        <w:rPr>
          <w:sz w:val="28"/>
          <w:szCs w:val="28"/>
        </w:rPr>
        <w:t>№ 951, от 05.09.2023 года № 1134, от 17.10.2023 года № 1363</w:t>
      </w:r>
      <w:r>
        <w:rPr>
          <w:sz w:val="28"/>
          <w:szCs w:val="28"/>
        </w:rPr>
        <w:t>, от 14.11.2023 года</w:t>
      </w:r>
      <w:r w:rsidRPr="003E2FAE">
        <w:rPr>
          <w:sz w:val="28"/>
          <w:szCs w:val="28"/>
        </w:rPr>
        <w:t xml:space="preserve"> № 1468</w:t>
      </w:r>
      <w:r>
        <w:rPr>
          <w:sz w:val="28"/>
          <w:szCs w:val="28"/>
        </w:rPr>
        <w:t>, от 23.11.</w:t>
      </w:r>
      <w:r w:rsidRPr="003E2FAE">
        <w:rPr>
          <w:sz w:val="28"/>
          <w:szCs w:val="28"/>
        </w:rPr>
        <w:t>2023 года № 1528</w:t>
      </w:r>
      <w:r>
        <w:rPr>
          <w:sz w:val="28"/>
          <w:szCs w:val="28"/>
        </w:rPr>
        <w:t>, от 15.12.</w:t>
      </w:r>
      <w:r w:rsidRPr="003E2FAE">
        <w:rPr>
          <w:sz w:val="28"/>
          <w:szCs w:val="28"/>
        </w:rPr>
        <w:t>2023 года № 1652</w:t>
      </w:r>
      <w:r>
        <w:rPr>
          <w:sz w:val="28"/>
          <w:szCs w:val="28"/>
        </w:rPr>
        <w:t>, от 27.12.</w:t>
      </w:r>
      <w:r w:rsidRPr="003E2FAE">
        <w:rPr>
          <w:sz w:val="28"/>
          <w:szCs w:val="28"/>
        </w:rPr>
        <w:t>2023 года № 1737, от 18.01.2024 года № 56</w:t>
      </w:r>
      <w:r>
        <w:rPr>
          <w:sz w:val="28"/>
          <w:szCs w:val="28"/>
        </w:rPr>
        <w:t>, от 26.02.</w:t>
      </w:r>
      <w:r w:rsidRPr="003E2FAE">
        <w:rPr>
          <w:sz w:val="28"/>
          <w:szCs w:val="28"/>
        </w:rPr>
        <w:t>2024 года № 189</w:t>
      </w:r>
      <w:r>
        <w:rPr>
          <w:sz w:val="28"/>
          <w:szCs w:val="28"/>
        </w:rPr>
        <w:t>, от 29.03.</w:t>
      </w:r>
      <w:r w:rsidRPr="003E2FAE">
        <w:rPr>
          <w:sz w:val="28"/>
          <w:szCs w:val="28"/>
        </w:rPr>
        <w:t>2024 года № 312</w:t>
      </w:r>
      <w:r>
        <w:rPr>
          <w:sz w:val="28"/>
          <w:szCs w:val="28"/>
        </w:rPr>
        <w:t>, от 17.06.</w:t>
      </w:r>
      <w:r w:rsidRPr="003E2FAE">
        <w:rPr>
          <w:sz w:val="28"/>
          <w:szCs w:val="28"/>
        </w:rPr>
        <w:t>2024 года № 667</w:t>
      </w:r>
      <w:r>
        <w:rPr>
          <w:sz w:val="28"/>
          <w:szCs w:val="28"/>
        </w:rPr>
        <w:t>, от 19.08.</w:t>
      </w:r>
      <w:r w:rsidRPr="003E2FAE">
        <w:rPr>
          <w:sz w:val="28"/>
          <w:szCs w:val="28"/>
        </w:rPr>
        <w:t>2024 года № 1102</w:t>
      </w:r>
      <w:r>
        <w:rPr>
          <w:sz w:val="28"/>
          <w:szCs w:val="28"/>
        </w:rPr>
        <w:t>, от 25.09.</w:t>
      </w:r>
      <w:r w:rsidRPr="003E2FAE">
        <w:rPr>
          <w:sz w:val="28"/>
          <w:szCs w:val="28"/>
        </w:rPr>
        <w:t>2024 года № 1275</w:t>
      </w:r>
      <w:r>
        <w:rPr>
          <w:sz w:val="28"/>
          <w:szCs w:val="28"/>
        </w:rPr>
        <w:t>, от 20.11.</w:t>
      </w:r>
      <w:r w:rsidRPr="003E2FAE">
        <w:rPr>
          <w:sz w:val="28"/>
          <w:szCs w:val="28"/>
        </w:rPr>
        <w:t>2024 года № 1596</w:t>
      </w:r>
      <w:r>
        <w:rPr>
          <w:sz w:val="28"/>
          <w:szCs w:val="28"/>
        </w:rPr>
        <w:t>, от 06.12.</w:t>
      </w:r>
      <w:r w:rsidRPr="003E2FAE">
        <w:rPr>
          <w:sz w:val="28"/>
          <w:szCs w:val="28"/>
        </w:rPr>
        <w:t xml:space="preserve">2024 года № 1741) следующие изменения: </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lastRenderedPageBreak/>
        <w:t xml:space="preserve">1.1. В приложении к постановлению в паспорте муниципальной программы </w:t>
      </w:r>
      <w:r w:rsidRPr="003E2FAE">
        <w:rPr>
          <w:sz w:val="28"/>
          <w:szCs w:val="28"/>
        </w:rPr>
        <w:t xml:space="preserve">«Развитие образования Калининского муниципального района Саратовской области на 2023-2025 годы» в </w:t>
      </w:r>
      <w:r w:rsidRPr="003E2FAE">
        <w:rPr>
          <w:sz w:val="28"/>
          <w:szCs w:val="28"/>
          <w:shd w:val="clear" w:color="auto" w:fill="FFFFFF"/>
        </w:rPr>
        <w:t>строке «Объем и источники финансирования»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«1846658,1</w:t>
      </w:r>
      <w:r>
        <w:rPr>
          <w:sz w:val="28"/>
          <w:szCs w:val="28"/>
          <w:shd w:val="clear" w:color="auto" w:fill="FFFFFF"/>
        </w:rPr>
        <w:t xml:space="preserve">» </w:t>
      </w:r>
      <w:r w:rsidRPr="003E2FAE">
        <w:rPr>
          <w:sz w:val="28"/>
          <w:szCs w:val="28"/>
          <w:shd w:val="clear" w:color="auto" w:fill="FFFFFF"/>
        </w:rPr>
        <w:t>на цифры «1848489,0»,</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«312808,9</w:t>
      </w:r>
      <w:r>
        <w:rPr>
          <w:sz w:val="28"/>
          <w:szCs w:val="28"/>
          <w:shd w:val="clear" w:color="auto" w:fill="FFFFFF"/>
        </w:rPr>
        <w:t xml:space="preserve">» </w:t>
      </w:r>
      <w:r w:rsidRPr="003E2FAE">
        <w:rPr>
          <w:sz w:val="28"/>
          <w:szCs w:val="28"/>
          <w:shd w:val="clear" w:color="auto" w:fill="FFFFFF"/>
        </w:rPr>
        <w:t>на цифры «314639,8»,</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«741761,8</w:t>
      </w:r>
      <w:r>
        <w:rPr>
          <w:sz w:val="28"/>
          <w:szCs w:val="28"/>
          <w:shd w:val="clear" w:color="auto" w:fill="FFFFFF"/>
        </w:rPr>
        <w:t xml:space="preserve">» </w:t>
      </w:r>
      <w:r w:rsidRPr="003E2FAE">
        <w:rPr>
          <w:sz w:val="28"/>
          <w:szCs w:val="28"/>
          <w:shd w:val="clear" w:color="auto" w:fill="FFFFFF"/>
        </w:rPr>
        <w:t>на цифры «743592,7»,</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«122738,5</w:t>
      </w:r>
      <w:r>
        <w:rPr>
          <w:sz w:val="28"/>
          <w:szCs w:val="28"/>
          <w:shd w:val="clear" w:color="auto" w:fill="FFFFFF"/>
        </w:rPr>
        <w:t xml:space="preserve">» </w:t>
      </w:r>
      <w:r w:rsidRPr="003E2FAE">
        <w:rPr>
          <w:sz w:val="28"/>
          <w:szCs w:val="28"/>
          <w:shd w:val="clear" w:color="auto" w:fill="FFFFFF"/>
        </w:rPr>
        <w:t>на цифры «124569,4».</w:t>
      </w:r>
    </w:p>
    <w:p w:rsidR="007868ED" w:rsidRPr="003E2FAE" w:rsidRDefault="007868ED" w:rsidP="007868ED">
      <w:pPr>
        <w:ind w:firstLine="567"/>
        <w:jc w:val="both"/>
        <w:rPr>
          <w:sz w:val="28"/>
          <w:szCs w:val="28"/>
        </w:rPr>
      </w:pPr>
      <w:r w:rsidRPr="003E2FAE">
        <w:rPr>
          <w:sz w:val="28"/>
          <w:szCs w:val="28"/>
          <w:shd w:val="clear" w:color="auto" w:fill="FFFFFF"/>
        </w:rPr>
        <w:t xml:space="preserve">1.2. В приложении к постановлению в разделе 3 «Ресурсное обеспечение  муниципальной программы» муниципальной программы </w:t>
      </w:r>
      <w:r w:rsidRPr="003E2FAE">
        <w:rPr>
          <w:sz w:val="28"/>
          <w:szCs w:val="28"/>
        </w:rPr>
        <w:t>«Развитие образования Калининского муниципального района Саратовской области на 2023-2025 годы»:</w:t>
      </w:r>
    </w:p>
    <w:p w:rsidR="007868ED" w:rsidRPr="003E2FAE" w:rsidRDefault="007868ED" w:rsidP="007868ED">
      <w:pPr>
        <w:ind w:firstLine="567"/>
        <w:jc w:val="both"/>
        <w:rPr>
          <w:sz w:val="28"/>
          <w:szCs w:val="28"/>
        </w:rPr>
      </w:pPr>
      <w:r w:rsidRPr="003E2FAE">
        <w:rPr>
          <w:sz w:val="28"/>
          <w:szCs w:val="28"/>
        </w:rPr>
        <w:t>1.2.1. В пункте 1 «Развитие дошкольного образования»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«225589,7</w:t>
      </w:r>
      <w:r>
        <w:rPr>
          <w:sz w:val="28"/>
          <w:szCs w:val="28"/>
          <w:shd w:val="clear" w:color="auto" w:fill="FFFFFF"/>
        </w:rPr>
        <w:t xml:space="preserve">» </w:t>
      </w:r>
      <w:r w:rsidRPr="003E2FAE">
        <w:rPr>
          <w:sz w:val="28"/>
          <w:szCs w:val="28"/>
          <w:shd w:val="clear" w:color="auto" w:fill="FFFFFF"/>
        </w:rPr>
        <w:t>на цифры «225097,6»,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«91034,9</w:t>
      </w:r>
      <w:r>
        <w:rPr>
          <w:sz w:val="28"/>
          <w:szCs w:val="28"/>
          <w:shd w:val="clear" w:color="auto" w:fill="FFFFFF"/>
        </w:rPr>
        <w:t xml:space="preserve">» </w:t>
      </w:r>
      <w:r w:rsidRPr="003E2FAE">
        <w:rPr>
          <w:sz w:val="28"/>
          <w:szCs w:val="28"/>
          <w:shd w:val="clear" w:color="auto" w:fill="FFFFFF"/>
        </w:rPr>
        <w:t>на цифры «90542,8»,</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«78655,7</w:t>
      </w:r>
      <w:r>
        <w:rPr>
          <w:sz w:val="28"/>
          <w:szCs w:val="28"/>
          <w:shd w:val="clear" w:color="auto" w:fill="FFFFFF"/>
        </w:rPr>
        <w:t xml:space="preserve">» </w:t>
      </w:r>
      <w:r w:rsidRPr="003E2FAE">
        <w:rPr>
          <w:sz w:val="28"/>
          <w:szCs w:val="28"/>
          <w:shd w:val="clear" w:color="auto" w:fill="FFFFFF"/>
        </w:rPr>
        <w:t>на цифры «78163,6»,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«32269,8</w:t>
      </w:r>
      <w:r>
        <w:rPr>
          <w:sz w:val="28"/>
          <w:szCs w:val="28"/>
          <w:shd w:val="clear" w:color="auto" w:fill="FFFFFF"/>
        </w:rPr>
        <w:t xml:space="preserve">» </w:t>
      </w:r>
      <w:r w:rsidRPr="003E2FAE">
        <w:rPr>
          <w:sz w:val="28"/>
          <w:szCs w:val="28"/>
          <w:shd w:val="clear" w:color="auto" w:fill="FFFFFF"/>
        </w:rPr>
        <w:t>на цифры «31777,7».</w:t>
      </w:r>
    </w:p>
    <w:p w:rsidR="007868ED" w:rsidRPr="003E2FAE" w:rsidRDefault="007868ED" w:rsidP="007868ED">
      <w:pPr>
        <w:ind w:firstLine="567"/>
        <w:jc w:val="both"/>
        <w:rPr>
          <w:sz w:val="28"/>
          <w:szCs w:val="28"/>
        </w:rPr>
      </w:pPr>
      <w:r w:rsidRPr="003E2FAE">
        <w:rPr>
          <w:sz w:val="28"/>
          <w:szCs w:val="28"/>
        </w:rPr>
        <w:t>1.2.2. В пункте 2 «Развитие общеобразовательных учреждений»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«1505707,9</w:t>
      </w:r>
      <w:r>
        <w:rPr>
          <w:sz w:val="28"/>
          <w:szCs w:val="28"/>
          <w:shd w:val="clear" w:color="auto" w:fill="FFFFFF"/>
        </w:rPr>
        <w:t xml:space="preserve">» </w:t>
      </w:r>
      <w:r w:rsidRPr="003E2FAE">
        <w:rPr>
          <w:sz w:val="28"/>
          <w:szCs w:val="28"/>
          <w:shd w:val="clear" w:color="auto" w:fill="FFFFFF"/>
        </w:rPr>
        <w:t>на цифры «1507887,9»,</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«114379,4</w:t>
      </w:r>
      <w:r>
        <w:rPr>
          <w:sz w:val="28"/>
          <w:szCs w:val="28"/>
          <w:shd w:val="clear" w:color="auto" w:fill="FFFFFF"/>
        </w:rPr>
        <w:t xml:space="preserve">» </w:t>
      </w:r>
      <w:r w:rsidRPr="003E2FAE">
        <w:rPr>
          <w:sz w:val="28"/>
          <w:szCs w:val="28"/>
          <w:shd w:val="clear" w:color="auto" w:fill="FFFFFF"/>
        </w:rPr>
        <w:t>на цифры «116559,4»,</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«620669,5</w:t>
      </w:r>
      <w:r>
        <w:rPr>
          <w:sz w:val="28"/>
          <w:szCs w:val="28"/>
          <w:shd w:val="clear" w:color="auto" w:fill="FFFFFF"/>
        </w:rPr>
        <w:t xml:space="preserve">» </w:t>
      </w:r>
      <w:r w:rsidRPr="003E2FAE">
        <w:rPr>
          <w:sz w:val="28"/>
          <w:szCs w:val="28"/>
          <w:shd w:val="clear" w:color="auto" w:fill="FFFFFF"/>
        </w:rPr>
        <w:t>на цифры «622849,5»,</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«50895,6</w:t>
      </w:r>
      <w:r>
        <w:rPr>
          <w:sz w:val="28"/>
          <w:szCs w:val="28"/>
          <w:shd w:val="clear" w:color="auto" w:fill="FFFFFF"/>
        </w:rPr>
        <w:t xml:space="preserve">» </w:t>
      </w:r>
      <w:r w:rsidRPr="003E2FAE">
        <w:rPr>
          <w:sz w:val="28"/>
          <w:szCs w:val="28"/>
          <w:shd w:val="clear" w:color="auto" w:fill="FFFFFF"/>
        </w:rPr>
        <w:t>на цифры «53075,6».</w:t>
      </w:r>
    </w:p>
    <w:p w:rsidR="007868ED" w:rsidRPr="003E2FAE" w:rsidRDefault="007868ED" w:rsidP="007868ED">
      <w:pPr>
        <w:ind w:firstLine="567"/>
        <w:jc w:val="both"/>
        <w:rPr>
          <w:sz w:val="28"/>
          <w:szCs w:val="28"/>
        </w:rPr>
      </w:pPr>
      <w:r w:rsidRPr="003E2FAE">
        <w:rPr>
          <w:sz w:val="28"/>
          <w:szCs w:val="28"/>
        </w:rPr>
        <w:t>1.2.3. В пункте 3 «Развитие дополнительного образования»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«46968,6» на цифры «47036,6»,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«42927,5» на цифры «42995,5»,</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«18397,6» на цифры «18465,6»,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«16001,6» на цифры «16069,6».</w:t>
      </w:r>
    </w:p>
    <w:p w:rsidR="007868ED" w:rsidRPr="003E2FAE" w:rsidRDefault="007868ED" w:rsidP="007868ED">
      <w:pPr>
        <w:ind w:firstLine="567"/>
        <w:jc w:val="both"/>
        <w:rPr>
          <w:sz w:val="28"/>
          <w:szCs w:val="28"/>
        </w:rPr>
      </w:pPr>
      <w:r w:rsidRPr="003E2FAE">
        <w:rPr>
          <w:sz w:val="28"/>
          <w:szCs w:val="28"/>
        </w:rPr>
        <w:t>1.2.4. В пункте 5 «Программное обеспечение, общехозяйственные расходы и содержание имущества централизованной бухгалтерии учреждений образования»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«52284,0» на цифры «52384,0»,</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«48698,0» на цифры «48798,0»,</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«17971,1» на цифры «18071,1»,</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«17503,6» на цифры «17603,6».</w:t>
      </w:r>
    </w:p>
    <w:p w:rsidR="007868ED" w:rsidRPr="003E2FAE" w:rsidRDefault="007868ED" w:rsidP="007868ED">
      <w:pPr>
        <w:ind w:firstLine="567"/>
        <w:jc w:val="both"/>
        <w:rPr>
          <w:sz w:val="28"/>
          <w:szCs w:val="28"/>
        </w:rPr>
      </w:pPr>
      <w:r w:rsidRPr="003E2FAE">
        <w:rPr>
          <w:sz w:val="28"/>
          <w:szCs w:val="28"/>
        </w:rPr>
        <w:t>1.2.5. В пункте 6 «Обеспечение и содержание эксплуатационно-методической службы системы образования»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«8102,7» на цифры «8077,7»,</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«7763,9» на цифры «7738,9»,</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«3009,1» на цифры «2984,1».</w:t>
      </w:r>
    </w:p>
    <w:p w:rsidR="007868ED" w:rsidRPr="003E2FAE" w:rsidRDefault="007868ED" w:rsidP="007868ED">
      <w:pPr>
        <w:ind w:firstLine="567"/>
        <w:jc w:val="both"/>
        <w:rPr>
          <w:sz w:val="28"/>
          <w:szCs w:val="28"/>
        </w:rPr>
      </w:pPr>
      <w:r w:rsidRPr="003E2FAE">
        <w:rPr>
          <w:sz w:val="28"/>
          <w:szCs w:val="28"/>
        </w:rPr>
        <w:t>1.3. В приложении № 1 к муниципальной программе в подпрограмме «Развитие дошкольного образования</w:t>
      </w:r>
      <w:r w:rsidRPr="003E2FAE">
        <w:rPr>
          <w:bCs/>
          <w:sz w:val="28"/>
          <w:szCs w:val="28"/>
        </w:rPr>
        <w:t>» муниципальной программы «Ра</w:t>
      </w:r>
      <w:r>
        <w:rPr>
          <w:bCs/>
          <w:sz w:val="28"/>
          <w:szCs w:val="28"/>
        </w:rPr>
        <w:t>звитие образования Калининского</w:t>
      </w:r>
      <w:r w:rsidRPr="003E2FAE">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Pr="003E2FAE">
        <w:rPr>
          <w:sz w:val="28"/>
          <w:szCs w:val="28"/>
        </w:rPr>
        <w:t xml:space="preserve"> «Объем и источники финансирования» и в разделе 3 подпрограммы «Ресурсное обеспечение подпрограммы» заменить:</w:t>
      </w:r>
    </w:p>
    <w:p w:rsidR="007868ED" w:rsidRPr="003E2FAE" w:rsidRDefault="007868ED" w:rsidP="007868ED">
      <w:pPr>
        <w:ind w:firstLine="567"/>
        <w:jc w:val="both"/>
        <w:rPr>
          <w:sz w:val="28"/>
          <w:szCs w:val="28"/>
          <w:shd w:val="clear" w:color="auto" w:fill="FFFFFF"/>
        </w:rPr>
      </w:pPr>
      <w:r>
        <w:rPr>
          <w:sz w:val="28"/>
          <w:szCs w:val="28"/>
          <w:shd w:val="clear" w:color="auto" w:fill="FFFFFF"/>
        </w:rPr>
        <w:t xml:space="preserve">цифры «227075,7» </w:t>
      </w:r>
      <w:r w:rsidRPr="003E2FAE">
        <w:rPr>
          <w:sz w:val="28"/>
          <w:szCs w:val="28"/>
          <w:shd w:val="clear" w:color="auto" w:fill="FFFFFF"/>
        </w:rPr>
        <w:t>на цифры «225589,7»,</w:t>
      </w:r>
    </w:p>
    <w:p w:rsidR="007868ED" w:rsidRPr="003E2FAE" w:rsidRDefault="007868ED" w:rsidP="007868ED">
      <w:pPr>
        <w:ind w:firstLine="567"/>
        <w:jc w:val="both"/>
        <w:rPr>
          <w:sz w:val="28"/>
          <w:szCs w:val="28"/>
          <w:shd w:val="clear" w:color="auto" w:fill="FFFFFF"/>
        </w:rPr>
      </w:pPr>
      <w:r>
        <w:rPr>
          <w:sz w:val="28"/>
          <w:szCs w:val="28"/>
          <w:shd w:val="clear" w:color="auto" w:fill="FFFFFF"/>
        </w:rPr>
        <w:lastRenderedPageBreak/>
        <w:t xml:space="preserve">цифры «92520,9» </w:t>
      </w:r>
      <w:r w:rsidRPr="003E2FAE">
        <w:rPr>
          <w:sz w:val="28"/>
          <w:szCs w:val="28"/>
          <w:shd w:val="clear" w:color="auto" w:fill="FFFFFF"/>
        </w:rPr>
        <w:t>на цифры «91034,9»,</w:t>
      </w:r>
    </w:p>
    <w:p w:rsidR="007868ED" w:rsidRPr="003E2FAE" w:rsidRDefault="007868ED" w:rsidP="007868ED">
      <w:pPr>
        <w:ind w:firstLine="567"/>
        <w:jc w:val="both"/>
        <w:rPr>
          <w:sz w:val="28"/>
          <w:szCs w:val="28"/>
          <w:shd w:val="clear" w:color="auto" w:fill="FFFFFF"/>
        </w:rPr>
      </w:pPr>
      <w:r>
        <w:rPr>
          <w:sz w:val="28"/>
          <w:szCs w:val="28"/>
          <w:shd w:val="clear" w:color="auto" w:fill="FFFFFF"/>
        </w:rPr>
        <w:t xml:space="preserve">цифры «80141,7» </w:t>
      </w:r>
      <w:r w:rsidRPr="003E2FAE">
        <w:rPr>
          <w:sz w:val="28"/>
          <w:szCs w:val="28"/>
          <w:shd w:val="clear" w:color="auto" w:fill="FFFFFF"/>
        </w:rPr>
        <w:t>на цифры «78655,7»,</w:t>
      </w:r>
    </w:p>
    <w:p w:rsidR="007868ED" w:rsidRPr="003E2FAE" w:rsidRDefault="007868ED" w:rsidP="007868ED">
      <w:pPr>
        <w:ind w:firstLine="567"/>
        <w:jc w:val="both"/>
        <w:rPr>
          <w:sz w:val="28"/>
          <w:szCs w:val="28"/>
          <w:shd w:val="clear" w:color="auto" w:fill="FFFFFF"/>
        </w:rPr>
      </w:pPr>
      <w:r>
        <w:rPr>
          <w:sz w:val="28"/>
          <w:szCs w:val="28"/>
          <w:shd w:val="clear" w:color="auto" w:fill="FFFFFF"/>
        </w:rPr>
        <w:t xml:space="preserve">цифры «33755,8» </w:t>
      </w:r>
      <w:r w:rsidRPr="003E2FAE">
        <w:rPr>
          <w:sz w:val="28"/>
          <w:szCs w:val="28"/>
          <w:shd w:val="clear" w:color="auto" w:fill="FFFFFF"/>
        </w:rPr>
        <w:t>на цифры «32269,8».</w:t>
      </w:r>
    </w:p>
    <w:p w:rsidR="007868ED" w:rsidRPr="003E2FAE" w:rsidRDefault="007868ED" w:rsidP="007868ED">
      <w:pPr>
        <w:ind w:firstLine="567"/>
        <w:jc w:val="both"/>
        <w:rPr>
          <w:sz w:val="28"/>
          <w:szCs w:val="28"/>
          <w:shd w:val="clear" w:color="auto" w:fill="FFFFFF"/>
        </w:rPr>
      </w:pPr>
      <w:r w:rsidRPr="003E2FAE">
        <w:rPr>
          <w:sz w:val="28"/>
          <w:szCs w:val="28"/>
        </w:rPr>
        <w:t xml:space="preserve">1.4. В приложении № 1 к муниципальной программе в подпрограмме </w:t>
      </w:r>
      <w:r w:rsidRPr="003E2FAE">
        <w:rPr>
          <w:bCs/>
          <w:sz w:val="28"/>
          <w:szCs w:val="28"/>
        </w:rPr>
        <w:t>«</w:t>
      </w:r>
      <w:r w:rsidRPr="003E2FAE">
        <w:rPr>
          <w:sz w:val="28"/>
          <w:szCs w:val="28"/>
        </w:rPr>
        <w:t>Развитие дошкольного образования</w:t>
      </w:r>
      <w:r w:rsidRPr="003E2FAE">
        <w:rPr>
          <w:bCs/>
          <w:sz w:val="28"/>
          <w:szCs w:val="28"/>
        </w:rPr>
        <w:t>» муниципальной программы «Раз</w:t>
      </w:r>
      <w:r>
        <w:rPr>
          <w:bCs/>
          <w:sz w:val="28"/>
          <w:szCs w:val="28"/>
        </w:rPr>
        <w:t xml:space="preserve">витие образования Калининского </w:t>
      </w:r>
      <w:r w:rsidRPr="003E2FAE">
        <w:rPr>
          <w:bCs/>
          <w:sz w:val="28"/>
          <w:szCs w:val="28"/>
        </w:rPr>
        <w:t xml:space="preserve">муниципального района Саратовской области на 2023-2025 годы» </w:t>
      </w:r>
      <w:r w:rsidRPr="003E2FAE">
        <w:rPr>
          <w:sz w:val="28"/>
          <w:szCs w:val="28"/>
          <w:shd w:val="clear" w:color="auto" w:fill="FFFFFF"/>
        </w:rPr>
        <w:t>раздел 6 «</w:t>
      </w:r>
      <w:r w:rsidRPr="003E2FAE">
        <w:rPr>
          <w:sz w:val="28"/>
          <w:szCs w:val="28"/>
        </w:rPr>
        <w:t xml:space="preserve">Перечень программных мероприятий </w:t>
      </w:r>
      <w:r w:rsidRPr="003E2FAE">
        <w:rPr>
          <w:bCs/>
          <w:sz w:val="28"/>
          <w:szCs w:val="28"/>
        </w:rPr>
        <w:t>по подпрограмме «</w:t>
      </w:r>
      <w:r w:rsidRPr="003E2FAE">
        <w:rPr>
          <w:sz w:val="28"/>
          <w:szCs w:val="28"/>
        </w:rPr>
        <w:t>Развитие дошкольного образования» изложить в новой редакции, согласно приложению № 1.</w:t>
      </w:r>
    </w:p>
    <w:p w:rsidR="007868ED" w:rsidRPr="003E2FAE" w:rsidRDefault="007868ED" w:rsidP="007868ED">
      <w:pPr>
        <w:ind w:firstLine="567"/>
        <w:jc w:val="both"/>
        <w:rPr>
          <w:sz w:val="28"/>
          <w:szCs w:val="28"/>
        </w:rPr>
      </w:pPr>
      <w:r w:rsidRPr="003E2FAE">
        <w:rPr>
          <w:sz w:val="28"/>
          <w:szCs w:val="28"/>
        </w:rPr>
        <w:t xml:space="preserve">1.5. В приложении № 2 к муниципальной программе в подпрограмме «Развитие </w:t>
      </w:r>
      <w:r w:rsidRPr="003E2FAE">
        <w:rPr>
          <w:bCs/>
          <w:sz w:val="28"/>
          <w:szCs w:val="28"/>
        </w:rPr>
        <w:t>общеобразовательных учреждений» муниципальной программы «Развитие образова</w:t>
      </w:r>
      <w:r>
        <w:rPr>
          <w:bCs/>
          <w:sz w:val="28"/>
          <w:szCs w:val="28"/>
        </w:rPr>
        <w:t>ния Калининского</w:t>
      </w:r>
      <w:r w:rsidRPr="003E2FAE">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Pr="003E2FAE">
        <w:rPr>
          <w:sz w:val="28"/>
          <w:szCs w:val="28"/>
        </w:rPr>
        <w:t xml:space="preserve"> «Объем и источники финансирования» и в разделе 3 подпрограммы «Ресурсное обеспечение подпрограммы» заменить:</w:t>
      </w:r>
    </w:p>
    <w:p w:rsidR="007868ED" w:rsidRPr="003E2FAE" w:rsidRDefault="007868ED" w:rsidP="007868ED">
      <w:pPr>
        <w:ind w:firstLine="567"/>
        <w:jc w:val="both"/>
        <w:rPr>
          <w:sz w:val="28"/>
          <w:szCs w:val="28"/>
          <w:shd w:val="clear" w:color="auto" w:fill="FFFFFF"/>
        </w:rPr>
      </w:pPr>
      <w:r>
        <w:rPr>
          <w:sz w:val="28"/>
          <w:szCs w:val="28"/>
          <w:shd w:val="clear" w:color="auto" w:fill="FFFFFF"/>
        </w:rPr>
        <w:t xml:space="preserve">цифры «1505707,9» </w:t>
      </w:r>
      <w:r w:rsidRPr="003E2FAE">
        <w:rPr>
          <w:sz w:val="28"/>
          <w:szCs w:val="28"/>
          <w:shd w:val="clear" w:color="auto" w:fill="FFFFFF"/>
        </w:rPr>
        <w:t>на цифры «1507887,9»,</w:t>
      </w:r>
    </w:p>
    <w:p w:rsidR="007868ED" w:rsidRPr="003E2FAE" w:rsidRDefault="007868ED" w:rsidP="007868ED">
      <w:pPr>
        <w:ind w:firstLine="567"/>
        <w:jc w:val="both"/>
        <w:rPr>
          <w:sz w:val="28"/>
          <w:szCs w:val="28"/>
          <w:shd w:val="clear" w:color="auto" w:fill="FFFFFF"/>
        </w:rPr>
      </w:pPr>
      <w:r>
        <w:rPr>
          <w:sz w:val="28"/>
          <w:szCs w:val="28"/>
          <w:shd w:val="clear" w:color="auto" w:fill="FFFFFF"/>
        </w:rPr>
        <w:t>цифры «114379,4»</w:t>
      </w:r>
      <w:r w:rsidRPr="003E2FAE">
        <w:rPr>
          <w:sz w:val="28"/>
          <w:szCs w:val="28"/>
          <w:shd w:val="clear" w:color="auto" w:fill="FFFFFF"/>
        </w:rPr>
        <w:t xml:space="preserve"> на цифры «116559,4»,</w:t>
      </w:r>
    </w:p>
    <w:p w:rsidR="007868ED" w:rsidRPr="003E2FAE" w:rsidRDefault="007868ED" w:rsidP="007868ED">
      <w:pPr>
        <w:ind w:firstLine="567"/>
        <w:jc w:val="both"/>
        <w:rPr>
          <w:sz w:val="28"/>
          <w:szCs w:val="28"/>
          <w:shd w:val="clear" w:color="auto" w:fill="FFFFFF"/>
        </w:rPr>
      </w:pPr>
      <w:r>
        <w:rPr>
          <w:sz w:val="28"/>
          <w:szCs w:val="28"/>
          <w:shd w:val="clear" w:color="auto" w:fill="FFFFFF"/>
        </w:rPr>
        <w:t>цифры «620669,5»</w:t>
      </w:r>
      <w:r w:rsidRPr="003E2FAE">
        <w:rPr>
          <w:sz w:val="28"/>
          <w:szCs w:val="28"/>
          <w:shd w:val="clear" w:color="auto" w:fill="FFFFFF"/>
        </w:rPr>
        <w:t xml:space="preserve"> на цифры «622849,5»,</w:t>
      </w:r>
    </w:p>
    <w:p w:rsidR="007868ED" w:rsidRPr="003E2FAE" w:rsidRDefault="007868ED" w:rsidP="007868ED">
      <w:pPr>
        <w:ind w:firstLine="567"/>
        <w:jc w:val="both"/>
        <w:rPr>
          <w:sz w:val="28"/>
          <w:szCs w:val="28"/>
          <w:shd w:val="clear" w:color="auto" w:fill="FFFFFF"/>
        </w:rPr>
      </w:pPr>
      <w:r>
        <w:rPr>
          <w:sz w:val="28"/>
          <w:szCs w:val="28"/>
          <w:shd w:val="clear" w:color="auto" w:fill="FFFFFF"/>
        </w:rPr>
        <w:t xml:space="preserve">цифры «50895,6» </w:t>
      </w:r>
      <w:r w:rsidRPr="003E2FAE">
        <w:rPr>
          <w:sz w:val="28"/>
          <w:szCs w:val="28"/>
          <w:shd w:val="clear" w:color="auto" w:fill="FFFFFF"/>
        </w:rPr>
        <w:t>на цифры «53075,6».</w:t>
      </w:r>
    </w:p>
    <w:p w:rsidR="007868ED" w:rsidRPr="003E2FAE" w:rsidRDefault="007868ED" w:rsidP="007868ED">
      <w:pPr>
        <w:ind w:firstLine="709"/>
        <w:jc w:val="both"/>
        <w:rPr>
          <w:sz w:val="28"/>
          <w:szCs w:val="28"/>
        </w:rPr>
      </w:pPr>
      <w:r w:rsidRPr="003E2FAE">
        <w:rPr>
          <w:sz w:val="28"/>
          <w:szCs w:val="28"/>
        </w:rPr>
        <w:t xml:space="preserve">1.6. В приложении № 2 к муниципальной программе в подпрограмме </w:t>
      </w:r>
      <w:r w:rsidRPr="003E2FAE">
        <w:rPr>
          <w:bCs/>
          <w:sz w:val="28"/>
          <w:szCs w:val="28"/>
        </w:rPr>
        <w:t>«Развитие общеобразовательных учреждений» муниципальной программы «Ра</w:t>
      </w:r>
      <w:r>
        <w:rPr>
          <w:bCs/>
          <w:sz w:val="28"/>
          <w:szCs w:val="28"/>
        </w:rPr>
        <w:t>звитие образования Калининского</w:t>
      </w:r>
      <w:r w:rsidRPr="003E2FAE">
        <w:rPr>
          <w:bCs/>
          <w:sz w:val="28"/>
          <w:szCs w:val="28"/>
        </w:rPr>
        <w:t xml:space="preserve"> муниципального района Саратовской области на 2023-2025 годы» </w:t>
      </w:r>
      <w:r w:rsidRPr="003E2FAE">
        <w:rPr>
          <w:sz w:val="28"/>
          <w:szCs w:val="28"/>
          <w:shd w:val="clear" w:color="auto" w:fill="FFFFFF"/>
        </w:rPr>
        <w:t>раздел 6 «</w:t>
      </w:r>
      <w:r w:rsidRPr="003E2FAE">
        <w:rPr>
          <w:sz w:val="28"/>
          <w:szCs w:val="28"/>
        </w:rPr>
        <w:t xml:space="preserve">Перечень программных мероприятий </w:t>
      </w:r>
      <w:r w:rsidRPr="003E2FAE">
        <w:rPr>
          <w:bCs/>
          <w:sz w:val="28"/>
          <w:szCs w:val="28"/>
        </w:rPr>
        <w:t>по подпрограмме «Развитие общеобразовательных учреждений</w:t>
      </w:r>
      <w:r w:rsidRPr="003E2FAE">
        <w:rPr>
          <w:sz w:val="28"/>
          <w:szCs w:val="28"/>
        </w:rPr>
        <w:t xml:space="preserve">» изложить в новой редакции, согласно приложению № 2.  </w:t>
      </w:r>
    </w:p>
    <w:p w:rsidR="007868ED" w:rsidRPr="003E2FAE" w:rsidRDefault="007868ED" w:rsidP="007868ED">
      <w:pPr>
        <w:ind w:firstLine="567"/>
        <w:jc w:val="both"/>
        <w:rPr>
          <w:sz w:val="28"/>
          <w:szCs w:val="28"/>
        </w:rPr>
      </w:pPr>
      <w:r w:rsidRPr="003E2FAE">
        <w:rPr>
          <w:sz w:val="28"/>
          <w:szCs w:val="28"/>
        </w:rPr>
        <w:t>1.7. В приложении № 3 к муниципальной программе  в подпрограмме «Развитие дополнительного образования</w:t>
      </w:r>
      <w:r w:rsidRPr="003E2FAE">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Pr="003E2FAE">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«47041,6» на цифры «46968,6»,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«43000,5» на цифры «42927,5»,</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«18470,6» на цифры «18397,6»,</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«16074,6» на цифры «16001,6».</w:t>
      </w:r>
    </w:p>
    <w:p w:rsidR="007868ED" w:rsidRPr="003E2FAE" w:rsidRDefault="007868ED" w:rsidP="007868ED">
      <w:pPr>
        <w:ind w:firstLine="567"/>
        <w:jc w:val="both"/>
        <w:rPr>
          <w:sz w:val="28"/>
          <w:szCs w:val="28"/>
        </w:rPr>
      </w:pPr>
      <w:r w:rsidRPr="003E2FAE">
        <w:rPr>
          <w:sz w:val="28"/>
          <w:szCs w:val="28"/>
        </w:rPr>
        <w:t>1.8. В приложени</w:t>
      </w:r>
      <w:r w:rsidR="002A0895">
        <w:rPr>
          <w:sz w:val="28"/>
          <w:szCs w:val="28"/>
        </w:rPr>
        <w:t xml:space="preserve">и № 3 к муниципальной программе в подпрограмме </w:t>
      </w:r>
      <w:r w:rsidRPr="003E2FAE">
        <w:rPr>
          <w:bCs/>
          <w:sz w:val="28"/>
          <w:szCs w:val="28"/>
        </w:rPr>
        <w:t>«</w:t>
      </w:r>
      <w:r w:rsidRPr="003E2FAE">
        <w:rPr>
          <w:sz w:val="28"/>
          <w:szCs w:val="28"/>
        </w:rPr>
        <w:t>Развитие дополнительного образования»</w:t>
      </w:r>
      <w:r w:rsidRPr="003E2FAE">
        <w:rPr>
          <w:bCs/>
          <w:sz w:val="28"/>
          <w:szCs w:val="28"/>
        </w:rPr>
        <w:t xml:space="preserve"> муниципальной программы «Развитие образования Калининского муниципального района Саратов</w:t>
      </w:r>
      <w:r w:rsidR="002A0895">
        <w:rPr>
          <w:bCs/>
          <w:sz w:val="28"/>
          <w:szCs w:val="28"/>
        </w:rPr>
        <w:t>ской области на 2023-2025 годы»</w:t>
      </w:r>
      <w:r w:rsidRPr="003E2FAE">
        <w:rPr>
          <w:sz w:val="28"/>
          <w:szCs w:val="28"/>
        </w:rPr>
        <w:t xml:space="preserve"> 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7868ED" w:rsidRPr="003E2FAE" w:rsidRDefault="007868ED" w:rsidP="007868ED">
      <w:pPr>
        <w:ind w:firstLine="567"/>
        <w:jc w:val="both"/>
        <w:rPr>
          <w:sz w:val="28"/>
          <w:szCs w:val="28"/>
        </w:rPr>
      </w:pPr>
      <w:r w:rsidRPr="003E2FAE">
        <w:rPr>
          <w:sz w:val="28"/>
          <w:szCs w:val="28"/>
        </w:rPr>
        <w:t xml:space="preserve">1.9. В приложении № 4 к муниципальной программе </w:t>
      </w:r>
      <w:r w:rsidR="002A0895">
        <w:rPr>
          <w:sz w:val="28"/>
          <w:szCs w:val="28"/>
        </w:rPr>
        <w:t xml:space="preserve">в подпрограмме </w:t>
      </w:r>
      <w:r w:rsidRPr="003E2FAE">
        <w:rPr>
          <w:bCs/>
          <w:sz w:val="28"/>
          <w:szCs w:val="28"/>
        </w:rPr>
        <w:t>«</w:t>
      </w:r>
      <w:r w:rsidRPr="003E2FAE">
        <w:rPr>
          <w:sz w:val="28"/>
          <w:szCs w:val="28"/>
        </w:rPr>
        <w:t>Организация летнего отдыха, оздоровления, занятости детей и подростков»</w:t>
      </w:r>
      <w:r w:rsidRPr="003E2FAE">
        <w:rPr>
          <w:bCs/>
          <w:sz w:val="28"/>
          <w:szCs w:val="28"/>
        </w:rPr>
        <w:t xml:space="preserve"> муниципальной программы «Раз</w:t>
      </w:r>
      <w:r w:rsidR="002A0895">
        <w:rPr>
          <w:bCs/>
          <w:sz w:val="28"/>
          <w:szCs w:val="28"/>
        </w:rPr>
        <w:t xml:space="preserve">витие образования Калининского </w:t>
      </w:r>
      <w:r w:rsidRPr="003E2FAE">
        <w:rPr>
          <w:bCs/>
          <w:sz w:val="28"/>
          <w:szCs w:val="28"/>
        </w:rPr>
        <w:t>муниципального района Саратов</w:t>
      </w:r>
      <w:r w:rsidR="002A0895">
        <w:rPr>
          <w:bCs/>
          <w:sz w:val="28"/>
          <w:szCs w:val="28"/>
        </w:rPr>
        <w:t>ской области на 2023-2025 годы»</w:t>
      </w:r>
      <w:r w:rsidRPr="003E2FAE">
        <w:rPr>
          <w:sz w:val="28"/>
          <w:szCs w:val="28"/>
        </w:rPr>
        <w:t xml:space="preserve"> раздел 6 подпрограммы «Перечень программных мероприятий подпрограммы </w:t>
      </w:r>
      <w:r w:rsidRPr="003E2FAE">
        <w:rPr>
          <w:sz w:val="28"/>
          <w:szCs w:val="28"/>
        </w:rPr>
        <w:lastRenderedPageBreak/>
        <w:t>«Организация летнего отдыха, оздоровления, занятости детей и подростков» изложить в новой редакции, согласно приложению № 4.</w:t>
      </w:r>
    </w:p>
    <w:p w:rsidR="007868ED" w:rsidRPr="003E2FAE" w:rsidRDefault="007868ED" w:rsidP="007868ED">
      <w:pPr>
        <w:ind w:firstLine="567"/>
        <w:jc w:val="both"/>
        <w:rPr>
          <w:sz w:val="28"/>
          <w:szCs w:val="28"/>
        </w:rPr>
      </w:pPr>
      <w:r w:rsidRPr="003E2FAE">
        <w:rPr>
          <w:sz w:val="28"/>
          <w:szCs w:val="28"/>
        </w:rPr>
        <w:t>1.10. В приложени</w:t>
      </w:r>
      <w:r w:rsidR="002A0895">
        <w:rPr>
          <w:sz w:val="28"/>
          <w:szCs w:val="28"/>
        </w:rPr>
        <w:t>и № 5 к муниципальной программе</w:t>
      </w:r>
      <w:r w:rsidRPr="003E2FAE">
        <w:rPr>
          <w:sz w:val="28"/>
          <w:szCs w:val="28"/>
        </w:rPr>
        <w:t xml:space="preserve"> в подпрограмме «Программное обеспечение, общехозяйственные расходы и содержание имущества централизованной бухгалтерии учреждений образования</w:t>
      </w:r>
      <w:r w:rsidRPr="003E2FAE">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002A0895">
        <w:rPr>
          <w:sz w:val="28"/>
          <w:szCs w:val="28"/>
        </w:rPr>
        <w:t xml:space="preserve">паспорте подпрограммы в строке </w:t>
      </w:r>
      <w:r w:rsidRPr="003E2FAE">
        <w:rPr>
          <w:sz w:val="28"/>
          <w:szCs w:val="28"/>
        </w:rPr>
        <w:t>«Объем и источники финансирования» и в разделе 3 подпрограммы «Ресурсное обеспечение подпрограммы» заменить:</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«52284,0» на цифры «52384,0»,</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«48698,0» на цифры «48798,0»,</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«17971,1» на цифры «18071,1»,</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«17503,6» на цифры «17603,6».</w:t>
      </w:r>
    </w:p>
    <w:p w:rsidR="007868ED" w:rsidRPr="003E2FAE" w:rsidRDefault="007868ED" w:rsidP="007868ED">
      <w:pPr>
        <w:ind w:firstLine="709"/>
        <w:jc w:val="both"/>
        <w:rPr>
          <w:sz w:val="28"/>
          <w:szCs w:val="28"/>
        </w:rPr>
      </w:pPr>
      <w:r w:rsidRPr="003E2FAE">
        <w:rPr>
          <w:sz w:val="28"/>
          <w:szCs w:val="28"/>
        </w:rPr>
        <w:t xml:space="preserve">1.12. В приложении № 5 к муниципальной программе в подпрограмме </w:t>
      </w:r>
      <w:r w:rsidRPr="003E2FAE">
        <w:rPr>
          <w:bCs/>
          <w:sz w:val="28"/>
          <w:szCs w:val="28"/>
        </w:rPr>
        <w:t>«</w:t>
      </w:r>
      <w:r w:rsidRPr="003E2FAE">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r w:rsidRPr="003E2FAE">
        <w:rPr>
          <w:bCs/>
          <w:sz w:val="28"/>
          <w:szCs w:val="28"/>
        </w:rPr>
        <w:t xml:space="preserve">» муниципальной программы «Развитие образования Калининского  муниципального района Саратовской области на 2023-2025 годы» </w:t>
      </w:r>
      <w:r w:rsidRPr="003E2FAE">
        <w:rPr>
          <w:sz w:val="28"/>
          <w:szCs w:val="28"/>
          <w:shd w:val="clear" w:color="auto" w:fill="FFFFFF"/>
        </w:rPr>
        <w:t>раздел 6 «</w:t>
      </w:r>
      <w:r w:rsidRPr="003E2FAE">
        <w:rPr>
          <w:sz w:val="28"/>
          <w:szCs w:val="28"/>
        </w:rPr>
        <w:t xml:space="preserve">Перечень программных мероприятий </w:t>
      </w:r>
      <w:r w:rsidRPr="003E2FAE">
        <w:rPr>
          <w:bCs/>
          <w:sz w:val="28"/>
          <w:szCs w:val="28"/>
        </w:rPr>
        <w:t>по подпрограмме «</w:t>
      </w:r>
      <w:r w:rsidRPr="003E2FAE">
        <w:rPr>
          <w:sz w:val="28"/>
          <w:szCs w:val="28"/>
        </w:rPr>
        <w:t xml:space="preserve">Программное обеспечение, общехозяйственные расходы и содержание имущества централизованной бухгалтерии учреждений образования» изложить в новой редакции, согласно приложению № 5.  </w:t>
      </w:r>
    </w:p>
    <w:p w:rsidR="007868ED" w:rsidRPr="003E2FAE" w:rsidRDefault="007868ED" w:rsidP="007868ED">
      <w:pPr>
        <w:ind w:firstLine="567"/>
        <w:jc w:val="both"/>
        <w:rPr>
          <w:bCs/>
          <w:sz w:val="28"/>
          <w:szCs w:val="28"/>
        </w:rPr>
      </w:pPr>
      <w:r w:rsidRPr="003E2FAE">
        <w:rPr>
          <w:sz w:val="28"/>
          <w:szCs w:val="28"/>
        </w:rPr>
        <w:t xml:space="preserve">1.13. В приложении № 6 к муниципальной программе  в подпрограмме  </w:t>
      </w:r>
      <w:r w:rsidRPr="003E2FAE">
        <w:rPr>
          <w:bCs/>
          <w:sz w:val="28"/>
          <w:szCs w:val="28"/>
        </w:rPr>
        <w:t>«</w:t>
      </w:r>
      <w:r w:rsidRPr="003E2FAE">
        <w:rPr>
          <w:sz w:val="28"/>
          <w:szCs w:val="28"/>
        </w:rPr>
        <w:t>Обеспечение и содержание эксплуатационно-методической службы системы образования»</w:t>
      </w:r>
      <w:r w:rsidRPr="003E2FAE">
        <w:rPr>
          <w:bCs/>
          <w:sz w:val="28"/>
          <w:szCs w:val="28"/>
        </w:rPr>
        <w:t xml:space="preserve"> муниципальной программы «Развитие образования Калининского  муниципального района Саратовской области на 2023-2025 годы» в </w:t>
      </w:r>
      <w:r w:rsidRPr="003E2FAE">
        <w:rPr>
          <w:sz w:val="28"/>
          <w:szCs w:val="28"/>
        </w:rPr>
        <w:t>паспорте подпрограммы в строке «Объем и источники финансирования» и в разделе 3 «Ресурсное обеспечение подпрограммы» заменить</w:t>
      </w:r>
      <w:r w:rsidRPr="003E2FAE">
        <w:rPr>
          <w:bCs/>
          <w:sz w:val="28"/>
          <w:szCs w:val="28"/>
        </w:rPr>
        <w:t>:</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«8102,7» на цифры «8077,7»,</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«7763,9» на цифры «7738,9»,</w:t>
      </w:r>
    </w:p>
    <w:p w:rsidR="007868ED" w:rsidRPr="003E2FAE" w:rsidRDefault="007868ED" w:rsidP="007868ED">
      <w:pPr>
        <w:ind w:firstLine="567"/>
        <w:jc w:val="both"/>
        <w:rPr>
          <w:sz w:val="28"/>
          <w:szCs w:val="28"/>
          <w:shd w:val="clear" w:color="auto" w:fill="FFFFFF"/>
        </w:rPr>
      </w:pPr>
      <w:r w:rsidRPr="003E2FAE">
        <w:rPr>
          <w:sz w:val="28"/>
          <w:szCs w:val="28"/>
          <w:shd w:val="clear" w:color="auto" w:fill="FFFFFF"/>
        </w:rPr>
        <w:t>цифры «3009,1» на цифры «2984,1».</w:t>
      </w:r>
    </w:p>
    <w:p w:rsidR="007868ED" w:rsidRPr="003E2FAE" w:rsidRDefault="007868ED" w:rsidP="007868ED">
      <w:pPr>
        <w:ind w:firstLine="567"/>
        <w:jc w:val="both"/>
        <w:rPr>
          <w:sz w:val="28"/>
          <w:szCs w:val="28"/>
        </w:rPr>
      </w:pPr>
      <w:r w:rsidRPr="003E2FAE">
        <w:rPr>
          <w:sz w:val="28"/>
          <w:szCs w:val="28"/>
        </w:rPr>
        <w:t>1.14. В приложении № 6 к муниципал</w:t>
      </w:r>
      <w:r w:rsidR="002A0895">
        <w:rPr>
          <w:sz w:val="28"/>
          <w:szCs w:val="28"/>
        </w:rPr>
        <w:t xml:space="preserve">ьной программе в подпрограмме </w:t>
      </w:r>
      <w:r w:rsidRPr="003E2FAE">
        <w:rPr>
          <w:bCs/>
          <w:sz w:val="28"/>
          <w:szCs w:val="28"/>
        </w:rPr>
        <w:t>«</w:t>
      </w:r>
      <w:r w:rsidRPr="003E2FAE">
        <w:rPr>
          <w:sz w:val="28"/>
          <w:szCs w:val="28"/>
        </w:rPr>
        <w:t>Обеспечение и содержание эксплуатационно-методической службы системы образования»</w:t>
      </w:r>
      <w:r w:rsidRPr="003E2FAE">
        <w:rPr>
          <w:bCs/>
          <w:sz w:val="28"/>
          <w:szCs w:val="28"/>
        </w:rPr>
        <w:t xml:space="preserve"> муниципальной программы «Раз</w:t>
      </w:r>
      <w:r w:rsidR="002A0895">
        <w:rPr>
          <w:bCs/>
          <w:sz w:val="28"/>
          <w:szCs w:val="28"/>
        </w:rPr>
        <w:t xml:space="preserve">витие образования Калининского </w:t>
      </w:r>
      <w:r w:rsidRPr="003E2FAE">
        <w:rPr>
          <w:bCs/>
          <w:sz w:val="28"/>
          <w:szCs w:val="28"/>
        </w:rPr>
        <w:t>муниципального района Саратовской области на 20</w:t>
      </w:r>
      <w:r w:rsidR="002A0895">
        <w:rPr>
          <w:bCs/>
          <w:sz w:val="28"/>
          <w:szCs w:val="28"/>
        </w:rPr>
        <w:t>23-2025 годы»</w:t>
      </w:r>
      <w:r w:rsidRPr="003E2FAE">
        <w:rPr>
          <w:sz w:val="28"/>
          <w:szCs w:val="28"/>
        </w:rPr>
        <w:t xml:space="preserve"> раздел 6 подпрограммы «Перечень программных мероприятий подпрограммы «Обеспечение и содержание эксплуатационно-методической службы системы образования» изложить в новой редакции, согласно приложению № 6.</w:t>
      </w:r>
    </w:p>
    <w:p w:rsidR="007868ED" w:rsidRPr="003E2FAE" w:rsidRDefault="007868ED" w:rsidP="007868ED">
      <w:pPr>
        <w:spacing w:line="228" w:lineRule="auto"/>
        <w:ind w:left="1" w:firstLine="708"/>
        <w:jc w:val="both"/>
        <w:rPr>
          <w:sz w:val="28"/>
          <w:szCs w:val="28"/>
        </w:rPr>
      </w:pPr>
      <w:r w:rsidRPr="003E2FAE">
        <w:rPr>
          <w:sz w:val="28"/>
          <w:szCs w:val="28"/>
        </w:rPr>
        <w:t>2. Начальнику отдела по работе со сре</w:t>
      </w:r>
      <w:r w:rsidR="002A0895">
        <w:rPr>
          <w:sz w:val="28"/>
          <w:szCs w:val="28"/>
        </w:rPr>
        <w:t xml:space="preserve">дствами </w:t>
      </w:r>
      <w:r w:rsidRPr="003E2FAE">
        <w:rPr>
          <w:sz w:val="28"/>
          <w:szCs w:val="28"/>
        </w:rPr>
        <w:t>массовой информации и информационных техно</w:t>
      </w:r>
      <w:r w:rsidR="002A0895">
        <w:rPr>
          <w:sz w:val="28"/>
          <w:szCs w:val="28"/>
        </w:rPr>
        <w:t>логий администрации</w:t>
      </w:r>
      <w:r w:rsidRPr="003E2FAE">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868ED" w:rsidRPr="003E2FAE" w:rsidRDefault="002A0895" w:rsidP="007868ED">
      <w:pPr>
        <w:ind w:firstLine="567"/>
        <w:jc w:val="both"/>
        <w:rPr>
          <w:sz w:val="28"/>
          <w:szCs w:val="28"/>
        </w:rPr>
      </w:pPr>
      <w:r>
        <w:rPr>
          <w:sz w:val="28"/>
          <w:szCs w:val="28"/>
        </w:rPr>
        <w:t>3. Директору -</w:t>
      </w:r>
      <w:r w:rsidR="007868ED" w:rsidRPr="003E2FAE">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sidR="007868ED" w:rsidRPr="003E2FAE">
        <w:rPr>
          <w:sz w:val="28"/>
          <w:szCs w:val="28"/>
        </w:rPr>
        <w:lastRenderedPageBreak/>
        <w:t>телекоммуникационной сети «Интернет» общественно-политической газеты Калининского района «Народная трибуна».</w:t>
      </w:r>
    </w:p>
    <w:p w:rsidR="007868ED" w:rsidRPr="003E2FAE" w:rsidRDefault="007868ED" w:rsidP="007868ED">
      <w:pPr>
        <w:ind w:firstLine="567"/>
        <w:jc w:val="both"/>
        <w:rPr>
          <w:sz w:val="28"/>
          <w:szCs w:val="28"/>
        </w:rPr>
      </w:pPr>
      <w:r w:rsidRPr="003E2FAE">
        <w:rPr>
          <w:sz w:val="28"/>
          <w:szCs w:val="28"/>
        </w:rPr>
        <w:t xml:space="preserve">4. Настоящее постановление вступает в силу после его официального опубликования (обнародования). </w:t>
      </w:r>
    </w:p>
    <w:p w:rsidR="007868ED" w:rsidRPr="003E2FAE" w:rsidRDefault="007868ED" w:rsidP="007868ED">
      <w:pPr>
        <w:ind w:firstLine="567"/>
        <w:jc w:val="both"/>
        <w:rPr>
          <w:sz w:val="28"/>
          <w:szCs w:val="28"/>
        </w:rPr>
      </w:pPr>
      <w:r w:rsidRPr="003E2FAE">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01021B" w:rsidRPr="00544F27" w:rsidRDefault="0001021B" w:rsidP="00544F27">
      <w:pPr>
        <w:ind w:firstLine="567"/>
        <w:jc w:val="both"/>
        <w:rPr>
          <w:sz w:val="28"/>
          <w:szCs w:val="26"/>
        </w:rPr>
      </w:pPr>
    </w:p>
    <w:p w:rsidR="0001021B" w:rsidRDefault="0001021B" w:rsidP="0001021B">
      <w:pPr>
        <w:ind w:firstLine="567"/>
        <w:jc w:val="both"/>
        <w:rPr>
          <w:sz w:val="28"/>
          <w:szCs w:val="26"/>
        </w:rPr>
      </w:pPr>
    </w:p>
    <w:p w:rsidR="00544F27" w:rsidRPr="0001021B" w:rsidRDefault="00544F27" w:rsidP="0001021B">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01021B" w:rsidRDefault="0001021B" w:rsidP="00C17BEE">
      <w:pPr>
        <w:jc w:val="both"/>
      </w:pPr>
    </w:p>
    <w:p w:rsidR="00544F27" w:rsidRDefault="00544F27" w:rsidP="00C17BEE">
      <w:pPr>
        <w:jc w:val="both"/>
      </w:pPr>
    </w:p>
    <w:p w:rsidR="00544F27" w:rsidRDefault="00544F27" w:rsidP="00C17BEE">
      <w:pPr>
        <w:jc w:val="both"/>
      </w:pPr>
    </w:p>
    <w:p w:rsidR="002A0895" w:rsidRDefault="002A0895" w:rsidP="00C17BEE">
      <w:pPr>
        <w:jc w:val="both"/>
      </w:pPr>
    </w:p>
    <w:p w:rsidR="002A0895" w:rsidRDefault="002A0895" w:rsidP="00C17BEE">
      <w:pPr>
        <w:jc w:val="both"/>
      </w:pPr>
    </w:p>
    <w:p w:rsidR="002A0895" w:rsidRDefault="002A0895" w:rsidP="00C17BEE">
      <w:pPr>
        <w:jc w:val="both"/>
      </w:pPr>
    </w:p>
    <w:p w:rsidR="002A0895" w:rsidRDefault="002A0895" w:rsidP="00C17BEE">
      <w:pPr>
        <w:jc w:val="both"/>
      </w:pPr>
    </w:p>
    <w:p w:rsidR="002A0895" w:rsidRDefault="002A0895" w:rsidP="00C17BEE">
      <w:pPr>
        <w:jc w:val="both"/>
      </w:pPr>
    </w:p>
    <w:p w:rsidR="00E13DA9" w:rsidRDefault="00C17BEE" w:rsidP="00C17BEE">
      <w:pPr>
        <w:jc w:val="both"/>
      </w:pPr>
      <w:r w:rsidRPr="003E5E2B">
        <w:t>Исп</w:t>
      </w:r>
      <w:r w:rsidR="000A26DF">
        <w:t xml:space="preserve">.: </w:t>
      </w:r>
      <w:r w:rsidR="002A0895">
        <w:t>Рамазанова А.А.</w:t>
      </w:r>
    </w:p>
    <w:p w:rsidR="002A0895" w:rsidRDefault="002A0895" w:rsidP="00C17BEE">
      <w:pPr>
        <w:jc w:val="both"/>
        <w:sectPr w:rsidR="002A0895" w:rsidSect="007868ED">
          <w:pgSz w:w="11906" w:h="16838"/>
          <w:pgMar w:top="851" w:right="567" w:bottom="1134" w:left="1701" w:header="170" w:footer="0" w:gutter="0"/>
          <w:cols w:space="720"/>
          <w:docGrid w:linePitch="299"/>
        </w:sectPr>
      </w:pPr>
    </w:p>
    <w:p w:rsidR="007868ED" w:rsidRDefault="007868ED" w:rsidP="002A0895">
      <w:pPr>
        <w:ind w:left="11340"/>
        <w:rPr>
          <w:b/>
          <w:color w:val="000000"/>
          <w:sz w:val="28"/>
          <w:szCs w:val="28"/>
        </w:rPr>
      </w:pPr>
      <w:r w:rsidRPr="003E2FAE">
        <w:rPr>
          <w:b/>
          <w:color w:val="000000"/>
          <w:sz w:val="28"/>
          <w:szCs w:val="28"/>
        </w:rPr>
        <w:lastRenderedPageBreak/>
        <w:t>Приложение № 1</w:t>
      </w:r>
    </w:p>
    <w:p w:rsidR="002A0895" w:rsidRDefault="002A0895" w:rsidP="002A0895">
      <w:pPr>
        <w:ind w:left="11340"/>
        <w:rPr>
          <w:b/>
          <w:color w:val="000000"/>
          <w:sz w:val="28"/>
          <w:szCs w:val="28"/>
        </w:rPr>
      </w:pPr>
      <w:r>
        <w:rPr>
          <w:b/>
          <w:color w:val="000000"/>
          <w:sz w:val="28"/>
          <w:szCs w:val="28"/>
        </w:rPr>
        <w:t xml:space="preserve">к постановлению </w:t>
      </w:r>
    </w:p>
    <w:p w:rsidR="002A0895" w:rsidRDefault="002A0895" w:rsidP="002A0895">
      <w:pPr>
        <w:ind w:left="11340"/>
        <w:rPr>
          <w:b/>
          <w:color w:val="000000"/>
          <w:sz w:val="28"/>
          <w:szCs w:val="28"/>
        </w:rPr>
      </w:pPr>
      <w:r>
        <w:rPr>
          <w:b/>
          <w:color w:val="000000"/>
          <w:sz w:val="28"/>
          <w:szCs w:val="28"/>
        </w:rPr>
        <w:t>администрации МР</w:t>
      </w:r>
    </w:p>
    <w:p w:rsidR="002A0895" w:rsidRPr="003E2FAE" w:rsidRDefault="002A0895" w:rsidP="002A0895">
      <w:pPr>
        <w:ind w:left="11340"/>
        <w:rPr>
          <w:b/>
          <w:color w:val="000000"/>
          <w:sz w:val="28"/>
          <w:szCs w:val="28"/>
        </w:rPr>
      </w:pPr>
      <w:r>
        <w:rPr>
          <w:b/>
          <w:color w:val="000000"/>
          <w:sz w:val="28"/>
          <w:szCs w:val="28"/>
        </w:rPr>
        <w:t>от 25.12.2024 года №1941</w:t>
      </w:r>
    </w:p>
    <w:p w:rsidR="007868ED" w:rsidRPr="003E2FAE" w:rsidRDefault="007868ED" w:rsidP="007868ED">
      <w:pPr>
        <w:jc w:val="right"/>
        <w:rPr>
          <w:b/>
          <w:color w:val="000000"/>
          <w:sz w:val="28"/>
          <w:szCs w:val="28"/>
        </w:rPr>
      </w:pPr>
    </w:p>
    <w:p w:rsidR="007868ED" w:rsidRPr="003E2FAE" w:rsidRDefault="007868ED" w:rsidP="007868ED">
      <w:pPr>
        <w:tabs>
          <w:tab w:val="left" w:pos="8364"/>
        </w:tabs>
        <w:jc w:val="center"/>
        <w:rPr>
          <w:b/>
          <w:bCs/>
          <w:sz w:val="28"/>
          <w:szCs w:val="28"/>
        </w:rPr>
      </w:pPr>
      <w:r w:rsidRPr="003E2FAE">
        <w:rPr>
          <w:b/>
          <w:color w:val="000000"/>
          <w:sz w:val="28"/>
          <w:szCs w:val="28"/>
        </w:rPr>
        <w:t>6. Перечень программных мероприятий</w:t>
      </w:r>
      <w:r w:rsidRPr="003E2FAE">
        <w:rPr>
          <w:b/>
          <w:bCs/>
          <w:color w:val="000000"/>
          <w:sz w:val="28"/>
          <w:szCs w:val="28"/>
        </w:rPr>
        <w:t xml:space="preserve"> по подпрограмме «</w:t>
      </w:r>
      <w:r w:rsidRPr="003E2FAE">
        <w:rPr>
          <w:b/>
          <w:bCs/>
          <w:sz w:val="28"/>
          <w:szCs w:val="28"/>
        </w:rPr>
        <w:t>Развитие дошкольного образования»</w:t>
      </w:r>
    </w:p>
    <w:p w:rsidR="007868ED" w:rsidRPr="002A0895" w:rsidRDefault="007868ED" w:rsidP="007868ED">
      <w:pPr>
        <w:jc w:val="both"/>
        <w:rPr>
          <w:color w:val="000000"/>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65"/>
        <w:gridCol w:w="1096"/>
        <w:gridCol w:w="1134"/>
        <w:gridCol w:w="567"/>
        <w:gridCol w:w="996"/>
        <w:gridCol w:w="991"/>
        <w:gridCol w:w="565"/>
        <w:gridCol w:w="714"/>
        <w:gridCol w:w="989"/>
        <w:gridCol w:w="1031"/>
        <w:gridCol w:w="526"/>
        <w:gridCol w:w="567"/>
        <w:gridCol w:w="993"/>
        <w:gridCol w:w="991"/>
        <w:gridCol w:w="572"/>
        <w:gridCol w:w="1838"/>
      </w:tblGrid>
      <w:tr w:rsidR="007868ED" w:rsidRPr="003E2FAE" w:rsidTr="006A5189">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6529A6">
            <w:pPr>
              <w:pStyle w:val="15"/>
              <w:spacing w:after="0" w:line="240" w:lineRule="auto"/>
              <w:ind w:left="0"/>
              <w:jc w:val="center"/>
              <w:rPr>
                <w:rFonts w:ascii="Times New Roman" w:hAnsi="Times New Roman"/>
                <w:b/>
              </w:rPr>
            </w:pPr>
            <w:r w:rsidRPr="003E2FAE">
              <w:rPr>
                <w:rFonts w:ascii="Times New Roman" w:hAnsi="Times New Roman"/>
                <w:b/>
              </w:rPr>
              <w:t>№ п/п</w:t>
            </w:r>
          </w:p>
        </w:tc>
        <w:tc>
          <w:tcPr>
            <w:tcW w:w="2165"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6529A6">
            <w:pPr>
              <w:pStyle w:val="15"/>
              <w:spacing w:after="0" w:line="240" w:lineRule="auto"/>
              <w:ind w:left="0"/>
              <w:jc w:val="center"/>
              <w:rPr>
                <w:rFonts w:ascii="Times New Roman" w:hAnsi="Times New Roman"/>
                <w:b/>
              </w:rPr>
            </w:pPr>
            <w:r w:rsidRPr="003E2FAE">
              <w:rPr>
                <w:rFonts w:ascii="Times New Roman" w:hAnsi="Times New Roman"/>
                <w:b/>
              </w:rPr>
              <w:t>Наименование мероприятия</w:t>
            </w:r>
          </w:p>
        </w:tc>
        <w:tc>
          <w:tcPr>
            <w:tcW w:w="1096"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2A0895">
            <w:pPr>
              <w:pStyle w:val="15"/>
              <w:spacing w:after="0" w:line="240" w:lineRule="auto"/>
              <w:ind w:left="0"/>
              <w:jc w:val="center"/>
              <w:rPr>
                <w:rFonts w:ascii="Times New Roman" w:hAnsi="Times New Roman"/>
                <w:b/>
              </w:rPr>
            </w:pPr>
            <w:r w:rsidRPr="003E2FAE">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 xml:space="preserve">Объем финансирования </w:t>
            </w:r>
          </w:p>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7868ED" w:rsidRPr="003E2FAE" w:rsidRDefault="007868ED" w:rsidP="002A0895">
            <w:pPr>
              <w:pStyle w:val="15"/>
              <w:spacing w:after="0" w:line="240" w:lineRule="auto"/>
              <w:ind w:left="0"/>
              <w:jc w:val="center"/>
              <w:rPr>
                <w:rFonts w:ascii="Times New Roman" w:hAnsi="Times New Roman"/>
                <w:b/>
              </w:rPr>
            </w:pPr>
            <w:r w:rsidRPr="003E2FAE">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2A0895">
            <w:pPr>
              <w:pStyle w:val="15"/>
              <w:spacing w:after="0" w:line="240" w:lineRule="auto"/>
              <w:ind w:left="0"/>
              <w:jc w:val="center"/>
              <w:rPr>
                <w:rFonts w:ascii="Times New Roman" w:hAnsi="Times New Roman"/>
                <w:b/>
              </w:rPr>
            </w:pPr>
            <w:r w:rsidRPr="003E2FAE">
              <w:rPr>
                <w:rFonts w:ascii="Times New Roman" w:hAnsi="Times New Roman"/>
                <w:b/>
              </w:rPr>
              <w:t>2024 год</w:t>
            </w:r>
          </w:p>
        </w:tc>
        <w:tc>
          <w:tcPr>
            <w:tcW w:w="3123"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2A0895">
            <w:pPr>
              <w:pStyle w:val="15"/>
              <w:spacing w:after="0" w:line="240" w:lineRule="auto"/>
              <w:ind w:left="0"/>
              <w:jc w:val="center"/>
              <w:rPr>
                <w:rFonts w:ascii="Times New Roman" w:hAnsi="Times New Roman"/>
                <w:b/>
              </w:rPr>
            </w:pPr>
            <w:r w:rsidRPr="003E2FAE">
              <w:rPr>
                <w:rFonts w:ascii="Times New Roman" w:hAnsi="Times New Roman"/>
                <w:b/>
              </w:rPr>
              <w:t>2025 год</w:t>
            </w:r>
          </w:p>
        </w:tc>
        <w:tc>
          <w:tcPr>
            <w:tcW w:w="1838" w:type="dxa"/>
            <w:vMerge w:val="restart"/>
            <w:tcBorders>
              <w:top w:val="single" w:sz="4" w:space="0" w:color="000000"/>
              <w:left w:val="single" w:sz="4" w:space="0" w:color="auto"/>
              <w:bottom w:val="single" w:sz="4" w:space="0" w:color="000000"/>
              <w:right w:val="single" w:sz="4" w:space="0" w:color="000000"/>
            </w:tcBorders>
          </w:tcPr>
          <w:p w:rsidR="007868ED" w:rsidRPr="003E2FAE" w:rsidRDefault="007868ED" w:rsidP="002A0895">
            <w:pPr>
              <w:pStyle w:val="15"/>
              <w:ind w:left="0"/>
              <w:jc w:val="center"/>
              <w:rPr>
                <w:rFonts w:ascii="Times New Roman" w:hAnsi="Times New Roman"/>
                <w:b/>
              </w:rPr>
            </w:pPr>
            <w:r w:rsidRPr="003E2FAE">
              <w:rPr>
                <w:rFonts w:ascii="Times New Roman" w:hAnsi="Times New Roman"/>
                <w:b/>
              </w:rPr>
              <w:t>Ответственные за исполнение</w:t>
            </w:r>
          </w:p>
        </w:tc>
      </w:tr>
      <w:tr w:rsidR="007868ED" w:rsidRPr="003E2FAE" w:rsidTr="00DC5111">
        <w:trPr>
          <w:cantSplit/>
          <w:trHeight w:val="2748"/>
        </w:trPr>
        <w:tc>
          <w:tcPr>
            <w:tcW w:w="567"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6529A6">
            <w:pPr>
              <w:pStyle w:val="15"/>
              <w:spacing w:after="0" w:line="240" w:lineRule="auto"/>
              <w:ind w:left="0"/>
              <w:jc w:val="center"/>
              <w:rPr>
                <w:rFonts w:ascii="Times New Roman" w:hAnsi="Times New Roman"/>
                <w:b/>
              </w:rPr>
            </w:pPr>
          </w:p>
        </w:tc>
        <w:tc>
          <w:tcPr>
            <w:tcW w:w="2165"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6529A6">
            <w:pPr>
              <w:pStyle w:val="15"/>
              <w:spacing w:after="0" w:line="240" w:lineRule="auto"/>
              <w:ind w:left="0"/>
              <w:jc w:val="center"/>
              <w:rPr>
                <w:rFonts w:ascii="Times New Roman" w:hAnsi="Times New Roman"/>
                <w:b/>
              </w:rPr>
            </w:pPr>
          </w:p>
        </w:tc>
        <w:tc>
          <w:tcPr>
            <w:tcW w:w="1096"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2A0895">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7868ED" w:rsidRPr="003E2FAE" w:rsidRDefault="007868ED" w:rsidP="002A0895">
            <w:pPr>
              <w:pStyle w:val="15"/>
              <w:spacing w:after="0" w:line="240" w:lineRule="auto"/>
              <w:ind w:left="0"/>
              <w:jc w:val="center"/>
              <w:rPr>
                <w:rFonts w:ascii="Times New Roman" w:hAnsi="Times New Roman"/>
                <w:b/>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Федеральный бюджет (прогнозно)</w:t>
            </w:r>
          </w:p>
        </w:tc>
        <w:tc>
          <w:tcPr>
            <w:tcW w:w="996" w:type="dxa"/>
            <w:tcBorders>
              <w:top w:val="single" w:sz="4" w:space="0" w:color="auto"/>
              <w:left w:val="single" w:sz="4" w:space="0" w:color="auto"/>
              <w:bottom w:val="single" w:sz="4" w:space="0" w:color="000000"/>
              <w:right w:val="single" w:sz="4" w:space="0" w:color="000000"/>
            </w:tcBorders>
            <w:textDirection w:val="btLr"/>
            <w:vAlign w:val="center"/>
          </w:tcPr>
          <w:p w:rsidR="007868ED" w:rsidRPr="003E2FAE" w:rsidRDefault="007868ED" w:rsidP="002A0895">
            <w:pPr>
              <w:ind w:left="113" w:right="113"/>
              <w:jc w:val="center"/>
              <w:rPr>
                <w:b/>
                <w:sz w:val="22"/>
                <w:szCs w:val="22"/>
              </w:rPr>
            </w:pPr>
            <w:r w:rsidRPr="003E2FAE">
              <w:rPr>
                <w:b/>
                <w:sz w:val="22"/>
                <w:szCs w:val="22"/>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ind w:left="113" w:right="113"/>
              <w:jc w:val="center"/>
              <w:rPr>
                <w:b/>
                <w:sz w:val="22"/>
                <w:szCs w:val="22"/>
              </w:rPr>
            </w:pPr>
            <w:r w:rsidRPr="003E2FAE">
              <w:rPr>
                <w:b/>
                <w:sz w:val="22"/>
                <w:szCs w:val="22"/>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ind w:left="113" w:right="113"/>
              <w:jc w:val="center"/>
              <w:rPr>
                <w:b/>
                <w:sz w:val="22"/>
                <w:szCs w:val="22"/>
              </w:rPr>
            </w:pPr>
            <w:r w:rsidRPr="003E2FAE">
              <w:rPr>
                <w:b/>
                <w:sz w:val="22"/>
                <w:szCs w:val="22"/>
              </w:rPr>
              <w:t>Областной бюджет (прогнозно)</w:t>
            </w:r>
          </w:p>
        </w:tc>
        <w:tc>
          <w:tcPr>
            <w:tcW w:w="991"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2A0895">
            <w:pPr>
              <w:pStyle w:val="15"/>
              <w:spacing w:after="0" w:line="240" w:lineRule="auto"/>
              <w:ind w:left="113" w:right="113"/>
              <w:jc w:val="center"/>
              <w:rPr>
                <w:rFonts w:ascii="Times New Roman" w:hAnsi="Times New Roman"/>
                <w:b/>
              </w:rPr>
            </w:pPr>
            <w:r w:rsidRPr="003E2FAE">
              <w:rPr>
                <w:rFonts w:ascii="Times New Roman" w:hAnsi="Times New Roman"/>
                <w:b/>
              </w:rPr>
              <w:t>Внебюджетные источники</w:t>
            </w:r>
          </w:p>
        </w:tc>
        <w:tc>
          <w:tcPr>
            <w:tcW w:w="1838" w:type="dxa"/>
            <w:vMerge/>
            <w:tcBorders>
              <w:top w:val="single" w:sz="4" w:space="0" w:color="000000"/>
              <w:left w:val="single" w:sz="4" w:space="0" w:color="auto"/>
              <w:bottom w:val="single" w:sz="4" w:space="0" w:color="000000"/>
              <w:right w:val="single" w:sz="4" w:space="0" w:color="000000"/>
            </w:tcBorders>
          </w:tcPr>
          <w:p w:rsidR="007868ED" w:rsidRPr="003E2FAE" w:rsidRDefault="007868ED" w:rsidP="002A0895">
            <w:pPr>
              <w:pStyle w:val="15"/>
              <w:spacing w:after="0" w:line="240" w:lineRule="auto"/>
              <w:ind w:left="0"/>
              <w:jc w:val="center"/>
              <w:rPr>
                <w:rFonts w:ascii="Times New Roman" w:hAnsi="Times New Roman"/>
                <w:b/>
              </w:rPr>
            </w:pPr>
          </w:p>
        </w:tc>
      </w:tr>
      <w:tr w:rsidR="007868ED" w:rsidRPr="003E2FAE" w:rsidTr="006A5189">
        <w:trPr>
          <w:trHeight w:val="1204"/>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t>1</w:t>
            </w:r>
          </w:p>
        </w:tc>
        <w:tc>
          <w:tcPr>
            <w:tcW w:w="2165" w:type="dxa"/>
            <w:tcBorders>
              <w:top w:val="single" w:sz="4" w:space="0" w:color="000000"/>
              <w:left w:val="single" w:sz="4" w:space="0" w:color="000000"/>
              <w:bottom w:val="single" w:sz="4" w:space="0" w:color="auto"/>
              <w:right w:val="single" w:sz="4" w:space="0" w:color="000000"/>
            </w:tcBorders>
          </w:tcPr>
          <w:p w:rsidR="007868ED" w:rsidRPr="003E2FAE" w:rsidRDefault="007868ED" w:rsidP="006529A6">
            <w:pPr>
              <w:jc w:val="both"/>
              <w:rPr>
                <w:bCs/>
                <w:color w:val="000000"/>
                <w:sz w:val="22"/>
                <w:szCs w:val="22"/>
              </w:rPr>
            </w:pPr>
            <w:r w:rsidRPr="003E2FAE">
              <w:rPr>
                <w:bCs/>
                <w:color w:val="000000"/>
                <w:sz w:val="22"/>
                <w:szCs w:val="22"/>
              </w:rPr>
              <w:t>Подпрограмма  «</w:t>
            </w:r>
            <w:r w:rsidRPr="003E2FAE">
              <w:rPr>
                <w:bCs/>
                <w:sz w:val="22"/>
                <w:szCs w:val="22"/>
              </w:rPr>
              <w:t>Развитие дошкольного образования»</w:t>
            </w:r>
          </w:p>
          <w:p w:rsidR="007868ED" w:rsidRPr="003E2FAE" w:rsidRDefault="007868ED" w:rsidP="006529A6">
            <w:pPr>
              <w:jc w:val="both"/>
              <w:rPr>
                <w:sz w:val="22"/>
                <w:szCs w:val="22"/>
              </w:rPr>
            </w:pPr>
          </w:p>
        </w:tc>
        <w:tc>
          <w:tcPr>
            <w:tcW w:w="1096" w:type="dxa"/>
            <w:tcBorders>
              <w:top w:val="single" w:sz="4" w:space="0" w:color="000000"/>
              <w:left w:val="single" w:sz="4" w:space="0" w:color="000000"/>
              <w:bottom w:val="single" w:sz="4" w:space="0" w:color="auto"/>
              <w:right w:val="single" w:sz="4" w:space="0" w:color="000000"/>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225097,6</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996" w:type="dxa"/>
            <w:tcBorders>
              <w:top w:val="single" w:sz="4" w:space="0" w:color="000000"/>
              <w:left w:val="single" w:sz="4" w:space="0" w:color="auto"/>
              <w:bottom w:val="single" w:sz="4" w:space="0" w:color="auto"/>
              <w:right w:val="single" w:sz="4" w:space="0" w:color="000000"/>
            </w:tcBorders>
          </w:tcPr>
          <w:p w:rsidR="007868ED" w:rsidRPr="003E2FAE" w:rsidRDefault="007868ED" w:rsidP="006A5189">
            <w:pPr>
              <w:jc w:val="center"/>
              <w:rPr>
                <w:bCs/>
                <w:color w:val="000000"/>
                <w:sz w:val="22"/>
                <w:szCs w:val="22"/>
              </w:rPr>
            </w:pPr>
            <w:r w:rsidRPr="003E2FAE">
              <w:rPr>
                <w:bCs/>
                <w:color w:val="000000"/>
                <w:sz w:val="22"/>
                <w:szCs w:val="22"/>
              </w:rPr>
              <w:t>54081,9</w:t>
            </w:r>
          </w:p>
        </w:tc>
        <w:tc>
          <w:tcPr>
            <w:tcW w:w="991" w:type="dxa"/>
            <w:tcBorders>
              <w:top w:val="single" w:sz="4" w:space="0" w:color="000000"/>
              <w:left w:val="single" w:sz="4" w:space="0" w:color="000000"/>
              <w:bottom w:val="single" w:sz="4" w:space="0" w:color="auto"/>
              <w:right w:val="single" w:sz="4" w:space="0" w:color="000000"/>
            </w:tcBorders>
          </w:tcPr>
          <w:p w:rsidR="007868ED" w:rsidRPr="003E2FAE" w:rsidRDefault="007868ED" w:rsidP="006A5189">
            <w:pPr>
              <w:spacing w:before="100" w:beforeAutospacing="1"/>
              <w:jc w:val="center"/>
              <w:rPr>
                <w:sz w:val="22"/>
                <w:szCs w:val="22"/>
              </w:rPr>
            </w:pPr>
            <w:r w:rsidRPr="003E2FAE">
              <w:rPr>
                <w:sz w:val="22"/>
                <w:szCs w:val="22"/>
              </w:rPr>
              <w:t>30296,7</w:t>
            </w:r>
          </w:p>
        </w:tc>
        <w:tc>
          <w:tcPr>
            <w:tcW w:w="565"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989"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jc w:val="center"/>
              <w:rPr>
                <w:bCs/>
                <w:color w:val="000000"/>
                <w:sz w:val="22"/>
                <w:szCs w:val="22"/>
              </w:rPr>
            </w:pPr>
            <w:r w:rsidRPr="003E2FAE">
              <w:rPr>
                <w:bCs/>
                <w:color w:val="000000"/>
                <w:sz w:val="22"/>
                <w:szCs w:val="22"/>
              </w:rPr>
              <w:t>46385,9</w:t>
            </w:r>
          </w:p>
        </w:tc>
        <w:tc>
          <w:tcPr>
            <w:tcW w:w="1031"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31777,7</w:t>
            </w:r>
          </w:p>
        </w:tc>
        <w:tc>
          <w:tcPr>
            <w:tcW w:w="526"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jc w:val="center"/>
              <w:rPr>
                <w:bCs/>
                <w:color w:val="000000"/>
                <w:sz w:val="22"/>
                <w:szCs w:val="22"/>
              </w:rPr>
            </w:pPr>
            <w:r w:rsidRPr="003E2FAE">
              <w:rPr>
                <w:bCs/>
                <w:color w:val="000000"/>
                <w:sz w:val="22"/>
                <w:szCs w:val="22"/>
              </w:rPr>
              <w:t>34087,0</w:t>
            </w:r>
          </w:p>
        </w:tc>
        <w:tc>
          <w:tcPr>
            <w:tcW w:w="991"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28468,4</w:t>
            </w:r>
          </w:p>
        </w:tc>
        <w:tc>
          <w:tcPr>
            <w:tcW w:w="572"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838" w:type="dxa"/>
            <w:tcBorders>
              <w:top w:val="single" w:sz="4" w:space="0" w:color="000000"/>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2010"/>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6529A6">
            <w:pPr>
              <w:rPr>
                <w:lang w:eastAsia="en-US"/>
              </w:rPr>
            </w:pPr>
            <w:r w:rsidRPr="003E2FAE">
              <w:rPr>
                <w:lang w:eastAsia="en-US"/>
              </w:rPr>
              <w:t>1.1</w:t>
            </w:r>
          </w:p>
        </w:tc>
        <w:tc>
          <w:tcPr>
            <w:tcW w:w="2165" w:type="dxa"/>
            <w:tcBorders>
              <w:top w:val="single" w:sz="4" w:space="0" w:color="000000"/>
              <w:left w:val="single" w:sz="4" w:space="0" w:color="000000"/>
              <w:bottom w:val="single" w:sz="4" w:space="0" w:color="auto"/>
              <w:right w:val="single" w:sz="4" w:space="0" w:color="000000"/>
            </w:tcBorders>
          </w:tcPr>
          <w:p w:rsidR="007868ED" w:rsidRPr="003E2FAE" w:rsidRDefault="007868ED" w:rsidP="006529A6">
            <w:pPr>
              <w:jc w:val="both"/>
              <w:rPr>
                <w:bCs/>
                <w:sz w:val="22"/>
                <w:szCs w:val="22"/>
              </w:rPr>
            </w:pPr>
            <w:r w:rsidRPr="003E2FAE">
              <w:rPr>
                <w:sz w:val="22"/>
                <w:szCs w:val="22"/>
              </w:rPr>
              <w:t>Расходы на предоставление субсидий на выполнение муниципального задания бюджетными учреждениями</w:t>
            </w:r>
          </w:p>
        </w:tc>
        <w:tc>
          <w:tcPr>
            <w:tcW w:w="1096" w:type="dxa"/>
            <w:tcBorders>
              <w:top w:val="single" w:sz="4" w:space="0" w:color="000000"/>
              <w:left w:val="single" w:sz="4" w:space="0" w:color="000000"/>
              <w:bottom w:val="single" w:sz="4" w:space="0" w:color="auto"/>
              <w:right w:val="single" w:sz="4" w:space="0" w:color="000000"/>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195820,6</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996" w:type="dxa"/>
            <w:tcBorders>
              <w:top w:val="single" w:sz="4" w:space="0" w:color="000000"/>
              <w:left w:val="single" w:sz="4" w:space="0" w:color="auto"/>
              <w:bottom w:val="single" w:sz="4" w:space="0" w:color="auto"/>
              <w:right w:val="single" w:sz="4" w:space="0" w:color="000000"/>
            </w:tcBorders>
          </w:tcPr>
          <w:p w:rsidR="007868ED" w:rsidRPr="003E2FAE" w:rsidRDefault="007868ED" w:rsidP="006A5189">
            <w:pPr>
              <w:jc w:val="center"/>
              <w:rPr>
                <w:bCs/>
                <w:color w:val="000000"/>
                <w:sz w:val="22"/>
                <w:szCs w:val="22"/>
              </w:rPr>
            </w:pPr>
            <w:r w:rsidRPr="003E2FAE">
              <w:rPr>
                <w:bCs/>
                <w:color w:val="000000"/>
                <w:sz w:val="22"/>
                <w:szCs w:val="22"/>
              </w:rPr>
              <w:t>38940,6</w:t>
            </w:r>
          </w:p>
        </w:tc>
        <w:tc>
          <w:tcPr>
            <w:tcW w:w="991" w:type="dxa"/>
            <w:tcBorders>
              <w:top w:val="single" w:sz="4" w:space="0" w:color="000000"/>
              <w:left w:val="single" w:sz="4" w:space="0" w:color="000000"/>
              <w:bottom w:val="single" w:sz="4" w:space="0" w:color="auto"/>
              <w:right w:val="single" w:sz="4" w:space="0" w:color="000000"/>
            </w:tcBorders>
          </w:tcPr>
          <w:p w:rsidR="007868ED" w:rsidRPr="003E2FAE" w:rsidRDefault="007868ED" w:rsidP="006A5189">
            <w:pPr>
              <w:spacing w:before="100" w:beforeAutospacing="1"/>
              <w:jc w:val="center"/>
              <w:rPr>
                <w:sz w:val="22"/>
                <w:szCs w:val="22"/>
              </w:rPr>
            </w:pPr>
            <w:r w:rsidRPr="003E2FAE">
              <w:rPr>
                <w:sz w:val="22"/>
                <w:szCs w:val="22"/>
              </w:rPr>
              <w:t>26286,5</w:t>
            </w:r>
          </w:p>
        </w:tc>
        <w:tc>
          <w:tcPr>
            <w:tcW w:w="565"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989"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jc w:val="center"/>
              <w:rPr>
                <w:bCs/>
                <w:color w:val="000000"/>
                <w:sz w:val="22"/>
                <w:szCs w:val="22"/>
              </w:rPr>
            </w:pPr>
            <w:r w:rsidRPr="003E2FAE">
              <w:rPr>
                <w:bCs/>
                <w:color w:val="000000"/>
                <w:sz w:val="22"/>
                <w:szCs w:val="22"/>
              </w:rPr>
              <w:t>40418,5</w:t>
            </w:r>
          </w:p>
        </w:tc>
        <w:tc>
          <w:tcPr>
            <w:tcW w:w="1031"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28529,6</w:t>
            </w:r>
          </w:p>
        </w:tc>
        <w:tc>
          <w:tcPr>
            <w:tcW w:w="526"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napToGrid w:val="0"/>
              <w:jc w:val="center"/>
              <w:rPr>
                <w:sz w:val="22"/>
                <w:szCs w:val="22"/>
              </w:rPr>
            </w:pPr>
            <w:r w:rsidRPr="003E2FAE">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jc w:val="center"/>
              <w:rPr>
                <w:bCs/>
                <w:color w:val="000000"/>
                <w:sz w:val="22"/>
                <w:szCs w:val="22"/>
              </w:rPr>
            </w:pPr>
            <w:r w:rsidRPr="003E2FAE">
              <w:rPr>
                <w:bCs/>
                <w:color w:val="000000"/>
                <w:sz w:val="22"/>
                <w:szCs w:val="22"/>
              </w:rPr>
              <w:t>33677,0</w:t>
            </w:r>
          </w:p>
        </w:tc>
        <w:tc>
          <w:tcPr>
            <w:tcW w:w="991"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27968,4</w:t>
            </w:r>
          </w:p>
        </w:tc>
        <w:tc>
          <w:tcPr>
            <w:tcW w:w="572" w:type="dxa"/>
            <w:tcBorders>
              <w:top w:val="single" w:sz="4" w:space="0" w:color="000000"/>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838" w:type="dxa"/>
            <w:tcBorders>
              <w:top w:val="single" w:sz="4" w:space="0" w:color="000000"/>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983"/>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t>1.2</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jc w:val="both"/>
              <w:rPr>
                <w:sz w:val="22"/>
                <w:szCs w:val="22"/>
              </w:rPr>
            </w:pPr>
            <w:r w:rsidRPr="003E2FAE">
              <w:rPr>
                <w:sz w:val="22"/>
                <w:szCs w:val="22"/>
              </w:rPr>
              <w:t xml:space="preserve">Общехозяйственные расходы в том числе: (продукты </w:t>
            </w:r>
            <w:r w:rsidRPr="003E2FAE">
              <w:rPr>
                <w:sz w:val="22"/>
                <w:szCs w:val="22"/>
              </w:rPr>
              <w:lastRenderedPageBreak/>
              <w:t xml:space="preserve">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здания, ремонтные работы, изготовление документации, огнезащитная обработка деревянных </w:t>
            </w:r>
            <w:r w:rsidRPr="003E2FAE">
              <w:rPr>
                <w:sz w:val="22"/>
                <w:szCs w:val="22"/>
              </w:rPr>
              <w:lastRenderedPageBreak/>
              <w:t>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w:t>
            </w:r>
            <w:r w:rsidR="006A5189">
              <w:rPr>
                <w:sz w:val="22"/>
                <w:szCs w:val="22"/>
              </w:rPr>
              <w:t>вание и хозяйственный инвентарь</w:t>
            </w:r>
            <w:r w:rsidRPr="003E2FAE">
              <w:rPr>
                <w:sz w:val="22"/>
                <w:szCs w:val="22"/>
              </w:rPr>
              <w:t>,</w:t>
            </w:r>
            <w:r w:rsidR="006A5189">
              <w:rPr>
                <w:sz w:val="22"/>
                <w:szCs w:val="22"/>
              </w:rPr>
              <w:t xml:space="preserve"> </w:t>
            </w:r>
            <w:r w:rsidRPr="003E2FAE">
              <w:rPr>
                <w:sz w:val="22"/>
                <w:szCs w:val="22"/>
              </w:rPr>
              <w:t>мебель, оргтехника, бытовая техника, спортивный инвентарь, установка изделий из ПВХ, участие детей в олимпиадах, оплата работ, услуг</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6017,9</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256,6</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2783,9</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260,0</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1807,4</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410,0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500,0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 xml:space="preserve">Управление образования и дошкольные </w:t>
            </w:r>
            <w:r w:rsidRPr="003E2FAE">
              <w:rPr>
                <w:bCs/>
                <w:color w:val="000000"/>
                <w:sz w:val="22"/>
                <w:szCs w:val="22"/>
              </w:rPr>
              <w:lastRenderedPageBreak/>
              <w:t>образовательные учреждения</w:t>
            </w:r>
          </w:p>
        </w:tc>
      </w:tr>
      <w:tr w:rsidR="007868ED" w:rsidRPr="003E2FAE" w:rsidTr="00DC5111">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lastRenderedPageBreak/>
              <w:t>1.3</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jc w:val="both"/>
              <w:rPr>
                <w:sz w:val="22"/>
                <w:szCs w:val="22"/>
              </w:rPr>
            </w:pPr>
            <w:r w:rsidRPr="003E2FAE">
              <w:rPr>
                <w:sz w:val="22"/>
                <w:szCs w:val="22"/>
              </w:rPr>
              <w:t xml:space="preserve">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w:t>
            </w:r>
            <w:r w:rsidRPr="003E2FAE">
              <w:rPr>
                <w:sz w:val="22"/>
                <w:szCs w:val="22"/>
              </w:rPr>
              <w:lastRenderedPageBreak/>
              <w:t>организаций за счет средств местного бюджета (дошкольное образование)</w:t>
            </w:r>
          </w:p>
          <w:p w:rsidR="007868ED" w:rsidRPr="003E2FAE" w:rsidRDefault="007868ED" w:rsidP="006529A6">
            <w:pPr>
              <w:jc w:val="both"/>
              <w:rPr>
                <w:sz w:val="22"/>
                <w:szCs w:val="22"/>
              </w:rPr>
            </w:pPr>
            <w:r w:rsidRPr="003E2FAE">
              <w:rPr>
                <w:sz w:val="22"/>
                <w:szCs w:val="22"/>
              </w:rPr>
              <w:t>(оплата работ, услуг, прочие расходы, увеличение стоимости основных средств, материальных запасов)</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lastRenderedPageBreak/>
              <w:t>2023-2025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2368,0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598,0</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598,0</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586,0</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586,0</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lastRenderedPageBreak/>
              <w:t>1.4</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jc w:val="both"/>
              <w:rPr>
                <w:sz w:val="22"/>
                <w:szCs w:val="22"/>
              </w:rPr>
            </w:pPr>
            <w:r w:rsidRPr="003E2FAE">
              <w:rPr>
                <w:sz w:val="22"/>
                <w:szCs w:val="22"/>
              </w:rPr>
              <w:t>Проведение капитального и текущего ремонтов муниципальных образовательных организаций (оплата работ, услуг, прочие расходы, увеличение стоимости основных средств, материальных запасов)</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14001,4</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10000,0</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309,3</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3581,3</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110,8</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6A5189">
        <w:trPr>
          <w:trHeight w:val="27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t>1.5</w:t>
            </w:r>
          </w:p>
        </w:tc>
        <w:tc>
          <w:tcPr>
            <w:tcW w:w="2165"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6529A6">
            <w:pPr>
              <w:pStyle w:val="15"/>
              <w:spacing w:after="0" w:line="240" w:lineRule="auto"/>
              <w:ind w:left="0"/>
              <w:rPr>
                <w:rFonts w:ascii="Times New Roman" w:hAnsi="Times New Roman"/>
              </w:rPr>
            </w:pPr>
            <w:r w:rsidRPr="003E2FAE">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1096"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6A5189">
            <w:pPr>
              <w:spacing w:before="100" w:beforeAutospacing="1"/>
              <w:jc w:val="center"/>
              <w:rPr>
                <w:sz w:val="22"/>
                <w:szCs w:val="22"/>
              </w:rPr>
            </w:pPr>
            <w:r w:rsidRPr="003E2FAE">
              <w:rPr>
                <w:sz w:val="22"/>
                <w:szCs w:val="22"/>
              </w:rPr>
              <w:t>972,5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shd w:val="clear" w:color="auto" w:fill="auto"/>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6A5189">
            <w:pPr>
              <w:jc w:val="center"/>
              <w:rPr>
                <w:sz w:val="22"/>
                <w:szCs w:val="22"/>
              </w:rPr>
            </w:pPr>
            <w:r w:rsidRPr="003E2FAE">
              <w:rPr>
                <w:sz w:val="22"/>
                <w:szCs w:val="22"/>
              </w:rPr>
              <w:t>319,0</w:t>
            </w:r>
          </w:p>
        </w:tc>
        <w:tc>
          <w:tcPr>
            <w:tcW w:w="565"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653,5</w:t>
            </w:r>
          </w:p>
        </w:tc>
        <w:tc>
          <w:tcPr>
            <w:tcW w:w="526"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shd w:val="clear" w:color="auto" w:fill="auto"/>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lastRenderedPageBreak/>
              <w:t>1.6</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rPr>
                <w:rFonts w:ascii="Times New Roman" w:hAnsi="Times New Roman"/>
              </w:rPr>
            </w:pPr>
            <w:r w:rsidRPr="003E2FAE">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1698,3</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1698,3</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845"/>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t>1.7</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rPr>
                <w:rFonts w:ascii="Times New Roman" w:hAnsi="Times New Roman"/>
              </w:rPr>
            </w:pPr>
            <w:r w:rsidRPr="003E2FAE">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2588,4</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2588,4</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r w:rsidR="007868ED" w:rsidRPr="003E2FAE" w:rsidTr="00DC5111">
        <w:trPr>
          <w:trHeight w:val="845"/>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t>1.8</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rPr>
                <w:rFonts w:ascii="Times New Roman" w:hAnsi="Times New Roman"/>
              </w:rPr>
            </w:pPr>
            <w:r w:rsidRPr="003E2FAE">
              <w:rPr>
                <w:rFonts w:ascii="Times New Roman" w:hAnsi="Times New Roman"/>
              </w:rPr>
              <w:t xml:space="preserve">Расходы за счет субсидии на иные цели за счет </w:t>
            </w:r>
            <w:r w:rsidRPr="003E2FAE">
              <w:rPr>
                <w:rFonts w:ascii="Times New Roman" w:hAnsi="Times New Roman"/>
              </w:rPr>
              <w:lastRenderedPageBreak/>
              <w:t>собственных доходов на погашение кредиторской задолженности прошлых лет</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lastRenderedPageBreak/>
              <w:t>2024-2025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0,0</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90,4</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 xml:space="preserve">Управление образования и дошкольные </w:t>
            </w:r>
            <w:r w:rsidRPr="003E2FAE">
              <w:rPr>
                <w:bCs/>
                <w:color w:val="000000"/>
                <w:sz w:val="22"/>
                <w:szCs w:val="22"/>
              </w:rPr>
              <w:lastRenderedPageBreak/>
              <w:t>образовательные учреждения</w:t>
            </w:r>
          </w:p>
        </w:tc>
      </w:tr>
      <w:tr w:rsidR="007868ED" w:rsidRPr="003E2FAE" w:rsidTr="00DC5111">
        <w:trPr>
          <w:trHeight w:val="845"/>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jc w:val="both"/>
              <w:rPr>
                <w:rFonts w:ascii="Times New Roman" w:hAnsi="Times New Roman"/>
              </w:rPr>
            </w:pPr>
            <w:r w:rsidRPr="003E2FAE">
              <w:rPr>
                <w:rFonts w:ascii="Times New Roman" w:hAnsi="Times New Roman"/>
              </w:rPr>
              <w:lastRenderedPageBreak/>
              <w:t>1.9</w:t>
            </w:r>
          </w:p>
        </w:tc>
        <w:tc>
          <w:tcPr>
            <w:tcW w:w="2165" w:type="dxa"/>
            <w:tcBorders>
              <w:top w:val="single" w:sz="4" w:space="0" w:color="auto"/>
              <w:left w:val="single" w:sz="4" w:space="0" w:color="000000"/>
              <w:bottom w:val="single" w:sz="4" w:space="0" w:color="auto"/>
              <w:right w:val="single" w:sz="4" w:space="0" w:color="000000"/>
            </w:tcBorders>
          </w:tcPr>
          <w:p w:rsidR="007868ED" w:rsidRPr="003E2FAE" w:rsidRDefault="007868ED" w:rsidP="006529A6">
            <w:pPr>
              <w:pStyle w:val="15"/>
              <w:spacing w:after="0" w:line="240" w:lineRule="auto"/>
              <w:ind w:left="0"/>
              <w:rPr>
                <w:rFonts w:ascii="Times New Roman" w:hAnsi="Times New Roman"/>
              </w:rPr>
            </w:pPr>
            <w:r w:rsidRPr="003E2FAE">
              <w:rPr>
                <w:rFonts w:ascii="Times New Roman" w:hAnsi="Times New Roman"/>
              </w:rPr>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w:t>
            </w:r>
            <w:r w:rsidR="006A5189">
              <w:rPr>
                <w:rFonts w:ascii="Times New Roman" w:hAnsi="Times New Roman"/>
              </w:rPr>
              <w:t xml:space="preserve"> </w:t>
            </w:r>
            <w:r w:rsidRPr="003E2FAE">
              <w:rPr>
                <w:rFonts w:ascii="Times New Roman" w:hAnsi="Times New Roman"/>
              </w:rPr>
              <w:t>питания, увеличение стоимости материальных запасов и прочее)</w:t>
            </w:r>
          </w:p>
        </w:tc>
        <w:tc>
          <w:tcPr>
            <w:tcW w:w="1096" w:type="dxa"/>
            <w:tcBorders>
              <w:top w:val="single" w:sz="4" w:space="0" w:color="auto"/>
              <w:left w:val="single" w:sz="4" w:space="0" w:color="000000"/>
              <w:bottom w:val="single" w:sz="4" w:space="0" w:color="auto"/>
              <w:right w:val="single" w:sz="4" w:space="0" w:color="000000"/>
            </w:tcBorders>
          </w:tcPr>
          <w:p w:rsidR="007868ED" w:rsidRPr="003E2FAE" w:rsidRDefault="006A5189" w:rsidP="006A5189">
            <w:pPr>
              <w:pStyle w:val="15"/>
              <w:spacing w:after="0" w:line="240" w:lineRule="auto"/>
              <w:ind w:left="0"/>
              <w:jc w:val="center"/>
              <w:rPr>
                <w:rFonts w:ascii="Times New Roman" w:hAnsi="Times New Roman"/>
              </w:rPr>
            </w:pPr>
            <w:r>
              <w:rPr>
                <w:rFonts w:ascii="Times New Roman" w:hAnsi="Times New Roman"/>
              </w:rPr>
              <w:t>2024-2025 г</w:t>
            </w:r>
            <w:r w:rsidR="007868ED" w:rsidRPr="003E2FAE">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spacing w:before="100" w:beforeAutospacing="1"/>
              <w:jc w:val="center"/>
              <w:rPr>
                <w:sz w:val="22"/>
                <w:szCs w:val="22"/>
              </w:rPr>
            </w:pPr>
            <w:r w:rsidRPr="003E2FAE">
              <w:rPr>
                <w:sz w:val="22"/>
                <w:szCs w:val="22"/>
              </w:rPr>
              <w:t>1540,1</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6" w:type="dxa"/>
            <w:tcBorders>
              <w:top w:val="single" w:sz="4" w:space="0" w:color="auto"/>
              <w:left w:val="single" w:sz="4" w:space="0" w:color="auto"/>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000000"/>
              <w:bottom w:val="single" w:sz="4" w:space="0" w:color="auto"/>
              <w:right w:val="single" w:sz="4" w:space="0" w:color="000000"/>
            </w:tcBorders>
          </w:tcPr>
          <w:p w:rsidR="007868ED" w:rsidRPr="003E2FAE" w:rsidRDefault="007868ED" w:rsidP="006A5189">
            <w:pPr>
              <w:jc w:val="center"/>
              <w:rPr>
                <w:sz w:val="22"/>
                <w:szCs w:val="22"/>
              </w:rPr>
            </w:pPr>
            <w:r w:rsidRPr="003E2FAE">
              <w:rPr>
                <w:sz w:val="22"/>
                <w:szCs w:val="22"/>
              </w:rPr>
              <w:t>0,0</w:t>
            </w:r>
          </w:p>
        </w:tc>
        <w:tc>
          <w:tcPr>
            <w:tcW w:w="565"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89"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pStyle w:val="15"/>
              <w:spacing w:after="0" w:line="240" w:lineRule="auto"/>
              <w:ind w:left="0"/>
              <w:jc w:val="center"/>
              <w:rPr>
                <w:rFonts w:ascii="Times New Roman" w:hAnsi="Times New Roman"/>
              </w:rPr>
            </w:pPr>
            <w:r w:rsidRPr="003E2FAE">
              <w:rPr>
                <w:rFonts w:ascii="Times New Roman" w:hAnsi="Times New Roman"/>
              </w:rPr>
              <w:t>1540,1</w:t>
            </w:r>
          </w:p>
        </w:tc>
        <w:tc>
          <w:tcPr>
            <w:tcW w:w="103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26"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6A5189">
            <w:pPr>
              <w:jc w:val="center"/>
              <w:rPr>
                <w:sz w:val="22"/>
                <w:szCs w:val="22"/>
              </w:rPr>
            </w:pPr>
            <w:r w:rsidRPr="003E2FAE">
              <w:rPr>
                <w:sz w:val="22"/>
                <w:szCs w:val="22"/>
              </w:rPr>
              <w:t>0,0</w:t>
            </w:r>
          </w:p>
        </w:tc>
        <w:tc>
          <w:tcPr>
            <w:tcW w:w="1838" w:type="dxa"/>
            <w:tcBorders>
              <w:top w:val="single" w:sz="4" w:space="0" w:color="auto"/>
              <w:left w:val="single" w:sz="4" w:space="0" w:color="auto"/>
              <w:bottom w:val="single" w:sz="4" w:space="0" w:color="auto"/>
              <w:right w:val="single" w:sz="4" w:space="0" w:color="000000"/>
            </w:tcBorders>
          </w:tcPr>
          <w:p w:rsidR="007868ED" w:rsidRPr="003E2FAE" w:rsidRDefault="007868ED" w:rsidP="002A0895">
            <w:pPr>
              <w:jc w:val="both"/>
              <w:rPr>
                <w:bCs/>
                <w:color w:val="000000"/>
                <w:sz w:val="22"/>
                <w:szCs w:val="22"/>
              </w:rPr>
            </w:pPr>
            <w:r w:rsidRPr="003E2FAE">
              <w:rPr>
                <w:bCs/>
                <w:color w:val="000000"/>
                <w:sz w:val="22"/>
                <w:szCs w:val="22"/>
              </w:rPr>
              <w:t>Управление образования и дошкольные образовательные учреждения</w:t>
            </w:r>
          </w:p>
        </w:tc>
      </w:tr>
    </w:tbl>
    <w:p w:rsidR="007868ED" w:rsidRPr="006529A6" w:rsidRDefault="007868ED" w:rsidP="006529A6">
      <w:pPr>
        <w:ind w:left="-851" w:right="-456"/>
        <w:jc w:val="both"/>
        <w:rPr>
          <w:color w:val="000000"/>
          <w:sz w:val="28"/>
          <w:szCs w:val="28"/>
        </w:rPr>
      </w:pPr>
    </w:p>
    <w:p w:rsidR="007868ED" w:rsidRPr="003E2FAE" w:rsidRDefault="007868ED" w:rsidP="006529A6">
      <w:pPr>
        <w:ind w:left="-851" w:right="-598" w:firstLine="567"/>
        <w:jc w:val="both"/>
        <w:rPr>
          <w:color w:val="000000"/>
          <w:sz w:val="28"/>
          <w:szCs w:val="28"/>
        </w:rPr>
      </w:pPr>
      <w:r w:rsidRPr="003E2FAE">
        <w:rPr>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6529A6" w:rsidRDefault="006529A6" w:rsidP="007868ED">
      <w:pPr>
        <w:jc w:val="center"/>
        <w:rPr>
          <w:color w:val="000000"/>
          <w:sz w:val="28"/>
          <w:szCs w:val="28"/>
        </w:rPr>
      </w:pPr>
    </w:p>
    <w:p w:rsidR="006529A6" w:rsidRDefault="006529A6" w:rsidP="007868ED">
      <w:pPr>
        <w:jc w:val="center"/>
        <w:rPr>
          <w:color w:val="000000"/>
          <w:sz w:val="28"/>
          <w:szCs w:val="28"/>
        </w:rPr>
      </w:pPr>
    </w:p>
    <w:p w:rsidR="006529A6" w:rsidRDefault="006529A6" w:rsidP="007868ED">
      <w:pPr>
        <w:jc w:val="center"/>
        <w:rPr>
          <w:color w:val="000000"/>
          <w:sz w:val="28"/>
          <w:szCs w:val="28"/>
        </w:rPr>
      </w:pPr>
    </w:p>
    <w:p w:rsidR="007868ED" w:rsidRPr="003E2FAE" w:rsidRDefault="007868ED" w:rsidP="007868ED">
      <w:pPr>
        <w:jc w:val="center"/>
        <w:rPr>
          <w:b/>
          <w:color w:val="000000"/>
          <w:sz w:val="28"/>
          <w:szCs w:val="28"/>
        </w:rPr>
      </w:pPr>
      <w:r w:rsidRPr="003E2FAE">
        <w:rPr>
          <w:sz w:val="28"/>
          <w:szCs w:val="28"/>
        </w:rPr>
        <w:t>_________________</w:t>
      </w:r>
      <w:r w:rsidR="006529A6">
        <w:rPr>
          <w:sz w:val="28"/>
          <w:szCs w:val="28"/>
        </w:rPr>
        <w:t>___________</w:t>
      </w:r>
      <w:r w:rsidRPr="003E2FAE">
        <w:rPr>
          <w:sz w:val="28"/>
          <w:szCs w:val="28"/>
        </w:rPr>
        <w:t>___</w:t>
      </w: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Pr="003E2FAE" w:rsidRDefault="007868ED" w:rsidP="007868ED">
      <w:pPr>
        <w:jc w:val="right"/>
        <w:rPr>
          <w:b/>
          <w:color w:val="000000"/>
          <w:sz w:val="28"/>
          <w:szCs w:val="28"/>
        </w:rPr>
      </w:pPr>
    </w:p>
    <w:p w:rsidR="007868ED" w:rsidRDefault="007868ED" w:rsidP="007868ED">
      <w:pPr>
        <w:jc w:val="right"/>
        <w:rPr>
          <w:b/>
          <w:color w:val="000000"/>
          <w:sz w:val="28"/>
          <w:szCs w:val="28"/>
        </w:rPr>
      </w:pPr>
    </w:p>
    <w:p w:rsidR="00835A4D" w:rsidRDefault="00835A4D" w:rsidP="007868ED">
      <w:pPr>
        <w:jc w:val="right"/>
        <w:rPr>
          <w:b/>
          <w:color w:val="000000"/>
          <w:sz w:val="28"/>
          <w:szCs w:val="28"/>
        </w:rPr>
      </w:pPr>
    </w:p>
    <w:p w:rsidR="00835A4D" w:rsidRDefault="00835A4D" w:rsidP="007868ED">
      <w:pPr>
        <w:jc w:val="right"/>
        <w:rPr>
          <w:b/>
          <w:color w:val="000000"/>
          <w:sz w:val="28"/>
          <w:szCs w:val="28"/>
        </w:rPr>
      </w:pPr>
    </w:p>
    <w:p w:rsidR="00835A4D" w:rsidRDefault="00835A4D" w:rsidP="007868ED">
      <w:pPr>
        <w:jc w:val="right"/>
        <w:rPr>
          <w:b/>
          <w:color w:val="000000"/>
          <w:sz w:val="28"/>
          <w:szCs w:val="28"/>
        </w:rPr>
      </w:pPr>
    </w:p>
    <w:p w:rsidR="00835A4D" w:rsidRDefault="00835A4D" w:rsidP="007868ED">
      <w:pPr>
        <w:jc w:val="right"/>
        <w:rPr>
          <w:b/>
          <w:color w:val="000000"/>
          <w:sz w:val="28"/>
          <w:szCs w:val="28"/>
        </w:rPr>
      </w:pPr>
    </w:p>
    <w:p w:rsidR="00835A4D" w:rsidRPr="003E2FAE" w:rsidRDefault="00835A4D" w:rsidP="007868ED">
      <w:pPr>
        <w:jc w:val="right"/>
        <w:rPr>
          <w:b/>
          <w:color w:val="000000"/>
          <w:sz w:val="28"/>
          <w:szCs w:val="28"/>
        </w:rPr>
      </w:pPr>
    </w:p>
    <w:p w:rsidR="00835A4D" w:rsidRDefault="00835A4D" w:rsidP="00835A4D">
      <w:pPr>
        <w:ind w:left="11340"/>
        <w:rPr>
          <w:b/>
          <w:color w:val="000000"/>
          <w:sz w:val="28"/>
          <w:szCs w:val="28"/>
        </w:rPr>
      </w:pPr>
      <w:r>
        <w:rPr>
          <w:b/>
          <w:color w:val="000000"/>
          <w:sz w:val="28"/>
          <w:szCs w:val="28"/>
        </w:rPr>
        <w:lastRenderedPageBreak/>
        <w:t>Приложение № 2</w:t>
      </w:r>
    </w:p>
    <w:p w:rsidR="00835A4D" w:rsidRDefault="00835A4D" w:rsidP="00835A4D">
      <w:pPr>
        <w:ind w:left="11340"/>
        <w:rPr>
          <w:b/>
          <w:color w:val="000000"/>
          <w:sz w:val="28"/>
          <w:szCs w:val="28"/>
        </w:rPr>
      </w:pPr>
      <w:r>
        <w:rPr>
          <w:b/>
          <w:color w:val="000000"/>
          <w:sz w:val="28"/>
          <w:szCs w:val="28"/>
        </w:rPr>
        <w:t xml:space="preserve">к постановлению </w:t>
      </w:r>
    </w:p>
    <w:p w:rsidR="00835A4D" w:rsidRDefault="00835A4D" w:rsidP="00835A4D">
      <w:pPr>
        <w:ind w:left="11340"/>
        <w:rPr>
          <w:b/>
          <w:color w:val="000000"/>
          <w:sz w:val="28"/>
          <w:szCs w:val="28"/>
        </w:rPr>
      </w:pPr>
      <w:r>
        <w:rPr>
          <w:b/>
          <w:color w:val="000000"/>
          <w:sz w:val="28"/>
          <w:szCs w:val="28"/>
        </w:rPr>
        <w:t>администрации МР</w:t>
      </w:r>
    </w:p>
    <w:p w:rsidR="00835A4D" w:rsidRPr="003E2FAE" w:rsidRDefault="00835A4D" w:rsidP="00835A4D">
      <w:pPr>
        <w:ind w:left="11340"/>
        <w:rPr>
          <w:b/>
          <w:color w:val="000000"/>
          <w:sz w:val="28"/>
          <w:szCs w:val="28"/>
        </w:rPr>
      </w:pPr>
      <w:r>
        <w:rPr>
          <w:b/>
          <w:color w:val="000000"/>
          <w:sz w:val="28"/>
          <w:szCs w:val="28"/>
        </w:rPr>
        <w:t>от 25.12.2024 года №1941</w:t>
      </w:r>
    </w:p>
    <w:p w:rsidR="007868ED" w:rsidRPr="003E2FAE" w:rsidRDefault="007868ED" w:rsidP="007868ED">
      <w:pPr>
        <w:jc w:val="right"/>
        <w:rPr>
          <w:b/>
          <w:color w:val="000000"/>
          <w:sz w:val="28"/>
          <w:szCs w:val="28"/>
        </w:rPr>
      </w:pPr>
    </w:p>
    <w:p w:rsidR="007868ED" w:rsidRPr="003E2FAE" w:rsidRDefault="007868ED" w:rsidP="007868ED">
      <w:pPr>
        <w:jc w:val="center"/>
        <w:rPr>
          <w:b/>
          <w:bCs/>
          <w:sz w:val="28"/>
          <w:szCs w:val="28"/>
        </w:rPr>
      </w:pPr>
      <w:r w:rsidRPr="003E2FAE">
        <w:rPr>
          <w:b/>
          <w:color w:val="000000"/>
          <w:sz w:val="28"/>
          <w:szCs w:val="28"/>
        </w:rPr>
        <w:t xml:space="preserve">6. Перечень программных мероприятий </w:t>
      </w:r>
      <w:r w:rsidRPr="003E2FAE">
        <w:rPr>
          <w:b/>
          <w:bCs/>
          <w:color w:val="000000"/>
          <w:sz w:val="28"/>
          <w:szCs w:val="28"/>
        </w:rPr>
        <w:t>по подпрограмме «</w:t>
      </w:r>
      <w:r w:rsidRPr="003E2FAE">
        <w:rPr>
          <w:b/>
          <w:bCs/>
          <w:sz w:val="28"/>
          <w:szCs w:val="28"/>
        </w:rPr>
        <w:t>Развитие общеобразовательных учреждений»</w:t>
      </w:r>
    </w:p>
    <w:p w:rsidR="007868ED" w:rsidRPr="003E2FAE" w:rsidRDefault="007868ED" w:rsidP="007868ED">
      <w:pPr>
        <w:jc w:val="right"/>
        <w:rPr>
          <w:b/>
          <w:color w:val="000000"/>
          <w:sz w:val="28"/>
          <w:szCs w:val="28"/>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5"/>
        <w:gridCol w:w="891"/>
        <w:gridCol w:w="1093"/>
        <w:gridCol w:w="992"/>
        <w:gridCol w:w="993"/>
        <w:gridCol w:w="851"/>
        <w:gridCol w:w="567"/>
        <w:gridCol w:w="992"/>
        <w:gridCol w:w="992"/>
        <w:gridCol w:w="851"/>
        <w:gridCol w:w="567"/>
        <w:gridCol w:w="850"/>
        <w:gridCol w:w="993"/>
        <w:gridCol w:w="850"/>
        <w:gridCol w:w="567"/>
        <w:gridCol w:w="1700"/>
      </w:tblGrid>
      <w:tr w:rsidR="007868ED" w:rsidRPr="003E2FAE" w:rsidTr="00A96D6E">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Наименование мероприятия</w:t>
            </w:r>
          </w:p>
        </w:tc>
        <w:tc>
          <w:tcPr>
            <w:tcW w:w="891" w:type="dxa"/>
            <w:vMerge w:val="restart"/>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Срок исполнения</w:t>
            </w:r>
          </w:p>
        </w:tc>
        <w:tc>
          <w:tcPr>
            <w:tcW w:w="1093" w:type="dxa"/>
            <w:vMerge w:val="restart"/>
            <w:tcBorders>
              <w:top w:val="single" w:sz="4" w:space="0" w:color="000000"/>
              <w:left w:val="single" w:sz="4" w:space="0" w:color="000000"/>
              <w:right w:val="single" w:sz="4" w:space="0" w:color="auto"/>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 xml:space="preserve">Объем финансирования </w:t>
            </w:r>
          </w:p>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(тыс. руб.)</w:t>
            </w:r>
          </w:p>
        </w:tc>
        <w:tc>
          <w:tcPr>
            <w:tcW w:w="3403" w:type="dxa"/>
            <w:gridSpan w:val="4"/>
            <w:tcBorders>
              <w:top w:val="single" w:sz="4" w:space="0" w:color="auto"/>
              <w:left w:val="single" w:sz="4" w:space="0" w:color="auto"/>
              <w:bottom w:val="single" w:sz="4" w:space="0" w:color="auto"/>
              <w:right w:val="single" w:sz="4" w:space="0" w:color="auto"/>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2023 год</w:t>
            </w:r>
          </w:p>
        </w:tc>
        <w:tc>
          <w:tcPr>
            <w:tcW w:w="3402" w:type="dxa"/>
            <w:gridSpan w:val="4"/>
            <w:tcBorders>
              <w:top w:val="single" w:sz="4" w:space="0" w:color="000000"/>
              <w:left w:val="single" w:sz="4" w:space="0" w:color="auto"/>
              <w:bottom w:val="single" w:sz="4" w:space="0" w:color="auto"/>
              <w:right w:val="single" w:sz="4" w:space="0" w:color="auto"/>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2024 год</w:t>
            </w:r>
          </w:p>
        </w:tc>
        <w:tc>
          <w:tcPr>
            <w:tcW w:w="3260" w:type="dxa"/>
            <w:gridSpan w:val="4"/>
            <w:tcBorders>
              <w:top w:val="single" w:sz="4" w:space="0" w:color="000000"/>
              <w:left w:val="single" w:sz="4" w:space="0" w:color="auto"/>
              <w:bottom w:val="single" w:sz="4" w:space="0" w:color="auto"/>
              <w:right w:val="single" w:sz="4" w:space="0" w:color="auto"/>
            </w:tcBorders>
          </w:tcPr>
          <w:p w:rsidR="007868ED" w:rsidRPr="00A96D6E" w:rsidRDefault="007868ED" w:rsidP="002A0895">
            <w:pPr>
              <w:pStyle w:val="15"/>
              <w:spacing w:after="0" w:line="240" w:lineRule="auto"/>
              <w:ind w:left="0"/>
              <w:jc w:val="center"/>
              <w:rPr>
                <w:rFonts w:ascii="Times New Roman" w:hAnsi="Times New Roman"/>
                <w:b/>
                <w:sz w:val="18"/>
                <w:szCs w:val="18"/>
              </w:rPr>
            </w:pPr>
            <w:r w:rsidRPr="00A96D6E">
              <w:rPr>
                <w:rFonts w:ascii="Times New Roman" w:hAnsi="Times New Roman"/>
                <w:b/>
                <w:sz w:val="18"/>
                <w:szCs w:val="18"/>
              </w:rPr>
              <w:t>2025 год</w:t>
            </w:r>
          </w:p>
        </w:tc>
        <w:tc>
          <w:tcPr>
            <w:tcW w:w="1700" w:type="dxa"/>
            <w:vMerge w:val="restart"/>
            <w:tcBorders>
              <w:top w:val="single" w:sz="4" w:space="0" w:color="000000"/>
              <w:left w:val="single" w:sz="4" w:space="0" w:color="auto"/>
              <w:bottom w:val="single" w:sz="4" w:space="0" w:color="000000"/>
              <w:right w:val="single" w:sz="4" w:space="0" w:color="000000"/>
            </w:tcBorders>
          </w:tcPr>
          <w:p w:rsidR="007868ED" w:rsidRPr="00A96D6E" w:rsidRDefault="007868ED" w:rsidP="002A0895">
            <w:pPr>
              <w:pStyle w:val="15"/>
              <w:ind w:left="0"/>
              <w:jc w:val="center"/>
              <w:rPr>
                <w:rFonts w:ascii="Times New Roman" w:hAnsi="Times New Roman"/>
                <w:b/>
                <w:sz w:val="18"/>
                <w:szCs w:val="18"/>
              </w:rPr>
            </w:pPr>
            <w:r w:rsidRPr="00A96D6E">
              <w:rPr>
                <w:rFonts w:ascii="Times New Roman" w:hAnsi="Times New Roman"/>
                <w:b/>
                <w:sz w:val="18"/>
                <w:szCs w:val="18"/>
              </w:rPr>
              <w:t>Ответственные за исполнение</w:t>
            </w:r>
          </w:p>
        </w:tc>
      </w:tr>
      <w:tr w:rsidR="00A96D6E" w:rsidRPr="003E2FAE" w:rsidTr="00A96D6E">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p>
        </w:tc>
        <w:tc>
          <w:tcPr>
            <w:tcW w:w="891" w:type="dxa"/>
            <w:vMerge/>
            <w:tcBorders>
              <w:top w:val="single" w:sz="4" w:space="0" w:color="000000"/>
              <w:left w:val="single" w:sz="4" w:space="0" w:color="000000"/>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p>
        </w:tc>
        <w:tc>
          <w:tcPr>
            <w:tcW w:w="1093" w:type="dxa"/>
            <w:vMerge/>
            <w:tcBorders>
              <w:left w:val="single" w:sz="4" w:space="0" w:color="000000"/>
              <w:bottom w:val="single" w:sz="4" w:space="0" w:color="000000"/>
              <w:right w:val="single" w:sz="4" w:space="0" w:color="auto"/>
            </w:tcBorders>
          </w:tcPr>
          <w:p w:rsidR="007868ED" w:rsidRPr="00A96D6E" w:rsidRDefault="007868ED" w:rsidP="002A0895">
            <w:pPr>
              <w:pStyle w:val="15"/>
              <w:spacing w:after="0" w:line="240" w:lineRule="auto"/>
              <w:ind w:left="0"/>
              <w:jc w:val="center"/>
              <w:rPr>
                <w:rFonts w:ascii="Times New Roman" w:hAnsi="Times New Roman"/>
                <w:b/>
                <w:sz w:val="18"/>
                <w:szCs w:val="18"/>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7868ED" w:rsidRPr="00A96D6E" w:rsidRDefault="007868ED" w:rsidP="002A0895">
            <w:pPr>
              <w:ind w:left="113" w:right="113"/>
              <w:jc w:val="center"/>
              <w:rPr>
                <w:b/>
                <w:sz w:val="18"/>
                <w:szCs w:val="18"/>
              </w:rPr>
            </w:pPr>
            <w:r w:rsidRPr="00A96D6E">
              <w:rPr>
                <w:b/>
                <w:sz w:val="18"/>
                <w:szCs w:val="18"/>
              </w:rPr>
              <w:t>Областной бюджет (прогнозно)</w:t>
            </w:r>
          </w:p>
        </w:tc>
        <w:tc>
          <w:tcPr>
            <w:tcW w:w="851" w:type="dxa"/>
            <w:tcBorders>
              <w:top w:val="single" w:sz="4" w:space="0" w:color="000000"/>
              <w:left w:val="single" w:sz="4" w:space="0" w:color="000000"/>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ind w:left="113" w:right="113"/>
              <w:jc w:val="center"/>
              <w:rPr>
                <w:b/>
                <w:sz w:val="18"/>
                <w:szCs w:val="18"/>
              </w:rPr>
            </w:pPr>
            <w:r w:rsidRPr="00A96D6E">
              <w:rPr>
                <w:b/>
                <w:sz w:val="18"/>
                <w:szCs w:val="18"/>
              </w:rPr>
              <w:t>Областной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Внебюджетные источники</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ind w:left="113" w:right="113"/>
              <w:jc w:val="center"/>
              <w:rPr>
                <w:b/>
                <w:sz w:val="18"/>
                <w:szCs w:val="18"/>
              </w:rPr>
            </w:pPr>
            <w:r w:rsidRPr="00A96D6E">
              <w:rPr>
                <w:b/>
                <w:sz w:val="18"/>
                <w:szCs w:val="18"/>
              </w:rPr>
              <w:t>Областной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A96D6E" w:rsidRDefault="007868ED" w:rsidP="002A0895">
            <w:pPr>
              <w:pStyle w:val="15"/>
              <w:spacing w:after="0" w:line="240" w:lineRule="auto"/>
              <w:ind w:left="113" w:right="113"/>
              <w:jc w:val="center"/>
              <w:rPr>
                <w:rFonts w:ascii="Times New Roman" w:hAnsi="Times New Roman"/>
                <w:b/>
                <w:sz w:val="18"/>
                <w:szCs w:val="18"/>
              </w:rPr>
            </w:pPr>
            <w:r w:rsidRPr="00A96D6E">
              <w:rPr>
                <w:rFonts w:ascii="Times New Roman" w:hAnsi="Times New Roman"/>
                <w:b/>
                <w:sz w:val="18"/>
                <w:szCs w:val="18"/>
              </w:rPr>
              <w:t>Внебюджетные источники</w:t>
            </w:r>
          </w:p>
        </w:tc>
        <w:tc>
          <w:tcPr>
            <w:tcW w:w="1700" w:type="dxa"/>
            <w:vMerge/>
            <w:tcBorders>
              <w:top w:val="single" w:sz="4" w:space="0" w:color="000000"/>
              <w:left w:val="single" w:sz="4" w:space="0" w:color="auto"/>
              <w:bottom w:val="single" w:sz="4" w:space="0" w:color="000000"/>
              <w:right w:val="single" w:sz="4" w:space="0" w:color="000000"/>
            </w:tcBorders>
          </w:tcPr>
          <w:p w:rsidR="007868ED" w:rsidRPr="00A96D6E" w:rsidRDefault="007868ED" w:rsidP="002A0895">
            <w:pPr>
              <w:pStyle w:val="15"/>
              <w:spacing w:after="0" w:line="240" w:lineRule="auto"/>
              <w:ind w:left="0"/>
              <w:jc w:val="center"/>
              <w:rPr>
                <w:rFonts w:ascii="Times New Roman" w:hAnsi="Times New Roman"/>
                <w:b/>
                <w:sz w:val="18"/>
                <w:szCs w:val="18"/>
              </w:rPr>
            </w:pPr>
          </w:p>
        </w:tc>
      </w:tr>
      <w:tr w:rsidR="00A96D6E" w:rsidRPr="003E2FAE" w:rsidTr="00A96D6E">
        <w:trPr>
          <w:trHeight w:val="1739"/>
        </w:trPr>
        <w:tc>
          <w:tcPr>
            <w:tcW w:w="567" w:type="dxa"/>
            <w:tcBorders>
              <w:top w:val="single" w:sz="4" w:space="0" w:color="000000"/>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w:t>
            </w:r>
          </w:p>
        </w:tc>
        <w:tc>
          <w:tcPr>
            <w:tcW w:w="1985" w:type="dxa"/>
            <w:tcBorders>
              <w:top w:val="single" w:sz="4" w:space="0" w:color="000000"/>
              <w:left w:val="single" w:sz="4" w:space="0" w:color="000000"/>
              <w:bottom w:val="single" w:sz="4" w:space="0" w:color="auto"/>
              <w:right w:val="single" w:sz="4" w:space="0" w:color="000000"/>
            </w:tcBorders>
          </w:tcPr>
          <w:p w:rsidR="007868ED" w:rsidRPr="00A96D6E" w:rsidRDefault="007868ED" w:rsidP="002A0895">
            <w:pPr>
              <w:spacing w:after="100" w:afterAutospacing="1"/>
              <w:jc w:val="both"/>
              <w:rPr>
                <w:sz w:val="18"/>
                <w:szCs w:val="18"/>
              </w:rPr>
            </w:pPr>
            <w:r w:rsidRPr="00A96D6E">
              <w:rPr>
                <w:bCs/>
                <w:sz w:val="18"/>
                <w:szCs w:val="18"/>
              </w:rPr>
              <w:t xml:space="preserve"> Подпрограмма «Развитие общеобразовательных учреждений»</w:t>
            </w:r>
          </w:p>
        </w:tc>
        <w:tc>
          <w:tcPr>
            <w:tcW w:w="891" w:type="dxa"/>
            <w:tcBorders>
              <w:top w:val="single" w:sz="4" w:space="0" w:color="000000"/>
              <w:left w:val="single" w:sz="4" w:space="0" w:color="000000"/>
              <w:bottom w:val="single" w:sz="4" w:space="0" w:color="auto"/>
              <w:right w:val="single" w:sz="4" w:space="0" w:color="000000"/>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2023- 2025 гг.</w:t>
            </w:r>
          </w:p>
        </w:tc>
        <w:tc>
          <w:tcPr>
            <w:tcW w:w="1093"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1507887,9</w:t>
            </w:r>
          </w:p>
        </w:tc>
        <w:tc>
          <w:tcPr>
            <w:tcW w:w="992"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napToGrid w:val="0"/>
              <w:jc w:val="center"/>
              <w:rPr>
                <w:sz w:val="18"/>
                <w:szCs w:val="18"/>
              </w:rPr>
            </w:pPr>
            <w:r w:rsidRPr="00A96D6E">
              <w:rPr>
                <w:sz w:val="18"/>
                <w:szCs w:val="18"/>
              </w:rPr>
              <w:t>40948,8</w:t>
            </w:r>
          </w:p>
        </w:tc>
        <w:tc>
          <w:tcPr>
            <w:tcW w:w="993" w:type="dxa"/>
            <w:tcBorders>
              <w:top w:val="single" w:sz="4" w:space="0" w:color="000000"/>
              <w:left w:val="single" w:sz="4" w:space="0" w:color="auto"/>
              <w:bottom w:val="single" w:sz="4" w:space="0" w:color="auto"/>
              <w:right w:val="single" w:sz="4" w:space="0" w:color="000000"/>
            </w:tcBorders>
          </w:tcPr>
          <w:p w:rsidR="007868ED" w:rsidRPr="00A96D6E" w:rsidRDefault="007868ED" w:rsidP="00A96D6E">
            <w:pPr>
              <w:spacing w:before="100" w:beforeAutospacing="1"/>
              <w:jc w:val="center"/>
              <w:rPr>
                <w:sz w:val="18"/>
                <w:szCs w:val="18"/>
              </w:rPr>
            </w:pPr>
            <w:r w:rsidRPr="00A96D6E">
              <w:rPr>
                <w:sz w:val="18"/>
                <w:szCs w:val="18"/>
              </w:rPr>
              <w:t>379016,9</w:t>
            </w:r>
          </w:p>
        </w:tc>
        <w:tc>
          <w:tcPr>
            <w:tcW w:w="851" w:type="dxa"/>
            <w:tcBorders>
              <w:top w:val="single" w:sz="4" w:space="0" w:color="000000"/>
              <w:left w:val="single" w:sz="4" w:space="0" w:color="000000"/>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46166,8</w:t>
            </w:r>
          </w:p>
        </w:tc>
        <w:tc>
          <w:tcPr>
            <w:tcW w:w="567"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snapToGrid w:val="0"/>
              <w:jc w:val="center"/>
              <w:rPr>
                <w:sz w:val="18"/>
                <w:szCs w:val="18"/>
              </w:rPr>
            </w:pPr>
            <w:r w:rsidRPr="00A96D6E">
              <w:rPr>
                <w:sz w:val="18"/>
                <w:szCs w:val="18"/>
              </w:rPr>
              <w:t>0,0</w:t>
            </w:r>
          </w:p>
        </w:tc>
        <w:tc>
          <w:tcPr>
            <w:tcW w:w="992"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153445,7</w:t>
            </w:r>
          </w:p>
        </w:tc>
        <w:tc>
          <w:tcPr>
            <w:tcW w:w="992"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416328,1</w:t>
            </w:r>
          </w:p>
        </w:tc>
        <w:tc>
          <w:tcPr>
            <w:tcW w:w="851"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53075,7</w:t>
            </w:r>
          </w:p>
        </w:tc>
        <w:tc>
          <w:tcPr>
            <w:tcW w:w="567"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58363,3</w:t>
            </w:r>
          </w:p>
        </w:tc>
        <w:tc>
          <w:tcPr>
            <w:tcW w:w="993"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343225,6</w:t>
            </w:r>
          </w:p>
        </w:tc>
        <w:tc>
          <w:tcPr>
            <w:tcW w:w="850"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17317,0</w:t>
            </w:r>
          </w:p>
        </w:tc>
        <w:tc>
          <w:tcPr>
            <w:tcW w:w="567"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000000"/>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407"/>
        </w:trPr>
        <w:tc>
          <w:tcPr>
            <w:tcW w:w="567" w:type="dxa"/>
            <w:tcBorders>
              <w:top w:val="single" w:sz="4" w:space="0" w:color="000000"/>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outlineLvl w:val="0"/>
              <w:rPr>
                <w:rFonts w:ascii="Times New Roman" w:hAnsi="Times New Roman"/>
                <w:sz w:val="18"/>
                <w:szCs w:val="18"/>
              </w:rPr>
            </w:pPr>
            <w:r w:rsidRPr="00A96D6E">
              <w:rPr>
                <w:rFonts w:ascii="Times New Roman" w:hAnsi="Times New Roman"/>
                <w:sz w:val="18"/>
                <w:szCs w:val="18"/>
              </w:rPr>
              <w:t>1.1</w:t>
            </w:r>
          </w:p>
        </w:tc>
        <w:tc>
          <w:tcPr>
            <w:tcW w:w="1985" w:type="dxa"/>
            <w:tcBorders>
              <w:top w:val="single" w:sz="4" w:space="0" w:color="000000"/>
              <w:left w:val="single" w:sz="4" w:space="0" w:color="000000"/>
              <w:bottom w:val="single" w:sz="4" w:space="0" w:color="auto"/>
              <w:right w:val="single" w:sz="4" w:space="0" w:color="000000"/>
            </w:tcBorders>
          </w:tcPr>
          <w:p w:rsidR="007868ED" w:rsidRPr="00A96D6E" w:rsidRDefault="007868ED" w:rsidP="002A0895">
            <w:pPr>
              <w:spacing w:after="100" w:afterAutospacing="1"/>
              <w:jc w:val="both"/>
              <w:rPr>
                <w:bCs/>
                <w:sz w:val="18"/>
                <w:szCs w:val="18"/>
              </w:rPr>
            </w:pPr>
            <w:r w:rsidRPr="00A96D6E">
              <w:rPr>
                <w:sz w:val="18"/>
                <w:szCs w:val="18"/>
              </w:rPr>
              <w:t>Расходы на предоставление субсидии на выполнение муниципального задания бюджетными учреждениями.</w:t>
            </w:r>
          </w:p>
        </w:tc>
        <w:tc>
          <w:tcPr>
            <w:tcW w:w="891" w:type="dxa"/>
            <w:tcBorders>
              <w:top w:val="single" w:sz="4" w:space="0" w:color="000000"/>
              <w:left w:val="single" w:sz="4" w:space="0" w:color="000000"/>
              <w:bottom w:val="single" w:sz="4" w:space="0" w:color="auto"/>
              <w:right w:val="single" w:sz="4" w:space="0" w:color="000000"/>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2023- 2025 гг.</w:t>
            </w:r>
          </w:p>
        </w:tc>
        <w:tc>
          <w:tcPr>
            <w:tcW w:w="1093"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1089780,4</w:t>
            </w:r>
          </w:p>
        </w:tc>
        <w:tc>
          <w:tcPr>
            <w:tcW w:w="992"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19922,6</w:t>
            </w:r>
          </w:p>
        </w:tc>
        <w:tc>
          <w:tcPr>
            <w:tcW w:w="993" w:type="dxa"/>
            <w:tcBorders>
              <w:top w:val="single" w:sz="4" w:space="0" w:color="000000"/>
              <w:left w:val="single" w:sz="4" w:space="0" w:color="auto"/>
              <w:bottom w:val="single" w:sz="4" w:space="0" w:color="auto"/>
              <w:right w:val="single" w:sz="4" w:space="0" w:color="000000"/>
            </w:tcBorders>
          </w:tcPr>
          <w:p w:rsidR="007868ED" w:rsidRPr="00A96D6E" w:rsidRDefault="007868ED" w:rsidP="00A96D6E">
            <w:pPr>
              <w:spacing w:before="100" w:beforeAutospacing="1"/>
              <w:jc w:val="center"/>
              <w:rPr>
                <w:bCs/>
                <w:sz w:val="18"/>
                <w:szCs w:val="18"/>
              </w:rPr>
            </w:pPr>
            <w:r w:rsidRPr="00A96D6E">
              <w:rPr>
                <w:bCs/>
                <w:sz w:val="18"/>
                <w:szCs w:val="18"/>
              </w:rPr>
              <w:t>314997,9</w:t>
            </w:r>
          </w:p>
        </w:tc>
        <w:tc>
          <w:tcPr>
            <w:tcW w:w="851" w:type="dxa"/>
            <w:tcBorders>
              <w:top w:val="single" w:sz="4" w:space="0" w:color="000000"/>
              <w:left w:val="single" w:sz="4" w:space="0" w:color="000000"/>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19541,8</w:t>
            </w:r>
          </w:p>
        </w:tc>
        <w:tc>
          <w:tcPr>
            <w:tcW w:w="567"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0,0</w:t>
            </w:r>
          </w:p>
        </w:tc>
        <w:tc>
          <w:tcPr>
            <w:tcW w:w="992" w:type="dxa"/>
            <w:tcBorders>
              <w:top w:val="single" w:sz="4" w:space="0" w:color="000000"/>
              <w:left w:val="single" w:sz="4" w:space="0" w:color="000000"/>
              <w:bottom w:val="single" w:sz="4" w:space="0" w:color="auto"/>
              <w:right w:val="single" w:sz="4" w:space="0" w:color="auto"/>
            </w:tcBorders>
          </w:tcPr>
          <w:p w:rsidR="007868ED" w:rsidRPr="00A96D6E" w:rsidRDefault="007868ED" w:rsidP="00A96D6E">
            <w:pPr>
              <w:snapToGrid w:val="0"/>
              <w:jc w:val="center"/>
              <w:rPr>
                <w:sz w:val="18"/>
                <w:szCs w:val="18"/>
              </w:rPr>
            </w:pPr>
            <w:r w:rsidRPr="00A96D6E">
              <w:rPr>
                <w:sz w:val="18"/>
                <w:szCs w:val="18"/>
              </w:rPr>
              <w:t>38491,4</w:t>
            </w:r>
          </w:p>
        </w:tc>
        <w:tc>
          <w:tcPr>
            <w:tcW w:w="992"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bCs/>
                <w:sz w:val="18"/>
                <w:szCs w:val="18"/>
              </w:rPr>
            </w:pPr>
            <w:r w:rsidRPr="00A96D6E">
              <w:rPr>
                <w:bCs/>
                <w:sz w:val="18"/>
                <w:szCs w:val="18"/>
              </w:rPr>
              <w:t>339900,8</w:t>
            </w:r>
          </w:p>
        </w:tc>
        <w:tc>
          <w:tcPr>
            <w:tcW w:w="851"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22196,3</w:t>
            </w:r>
          </w:p>
        </w:tc>
        <w:tc>
          <w:tcPr>
            <w:tcW w:w="567"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bCs/>
                <w:sz w:val="18"/>
                <w:szCs w:val="18"/>
              </w:rPr>
            </w:pPr>
            <w:r w:rsidRPr="00A96D6E">
              <w:rPr>
                <w:bCs/>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bCs/>
                <w:sz w:val="18"/>
                <w:szCs w:val="18"/>
              </w:rPr>
            </w:pPr>
            <w:r w:rsidRPr="00A96D6E">
              <w:rPr>
                <w:bCs/>
                <w:sz w:val="18"/>
                <w:szCs w:val="18"/>
              </w:rPr>
              <w:t>20467,4</w:t>
            </w:r>
          </w:p>
        </w:tc>
        <w:tc>
          <w:tcPr>
            <w:tcW w:w="993"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bCs/>
                <w:sz w:val="18"/>
                <w:szCs w:val="18"/>
              </w:rPr>
            </w:pPr>
            <w:r w:rsidRPr="00A96D6E">
              <w:rPr>
                <w:bCs/>
                <w:sz w:val="18"/>
                <w:szCs w:val="18"/>
              </w:rPr>
              <w:t>302065,2</w:t>
            </w:r>
          </w:p>
        </w:tc>
        <w:tc>
          <w:tcPr>
            <w:tcW w:w="850"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12197,0</w:t>
            </w:r>
          </w:p>
        </w:tc>
        <w:tc>
          <w:tcPr>
            <w:tcW w:w="567" w:type="dxa"/>
            <w:tcBorders>
              <w:top w:val="single" w:sz="4" w:space="0" w:color="000000"/>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000000"/>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551"/>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1.2</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Общехозяйственные расходы , в том числе: реконструкция зданий, ремонтные работы, приобретение </w:t>
            </w:r>
            <w:r w:rsidRPr="00A96D6E">
              <w:rPr>
                <w:sz w:val="18"/>
                <w:szCs w:val="18"/>
              </w:rPr>
              <w:lastRenderedPageBreak/>
              <w:t xml:space="preserve">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w:t>
            </w:r>
            <w:r w:rsidRPr="00A96D6E">
              <w:rPr>
                <w:sz w:val="18"/>
                <w:szCs w:val="18"/>
              </w:rPr>
              <w:lastRenderedPageBreak/>
              <w:t xml:space="preserve">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w:t>
            </w:r>
            <w:r w:rsidRPr="00A96D6E">
              <w:rPr>
                <w:sz w:val="18"/>
                <w:szCs w:val="18"/>
              </w:rPr>
              <w:lastRenderedPageBreak/>
              <w:t>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2023- 2025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60288,3</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2631,5</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22282,5</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2897,8</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22098,5</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5308,0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5070,0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 xml:space="preserve">Управление образования администрации Калининского муниципального </w:t>
            </w:r>
            <w:r w:rsidRPr="00A96D6E">
              <w:rPr>
                <w:bCs/>
                <w:sz w:val="18"/>
                <w:szCs w:val="18"/>
              </w:rPr>
              <w:lastRenderedPageBreak/>
              <w:t>района и общеобразовательные учреждения</w:t>
            </w:r>
          </w:p>
        </w:tc>
      </w:tr>
      <w:tr w:rsidR="00A96D6E" w:rsidRPr="003E2FAE" w:rsidTr="00A96D6E">
        <w:trPr>
          <w:trHeight w:val="703"/>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1.3</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каждого ребенка» </w:t>
            </w:r>
            <w:r w:rsidRPr="00A96D6E">
              <w:rPr>
                <w:sz w:val="18"/>
                <w:szCs w:val="18"/>
              </w:rPr>
              <w:lastRenderedPageBreak/>
              <w:t>национального проекта «Образование»</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1639,8</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0, 0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1607,0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32,8</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1.4</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всего, в т.ч.:</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30692,4</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6401,4</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5909,5</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A96D6E">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5387,6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6875,9</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6118,0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A96D6E">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1.4.1</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w:t>
            </w:r>
            <w:r w:rsidRPr="00A96D6E">
              <w:rPr>
                <w:sz w:val="18"/>
                <w:szCs w:val="18"/>
              </w:rPr>
              <w:lastRenderedPageBreak/>
              <w:t>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повышение квалификации педагогических работников)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18662,4</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5778,5</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6765,9</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6118,0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1.4.2</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12030,0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6401,4</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131,0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5387,6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110,0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1.5</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48741,3</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33779,1</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1044,7</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13500,0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417,5</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и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1.6</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(оплата работ, услуг, прочие расходы, увеличение стоимости основных средств, 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F93047">
        <w:trPr>
          <w:trHeight w:val="845"/>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1.7</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w:t>
            </w:r>
            <w:r w:rsidRPr="00A96D6E">
              <w:rPr>
                <w:sz w:val="18"/>
                <w:szCs w:val="18"/>
              </w:rPr>
              <w:lastRenderedPageBreak/>
              <w:t>увеличение стоимости материальных запасов, прочие работы, услуги)</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36963,0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11119,9</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1374,4</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11048,3</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1365,5</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10608,4</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1446,5</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1.8</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2023 -2025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297,6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86,2</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105,7</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105,7</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F93047">
        <w:trPr>
          <w:trHeight w:val="845"/>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1.9</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7868ED" w:rsidRPr="00A96D6E" w:rsidRDefault="007868ED" w:rsidP="002A0895">
            <w:pPr>
              <w:jc w:val="both"/>
              <w:rPr>
                <w:sz w:val="18"/>
                <w:szCs w:val="18"/>
              </w:rPr>
            </w:pPr>
            <w:r w:rsidRPr="00A96D6E">
              <w:rPr>
                <w:sz w:val="18"/>
                <w:szCs w:val="18"/>
              </w:rPr>
              <w:t xml:space="preserve">(прочие работы, услуги, увеличение стоимости основных средств, увеличение стоимости материальных </w:t>
            </w:r>
            <w:r w:rsidRPr="00A96D6E">
              <w:rPr>
                <w:sz w:val="18"/>
                <w:szCs w:val="18"/>
              </w:rPr>
              <w:lastRenderedPageBreak/>
              <w:t>запасов, прочие расходы, заработная плата, начисления на заработную плату)</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58378,2</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12367,3</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21538,8</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24472,1</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1.10</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соответствующих результатов федерального проекта)</w:t>
            </w:r>
          </w:p>
          <w:p w:rsidR="007868ED" w:rsidRPr="00A96D6E" w:rsidRDefault="007868ED" w:rsidP="002A0895">
            <w:pPr>
              <w:jc w:val="both"/>
              <w:rPr>
                <w:sz w:val="18"/>
                <w:szCs w:val="18"/>
              </w:rPr>
            </w:pPr>
            <w:r w:rsidRPr="00A96D6E">
              <w:rPr>
                <w:sz w:val="18"/>
                <w:szCs w:val="18"/>
              </w:rPr>
              <w:t>(прочие работы, услуги, увеличение стоимости основных средств, увеличение стоимости материальных запасов, прочие расходы)</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600,3</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78,3</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261,0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261,0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1.11</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2023 -2025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1026,7</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50,0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926,7</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jc w:val="both"/>
              <w:rPr>
                <w:bCs/>
                <w:sz w:val="18"/>
                <w:szCs w:val="18"/>
              </w:rPr>
            </w:pPr>
            <w:r w:rsidRPr="00A96D6E">
              <w:rPr>
                <w:bCs/>
                <w:sz w:val="18"/>
                <w:szCs w:val="18"/>
              </w:rPr>
              <w:t>Управление образования администрации Калининского муниципального района</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1.12</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Иные межбюджетные трансферты на оснащение и укрепление материально-технической базы образовательных </w:t>
            </w:r>
            <w:r w:rsidRPr="00A96D6E">
              <w:rPr>
                <w:sz w:val="18"/>
                <w:szCs w:val="18"/>
              </w:rPr>
              <w:lastRenderedPageBreak/>
              <w:t>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7868ED" w:rsidRPr="00A96D6E" w:rsidRDefault="007868ED" w:rsidP="002A0895">
            <w:pPr>
              <w:jc w:val="both"/>
              <w:rPr>
                <w:sz w:val="18"/>
                <w:szCs w:val="18"/>
              </w:rPr>
            </w:pPr>
            <w:r w:rsidRPr="00A96D6E">
              <w:rPr>
                <w:sz w:val="18"/>
                <w:szCs w:val="18"/>
              </w:rPr>
              <w:t>(оплата работ, услуг, прочие расходы, увеличение стоимости основных средств, 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12382,0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3155,0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3155,0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3036,0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3036,0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2A0895">
            <w:pPr>
              <w:pStyle w:val="15"/>
              <w:spacing w:after="0" w:line="240" w:lineRule="auto"/>
              <w:ind w:left="0"/>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w:t>
            </w:r>
            <w:r w:rsidRPr="00A96D6E">
              <w:rPr>
                <w:bCs/>
                <w:sz w:val="18"/>
                <w:szCs w:val="18"/>
              </w:rPr>
              <w:lastRenderedPageBreak/>
              <w:t>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693"/>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1.13</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8349,1</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3504,9</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71,5</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2332,1</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47,6</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2345,1</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47,9</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F93047">
        <w:trPr>
          <w:trHeight w:val="420"/>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1.14</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w:t>
            </w:r>
            <w:r w:rsidRPr="00A96D6E">
              <w:rPr>
                <w:sz w:val="18"/>
                <w:szCs w:val="18"/>
              </w:rPr>
              <w:lastRenderedPageBreak/>
              <w:t>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134275,8</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94006,7</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11925,5</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24942,4</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3401,2</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1.15</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проведение капитального и текущего ремонта спортивных залов муниципальных образовательных организаций</w:t>
            </w:r>
          </w:p>
          <w:p w:rsidR="007868ED" w:rsidRPr="00A96D6E" w:rsidRDefault="007868ED" w:rsidP="002A0895">
            <w:pPr>
              <w:jc w:val="both"/>
              <w:rPr>
                <w:sz w:val="18"/>
                <w:szCs w:val="18"/>
              </w:rPr>
            </w:pPr>
            <w:r w:rsidRPr="00A96D6E">
              <w:rPr>
                <w:sz w:val="18"/>
                <w:szCs w:val="18"/>
              </w:rPr>
              <w:t>(оплата работ, услуг, прочие расходы, увеличение стоимости основных средств, 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5154,7</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3000,0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92,8</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2000,0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61,9</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1.16</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стоимости материальных запасов)</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1.17</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w:t>
            </w:r>
            <w:r w:rsidRPr="00A96D6E">
              <w:rPr>
                <w:sz w:val="18"/>
                <w:szCs w:val="18"/>
              </w:rPr>
              <w:lastRenderedPageBreak/>
              <w:t>питьевой водой (увеличение стоимости основных средств, увеличение стоимости материальных запасов, оплата работ, услуг)</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1386,2</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1386,2</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1.18</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2023-2025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180,0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290,0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p w:rsidR="007868ED" w:rsidRPr="00A96D6E" w:rsidRDefault="007868ED" w:rsidP="002A0895">
            <w:pPr>
              <w:spacing w:before="100" w:beforeAutospacing="1"/>
              <w:rPr>
                <w:bCs/>
                <w:sz w:val="18"/>
                <w:szCs w:val="18"/>
              </w:rPr>
            </w:pP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1.19</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Расходы за счет субсидии на иные цели за счет собственных доходов на погашение кредиторской задолженности прошлых лет </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3038,1</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3038,1</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1.20</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1300,7</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1300,7</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1.21</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1250,0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1250,0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1.22</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организация предоставленияпитания, увеличение стоимости материальных запасов и прочее)</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961,0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sz w:val="18"/>
                <w:szCs w:val="18"/>
              </w:rPr>
            </w:pPr>
            <w:r w:rsidRPr="00A96D6E">
              <w:rPr>
                <w:rFonts w:ascii="Times New Roman" w:hAnsi="Times New Roman" w:cs="Times New Roman"/>
                <w:sz w:val="18"/>
                <w:szCs w:val="18"/>
              </w:rPr>
              <w:t>961,0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F93047">
            <w:pPr>
              <w:pStyle w:val="15"/>
              <w:spacing w:after="0" w:line="240" w:lineRule="auto"/>
              <w:ind w:left="0"/>
              <w:jc w:val="center"/>
              <w:rPr>
                <w:rFonts w:ascii="Times New Roman" w:hAnsi="Times New Roman"/>
                <w:sz w:val="18"/>
                <w:szCs w:val="18"/>
              </w:rPr>
            </w:pP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1.23</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Обеспечение условий для реализации мероприятий по модернизации школьных систем образования (средства </w:t>
            </w:r>
            <w:r w:rsidRPr="00A96D6E">
              <w:rPr>
                <w:sz w:val="18"/>
                <w:szCs w:val="18"/>
              </w:rPr>
              <w:lastRenderedPageBreak/>
              <w:t xml:space="preserve">для достижения показателей результативности) </w:t>
            </w:r>
          </w:p>
          <w:p w:rsidR="007868ED" w:rsidRPr="00A96D6E" w:rsidRDefault="007868ED" w:rsidP="002A0895">
            <w:pPr>
              <w:jc w:val="both"/>
              <w:rPr>
                <w:sz w:val="18"/>
                <w:szCs w:val="18"/>
              </w:rPr>
            </w:pPr>
            <w:r w:rsidRPr="00A96D6E">
              <w:rPr>
                <w:sz w:val="18"/>
                <w:szCs w:val="18"/>
              </w:rPr>
              <w:t>(увеличение стоимости основных средств, увеличение стоимости материальных запасов, прочие работы, услуги, прочие расходы)</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9554,8</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sz w:val="18"/>
                <w:szCs w:val="18"/>
              </w:rPr>
            </w:pPr>
            <w:r w:rsidRPr="00A96D6E">
              <w:rPr>
                <w:rFonts w:ascii="Times New Roman" w:hAnsi="Times New Roman" w:cs="Times New Roman"/>
                <w:sz w:val="18"/>
                <w:szCs w:val="18"/>
              </w:rPr>
              <w:t>9554,8</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 xml:space="preserve">Управление образования администрации Калининского муниципального района, </w:t>
            </w:r>
            <w:r w:rsidRPr="00A96D6E">
              <w:rPr>
                <w:bCs/>
                <w:sz w:val="18"/>
                <w:szCs w:val="18"/>
              </w:rPr>
              <w:lastRenderedPageBreak/>
              <w:t>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1.24</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на поощрительные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752,6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sz w:val="18"/>
                <w:szCs w:val="18"/>
              </w:rPr>
            </w:pPr>
            <w:r w:rsidRPr="00A96D6E">
              <w:rPr>
                <w:rFonts w:ascii="Times New Roman" w:hAnsi="Times New Roman" w:cs="Times New Roman"/>
                <w:sz w:val="18"/>
                <w:szCs w:val="18"/>
              </w:rPr>
              <w:t>752,6</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t>1.25</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w:t>
            </w:r>
            <w:r w:rsidRPr="00A96D6E">
              <w:rPr>
                <w:sz w:val="18"/>
                <w:szCs w:val="18"/>
              </w:rPr>
              <w:lastRenderedPageBreak/>
              <w:t>организаций и профессиональных образовательных организаций (оплата труда и начисления на выплаты по оплате труда)</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lastRenderedPageBreak/>
              <w:t>2024-2025 г.г.</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572,6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572,6</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sz w:val="18"/>
                <w:szCs w:val="18"/>
              </w:rPr>
            </w:pPr>
            <w:r w:rsidRPr="00A96D6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r w:rsidR="00A96D6E" w:rsidRPr="003E2FAE" w:rsidTr="00A96D6E">
        <w:trPr>
          <w:trHeight w:val="977"/>
        </w:trPr>
        <w:tc>
          <w:tcPr>
            <w:tcW w:w="567"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pStyle w:val="15"/>
              <w:spacing w:after="0" w:line="240" w:lineRule="auto"/>
              <w:ind w:left="0"/>
              <w:jc w:val="both"/>
              <w:rPr>
                <w:rFonts w:ascii="Times New Roman" w:hAnsi="Times New Roman"/>
                <w:sz w:val="18"/>
                <w:szCs w:val="18"/>
              </w:rPr>
            </w:pPr>
            <w:r w:rsidRPr="00A96D6E">
              <w:rPr>
                <w:rFonts w:ascii="Times New Roman" w:hAnsi="Times New Roman"/>
                <w:sz w:val="18"/>
                <w:szCs w:val="18"/>
              </w:rPr>
              <w:lastRenderedPageBreak/>
              <w:t>1.26</w:t>
            </w:r>
          </w:p>
        </w:tc>
        <w:tc>
          <w:tcPr>
            <w:tcW w:w="1985" w:type="dxa"/>
            <w:tcBorders>
              <w:top w:val="single" w:sz="4" w:space="0" w:color="auto"/>
              <w:left w:val="single" w:sz="4" w:space="0" w:color="000000"/>
              <w:bottom w:val="single" w:sz="4" w:space="0" w:color="auto"/>
              <w:right w:val="single" w:sz="4" w:space="0" w:color="000000"/>
            </w:tcBorders>
          </w:tcPr>
          <w:p w:rsidR="007868ED" w:rsidRPr="00A96D6E" w:rsidRDefault="007868ED" w:rsidP="002A0895">
            <w:pPr>
              <w:jc w:val="both"/>
              <w:rPr>
                <w:sz w:val="18"/>
                <w:szCs w:val="18"/>
              </w:rPr>
            </w:pPr>
            <w:r w:rsidRPr="00A96D6E">
              <w:rPr>
                <w:sz w:val="18"/>
                <w:szCs w:val="18"/>
              </w:rPr>
              <w:t>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w:t>
            </w:r>
          </w:p>
        </w:tc>
        <w:tc>
          <w:tcPr>
            <w:tcW w:w="89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2024-2025 гг</w:t>
            </w:r>
            <w:r w:rsidR="006038F0">
              <w:rPr>
                <w:rFonts w:ascii="Times New Roman" w:hAnsi="Times New Roman"/>
                <w:sz w:val="18"/>
                <w:szCs w:val="18"/>
              </w:rPr>
              <w:t>.</w:t>
            </w:r>
          </w:p>
        </w:tc>
        <w:tc>
          <w:tcPr>
            <w:tcW w:w="1093"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32,3</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851" w:type="dxa"/>
            <w:tcBorders>
              <w:top w:val="single" w:sz="4" w:space="0" w:color="auto"/>
              <w:left w:val="single" w:sz="4" w:space="0" w:color="000000"/>
              <w:bottom w:val="single" w:sz="4" w:space="0" w:color="auto"/>
              <w:right w:val="single" w:sz="4" w:space="0" w:color="000000"/>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000000"/>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sz w:val="18"/>
                <w:szCs w:val="18"/>
              </w:rPr>
            </w:pPr>
            <w:r w:rsidRPr="00A96D6E">
              <w:rPr>
                <w:rFonts w:ascii="Times New Roman" w:hAnsi="Times New Roman" w:cs="Times New Roman"/>
                <w:sz w:val="18"/>
                <w:szCs w:val="18"/>
              </w:rPr>
              <w:t>32,3</w:t>
            </w:r>
          </w:p>
        </w:tc>
        <w:tc>
          <w:tcPr>
            <w:tcW w:w="851"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spacing w:before="100" w:beforeAutospacing="1"/>
              <w:jc w:val="center"/>
              <w:rPr>
                <w:sz w:val="18"/>
                <w:szCs w:val="18"/>
              </w:rPr>
            </w:pPr>
            <w:r w:rsidRPr="00A96D6E">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ac"/>
              <w:jc w:val="center"/>
              <w:rPr>
                <w:rFonts w:ascii="Times New Roman" w:hAnsi="Times New Roman" w:cs="Times New Roman"/>
                <w:color w:val="000000"/>
                <w:sz w:val="18"/>
                <w:szCs w:val="18"/>
              </w:rPr>
            </w:pPr>
            <w:r w:rsidRPr="00A96D6E">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7868ED" w:rsidRPr="00A96D6E" w:rsidRDefault="007868ED" w:rsidP="006038F0">
            <w:pPr>
              <w:pStyle w:val="15"/>
              <w:spacing w:after="0" w:line="240" w:lineRule="auto"/>
              <w:ind w:left="0"/>
              <w:jc w:val="center"/>
              <w:rPr>
                <w:rFonts w:ascii="Times New Roman" w:hAnsi="Times New Roman"/>
                <w:sz w:val="18"/>
                <w:szCs w:val="18"/>
              </w:rPr>
            </w:pPr>
            <w:r w:rsidRPr="00A96D6E">
              <w:rPr>
                <w:rFonts w:ascii="Times New Roman" w:hAnsi="Times New Roman"/>
                <w:sz w:val="18"/>
                <w:szCs w:val="18"/>
              </w:rPr>
              <w:t>0,0</w:t>
            </w:r>
          </w:p>
        </w:tc>
        <w:tc>
          <w:tcPr>
            <w:tcW w:w="1700" w:type="dxa"/>
            <w:tcBorders>
              <w:top w:val="single" w:sz="4" w:space="0" w:color="auto"/>
              <w:left w:val="single" w:sz="4" w:space="0" w:color="auto"/>
              <w:bottom w:val="single" w:sz="4" w:space="0" w:color="auto"/>
              <w:right w:val="single" w:sz="4" w:space="0" w:color="000000"/>
            </w:tcBorders>
          </w:tcPr>
          <w:p w:rsidR="007868ED" w:rsidRPr="00A96D6E" w:rsidRDefault="007868ED" w:rsidP="002A0895">
            <w:pPr>
              <w:spacing w:before="100" w:beforeAutospacing="1"/>
              <w:rPr>
                <w:bCs/>
                <w:sz w:val="18"/>
                <w:szCs w:val="18"/>
              </w:rPr>
            </w:pPr>
            <w:r w:rsidRPr="00A96D6E">
              <w:rPr>
                <w:bCs/>
                <w:sz w:val="18"/>
                <w:szCs w:val="18"/>
              </w:rPr>
              <w:t>Управление образования администрации Калининского муниципального района, общеобразовательные учреждения</w:t>
            </w:r>
          </w:p>
        </w:tc>
      </w:tr>
    </w:tbl>
    <w:p w:rsidR="007868ED" w:rsidRPr="003E2FAE" w:rsidRDefault="007868ED" w:rsidP="006038F0">
      <w:pPr>
        <w:ind w:firstLine="567"/>
        <w:jc w:val="both"/>
        <w:rPr>
          <w:sz w:val="28"/>
          <w:szCs w:val="28"/>
        </w:rPr>
      </w:pPr>
    </w:p>
    <w:p w:rsidR="007868ED" w:rsidRDefault="007868ED" w:rsidP="006038F0">
      <w:pPr>
        <w:ind w:left="-851" w:right="-598" w:firstLine="567"/>
        <w:jc w:val="both"/>
        <w:rPr>
          <w:sz w:val="28"/>
          <w:szCs w:val="28"/>
        </w:rPr>
      </w:pPr>
      <w:r w:rsidRPr="003E2FAE">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6038F0" w:rsidRDefault="006038F0" w:rsidP="006038F0">
      <w:pPr>
        <w:ind w:left="-851" w:right="-598" w:firstLine="567"/>
        <w:jc w:val="both"/>
        <w:rPr>
          <w:sz w:val="28"/>
          <w:szCs w:val="28"/>
        </w:rPr>
      </w:pPr>
    </w:p>
    <w:p w:rsidR="006038F0" w:rsidRDefault="006038F0" w:rsidP="006038F0">
      <w:pPr>
        <w:ind w:left="-851" w:right="-598" w:firstLine="567"/>
        <w:jc w:val="both"/>
        <w:rPr>
          <w:sz w:val="28"/>
          <w:szCs w:val="28"/>
        </w:rPr>
      </w:pPr>
    </w:p>
    <w:p w:rsidR="006038F0" w:rsidRDefault="006038F0" w:rsidP="006038F0">
      <w:pPr>
        <w:ind w:left="-851" w:right="-598" w:firstLine="567"/>
        <w:jc w:val="both"/>
        <w:rPr>
          <w:sz w:val="28"/>
          <w:szCs w:val="28"/>
        </w:rPr>
      </w:pPr>
    </w:p>
    <w:p w:rsidR="006038F0" w:rsidRPr="003E2FAE" w:rsidRDefault="006038F0" w:rsidP="006038F0">
      <w:pPr>
        <w:jc w:val="center"/>
        <w:rPr>
          <w:b/>
          <w:color w:val="000000"/>
          <w:sz w:val="28"/>
          <w:szCs w:val="28"/>
        </w:rPr>
      </w:pPr>
      <w:r w:rsidRPr="003E2FAE">
        <w:rPr>
          <w:sz w:val="28"/>
          <w:szCs w:val="28"/>
        </w:rPr>
        <w:t>_________________</w:t>
      </w:r>
      <w:r>
        <w:rPr>
          <w:sz w:val="28"/>
          <w:szCs w:val="28"/>
        </w:rPr>
        <w:t>___________</w:t>
      </w:r>
      <w:r w:rsidRPr="003E2FAE">
        <w:rPr>
          <w:sz w:val="28"/>
          <w:szCs w:val="28"/>
        </w:rPr>
        <w:t>___</w:t>
      </w:r>
    </w:p>
    <w:p w:rsidR="006038F0" w:rsidRPr="003E2FAE" w:rsidRDefault="006038F0" w:rsidP="006038F0">
      <w:pPr>
        <w:ind w:left="-851" w:right="-598" w:firstLine="567"/>
        <w:jc w:val="both"/>
        <w:rPr>
          <w:sz w:val="28"/>
          <w:szCs w:val="28"/>
        </w:rPr>
      </w:pPr>
    </w:p>
    <w:p w:rsidR="007868ED" w:rsidRPr="003E2FAE" w:rsidRDefault="007868ED" w:rsidP="00CA31FC">
      <w:pPr>
        <w:ind w:firstLine="567"/>
        <w:jc w:val="center"/>
        <w:rPr>
          <w:b/>
          <w:color w:val="000000"/>
          <w:sz w:val="28"/>
          <w:szCs w:val="28"/>
        </w:rPr>
      </w:pPr>
    </w:p>
    <w:p w:rsidR="007868ED" w:rsidRDefault="007868ED" w:rsidP="00CA31FC">
      <w:pPr>
        <w:ind w:firstLine="567"/>
        <w:jc w:val="center"/>
        <w:rPr>
          <w:b/>
          <w:color w:val="000000"/>
          <w:sz w:val="28"/>
          <w:szCs w:val="28"/>
        </w:rPr>
      </w:pPr>
    </w:p>
    <w:p w:rsidR="006038F0" w:rsidRDefault="006038F0" w:rsidP="00CA31FC">
      <w:pPr>
        <w:ind w:firstLine="567"/>
        <w:jc w:val="center"/>
        <w:rPr>
          <w:b/>
          <w:color w:val="000000"/>
          <w:sz w:val="28"/>
          <w:szCs w:val="28"/>
        </w:rPr>
      </w:pPr>
    </w:p>
    <w:p w:rsidR="006038F0" w:rsidRDefault="006038F0" w:rsidP="00CA31FC">
      <w:pPr>
        <w:ind w:firstLine="567"/>
        <w:jc w:val="center"/>
        <w:rPr>
          <w:b/>
          <w:color w:val="000000"/>
          <w:sz w:val="28"/>
          <w:szCs w:val="28"/>
        </w:rPr>
      </w:pPr>
    </w:p>
    <w:p w:rsidR="00D33185" w:rsidRDefault="00D33185" w:rsidP="00CA31FC">
      <w:pPr>
        <w:ind w:firstLine="567"/>
        <w:jc w:val="center"/>
        <w:rPr>
          <w:b/>
          <w:color w:val="000000"/>
          <w:sz w:val="28"/>
          <w:szCs w:val="28"/>
        </w:rPr>
      </w:pPr>
    </w:p>
    <w:p w:rsidR="00CA31FC" w:rsidRDefault="00CA31FC" w:rsidP="00CA31FC">
      <w:pPr>
        <w:ind w:firstLine="567"/>
        <w:jc w:val="center"/>
        <w:rPr>
          <w:b/>
          <w:color w:val="000000"/>
          <w:sz w:val="28"/>
          <w:szCs w:val="28"/>
        </w:rPr>
      </w:pPr>
    </w:p>
    <w:p w:rsidR="00CA31FC" w:rsidRDefault="00CA31FC" w:rsidP="00CA31FC">
      <w:pPr>
        <w:ind w:firstLine="567"/>
        <w:jc w:val="center"/>
        <w:rPr>
          <w:b/>
          <w:color w:val="000000"/>
          <w:sz w:val="28"/>
          <w:szCs w:val="28"/>
        </w:rPr>
      </w:pPr>
    </w:p>
    <w:p w:rsidR="00CA31FC" w:rsidRDefault="00CA31FC" w:rsidP="00CA31FC">
      <w:pPr>
        <w:ind w:firstLine="567"/>
        <w:jc w:val="center"/>
        <w:rPr>
          <w:b/>
          <w:color w:val="000000"/>
          <w:sz w:val="28"/>
          <w:szCs w:val="28"/>
        </w:rPr>
      </w:pPr>
    </w:p>
    <w:p w:rsidR="00CA31FC" w:rsidRDefault="00CA31FC" w:rsidP="00CA31FC">
      <w:pPr>
        <w:ind w:firstLine="567"/>
        <w:jc w:val="center"/>
        <w:rPr>
          <w:b/>
          <w:color w:val="000000"/>
          <w:sz w:val="28"/>
          <w:szCs w:val="28"/>
        </w:rPr>
      </w:pPr>
    </w:p>
    <w:p w:rsidR="00D33185" w:rsidRDefault="00D33185" w:rsidP="00CA31FC">
      <w:pPr>
        <w:ind w:left="11340"/>
        <w:rPr>
          <w:b/>
          <w:color w:val="000000"/>
          <w:sz w:val="28"/>
          <w:szCs w:val="28"/>
        </w:rPr>
      </w:pPr>
      <w:r>
        <w:rPr>
          <w:b/>
          <w:color w:val="000000"/>
          <w:sz w:val="28"/>
          <w:szCs w:val="28"/>
        </w:rPr>
        <w:lastRenderedPageBreak/>
        <w:t>Приложение № 3</w:t>
      </w:r>
    </w:p>
    <w:p w:rsidR="00D33185" w:rsidRDefault="00D33185" w:rsidP="00CA31FC">
      <w:pPr>
        <w:ind w:left="11340"/>
        <w:rPr>
          <w:b/>
          <w:color w:val="000000"/>
          <w:sz w:val="28"/>
          <w:szCs w:val="28"/>
        </w:rPr>
      </w:pPr>
      <w:r>
        <w:rPr>
          <w:b/>
          <w:color w:val="000000"/>
          <w:sz w:val="28"/>
          <w:szCs w:val="28"/>
        </w:rPr>
        <w:t xml:space="preserve">к постановлению </w:t>
      </w:r>
    </w:p>
    <w:p w:rsidR="00D33185" w:rsidRDefault="00D33185" w:rsidP="00CA31FC">
      <w:pPr>
        <w:ind w:left="11340"/>
        <w:rPr>
          <w:b/>
          <w:color w:val="000000"/>
          <w:sz w:val="28"/>
          <w:szCs w:val="28"/>
        </w:rPr>
      </w:pPr>
      <w:r>
        <w:rPr>
          <w:b/>
          <w:color w:val="000000"/>
          <w:sz w:val="28"/>
          <w:szCs w:val="28"/>
        </w:rPr>
        <w:t>администрации МР</w:t>
      </w:r>
    </w:p>
    <w:p w:rsidR="00D33185" w:rsidRPr="003E2FAE" w:rsidRDefault="00D33185" w:rsidP="00CA31FC">
      <w:pPr>
        <w:ind w:left="11340"/>
        <w:rPr>
          <w:b/>
          <w:color w:val="000000"/>
          <w:sz w:val="28"/>
          <w:szCs w:val="28"/>
        </w:rPr>
      </w:pPr>
      <w:r>
        <w:rPr>
          <w:b/>
          <w:color w:val="000000"/>
          <w:sz w:val="28"/>
          <w:szCs w:val="28"/>
        </w:rPr>
        <w:t>от 25.12.2024 года №1941</w:t>
      </w:r>
    </w:p>
    <w:p w:rsidR="007868ED" w:rsidRPr="003E2FAE" w:rsidRDefault="007868ED" w:rsidP="00CA31FC">
      <w:pPr>
        <w:ind w:firstLine="709"/>
        <w:jc w:val="center"/>
        <w:rPr>
          <w:b/>
          <w:color w:val="000000"/>
          <w:sz w:val="28"/>
          <w:szCs w:val="28"/>
        </w:rPr>
      </w:pPr>
    </w:p>
    <w:p w:rsidR="007868ED" w:rsidRPr="003E2FAE" w:rsidRDefault="007868ED" w:rsidP="007868ED">
      <w:pPr>
        <w:widowControl w:val="0"/>
        <w:jc w:val="center"/>
        <w:rPr>
          <w:b/>
          <w:bCs/>
          <w:sz w:val="28"/>
          <w:szCs w:val="28"/>
        </w:rPr>
      </w:pPr>
      <w:r w:rsidRPr="003E2FAE">
        <w:rPr>
          <w:b/>
          <w:sz w:val="28"/>
          <w:szCs w:val="28"/>
        </w:rPr>
        <w:t xml:space="preserve">6. Перечень программных мероприятий </w:t>
      </w:r>
      <w:r w:rsidRPr="003E2FAE">
        <w:rPr>
          <w:b/>
          <w:bCs/>
          <w:sz w:val="28"/>
          <w:szCs w:val="28"/>
        </w:rPr>
        <w:t>подпрограммы «Развитие дополнительного образования»</w:t>
      </w:r>
    </w:p>
    <w:p w:rsidR="007868ED" w:rsidRPr="003E2FAE" w:rsidRDefault="007868ED" w:rsidP="007868ED">
      <w:pPr>
        <w:widowControl w:val="0"/>
        <w:jc w:val="center"/>
        <w:rPr>
          <w:b/>
          <w:bCs/>
          <w:sz w:val="28"/>
          <w:szCs w:val="28"/>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19"/>
        <w:gridCol w:w="959"/>
        <w:gridCol w:w="992"/>
        <w:gridCol w:w="851"/>
        <w:gridCol w:w="850"/>
        <w:gridCol w:w="988"/>
        <w:gridCol w:w="568"/>
        <w:gridCol w:w="714"/>
        <w:gridCol w:w="848"/>
        <w:gridCol w:w="992"/>
        <w:gridCol w:w="529"/>
        <w:gridCol w:w="743"/>
        <w:gridCol w:w="850"/>
        <w:gridCol w:w="992"/>
        <w:gridCol w:w="572"/>
        <w:gridCol w:w="1952"/>
      </w:tblGrid>
      <w:tr w:rsidR="007868ED" w:rsidRPr="003E2FAE" w:rsidTr="00CA31FC">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2024 год</w:t>
            </w:r>
          </w:p>
        </w:tc>
        <w:tc>
          <w:tcPr>
            <w:tcW w:w="3157"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2025 год</w:t>
            </w:r>
          </w:p>
        </w:tc>
        <w:tc>
          <w:tcPr>
            <w:tcW w:w="1952" w:type="dxa"/>
            <w:vMerge w:val="restart"/>
            <w:tcBorders>
              <w:top w:val="single" w:sz="4" w:space="0" w:color="000000"/>
              <w:left w:val="single" w:sz="4" w:space="0" w:color="auto"/>
              <w:bottom w:val="single" w:sz="4" w:space="0" w:color="000000"/>
              <w:right w:val="single" w:sz="4" w:space="0" w:color="000000"/>
            </w:tcBorders>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Ответственные за исполнение</w:t>
            </w:r>
          </w:p>
        </w:tc>
      </w:tr>
      <w:tr w:rsidR="007868ED" w:rsidRPr="003E2FAE" w:rsidTr="00CA31FC">
        <w:trPr>
          <w:cantSplit/>
          <w:trHeight w:val="2749"/>
        </w:trPr>
        <w:tc>
          <w:tcPr>
            <w:tcW w:w="567"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p>
        </w:tc>
        <w:tc>
          <w:tcPr>
            <w:tcW w:w="2019"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p>
        </w:tc>
        <w:tc>
          <w:tcPr>
            <w:tcW w:w="959"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7868ED" w:rsidRPr="003E2FAE" w:rsidRDefault="007868ED" w:rsidP="00CA31FC">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7868ED" w:rsidRPr="003E2FAE" w:rsidRDefault="007868ED" w:rsidP="00CA31FC">
            <w:pPr>
              <w:jc w:val="center"/>
              <w:rPr>
                <w:b/>
                <w:sz w:val="22"/>
                <w:szCs w:val="22"/>
              </w:rPr>
            </w:pPr>
            <w:r w:rsidRPr="003E2FAE">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jc w:val="center"/>
              <w:rPr>
                <w:b/>
                <w:sz w:val="22"/>
                <w:szCs w:val="22"/>
              </w:rPr>
            </w:pPr>
            <w:r w:rsidRPr="003E2FAE">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jc w:val="center"/>
              <w:rPr>
                <w:b/>
                <w:sz w:val="22"/>
                <w:szCs w:val="22"/>
              </w:rPr>
            </w:pPr>
            <w:r w:rsidRPr="003E2FAE">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CA31FC">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1952" w:type="dxa"/>
            <w:vMerge/>
            <w:tcBorders>
              <w:top w:val="single" w:sz="4" w:space="0" w:color="000000"/>
              <w:left w:val="single" w:sz="4" w:space="0" w:color="auto"/>
              <w:bottom w:val="single" w:sz="4" w:space="0" w:color="000000"/>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p>
        </w:tc>
      </w:tr>
      <w:tr w:rsidR="007868ED" w:rsidRPr="003E2FAE" w:rsidTr="00CA31FC">
        <w:trPr>
          <w:trHeight w:val="2010"/>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w:t>
            </w:r>
          </w:p>
        </w:tc>
        <w:tc>
          <w:tcPr>
            <w:tcW w:w="2019"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jc w:val="both"/>
              <w:rPr>
                <w:sz w:val="22"/>
                <w:szCs w:val="22"/>
              </w:rPr>
            </w:pPr>
            <w:r w:rsidRPr="003E2FAE">
              <w:rPr>
                <w:bCs/>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47</w:t>
            </w:r>
            <w:r>
              <w:rPr>
                <w:sz w:val="22"/>
                <w:szCs w:val="22"/>
              </w:rPr>
              <w:t>12</w:t>
            </w:r>
            <w:r w:rsidRPr="003E2FAE">
              <w:rPr>
                <w:sz w:val="22"/>
                <w:szCs w:val="22"/>
              </w:rPr>
              <w:t>6,6</w:t>
            </w:r>
          </w:p>
        </w:tc>
        <w:tc>
          <w:tcPr>
            <w:tcW w:w="851"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16</w:t>
            </w:r>
            <w:r>
              <w:rPr>
                <w:sz w:val="22"/>
                <w:szCs w:val="22"/>
              </w:rPr>
              <w:t>15</w:t>
            </w:r>
            <w:r w:rsidRPr="003E2FAE">
              <w:rPr>
                <w:sz w:val="22"/>
                <w:szCs w:val="22"/>
              </w:rPr>
              <w:t>9,6</w:t>
            </w:r>
          </w:p>
        </w:tc>
        <w:tc>
          <w:tcPr>
            <w:tcW w:w="529"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12887,2</w:t>
            </w:r>
          </w:p>
        </w:tc>
        <w:tc>
          <w:tcPr>
            <w:tcW w:w="57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278"/>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1.1</w:t>
            </w:r>
          </w:p>
        </w:tc>
        <w:tc>
          <w:tcPr>
            <w:tcW w:w="2019"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jc w:val="both"/>
              <w:rPr>
                <w:bCs/>
                <w:sz w:val="22"/>
                <w:szCs w:val="22"/>
              </w:rPr>
            </w:pPr>
            <w:r w:rsidRPr="003E2FAE">
              <w:rPr>
                <w:sz w:val="22"/>
                <w:szCs w:val="22"/>
              </w:rPr>
              <w:t>Расходы на предоставление субсидий на выполнение муниципального задания 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31</w:t>
            </w:r>
            <w:r>
              <w:rPr>
                <w:sz w:val="22"/>
                <w:szCs w:val="22"/>
              </w:rPr>
              <w:t>84</w:t>
            </w:r>
            <w:r w:rsidRPr="003E2FAE">
              <w:rPr>
                <w:sz w:val="22"/>
                <w:szCs w:val="22"/>
              </w:rPr>
              <w:t>2,0</w:t>
            </w:r>
          </w:p>
        </w:tc>
        <w:tc>
          <w:tcPr>
            <w:tcW w:w="851"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11</w:t>
            </w:r>
            <w:r>
              <w:rPr>
                <w:sz w:val="22"/>
                <w:szCs w:val="22"/>
              </w:rPr>
              <w:t>70</w:t>
            </w:r>
            <w:r w:rsidRPr="003E2FAE">
              <w:rPr>
                <w:sz w:val="22"/>
                <w:szCs w:val="22"/>
              </w:rPr>
              <w:t>5,6</w:t>
            </w:r>
          </w:p>
        </w:tc>
        <w:tc>
          <w:tcPr>
            <w:tcW w:w="529"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snapToGrid w:val="0"/>
              <w:jc w:val="center"/>
              <w:rPr>
                <w:sz w:val="22"/>
                <w:szCs w:val="22"/>
              </w:rPr>
            </w:pPr>
            <w:r w:rsidRPr="003E2FAE">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10248,5</w:t>
            </w:r>
          </w:p>
        </w:tc>
        <w:tc>
          <w:tcPr>
            <w:tcW w:w="572" w:type="dxa"/>
            <w:tcBorders>
              <w:top w:val="single" w:sz="4" w:space="0" w:color="000000"/>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 xml:space="preserve">Управление образования администрации Калининского муниципального района,  учреждения дополнительного </w:t>
            </w:r>
            <w:r w:rsidRPr="003E2FAE">
              <w:rPr>
                <w:bCs/>
                <w:sz w:val="22"/>
                <w:szCs w:val="22"/>
              </w:rPr>
              <w:lastRenderedPageBreak/>
              <w:t>образования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1.2</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both"/>
              <w:rPr>
                <w:sz w:val="22"/>
                <w:szCs w:val="22"/>
              </w:rPr>
            </w:pPr>
            <w:r w:rsidRPr="003E2FAE">
              <w:rPr>
                <w:sz w:val="22"/>
                <w:szCs w:val="22"/>
              </w:rPr>
              <w:t>Общехозяйственные расходы в том числе: (при</w:t>
            </w:r>
            <w:r w:rsidR="00CA31FC">
              <w:rPr>
                <w:sz w:val="22"/>
                <w:szCs w:val="22"/>
              </w:rPr>
              <w:t>зы, питание спортсменов и судей</w:t>
            </w:r>
            <w:r w:rsidRPr="003E2FAE">
              <w:rPr>
                <w:sz w:val="22"/>
                <w:szCs w:val="22"/>
              </w:rPr>
              <w:t xml:space="preserve">,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кнопки, содержание </w:t>
            </w:r>
            <w:r w:rsidRPr="003E2FAE">
              <w:rPr>
                <w:sz w:val="22"/>
                <w:szCs w:val="22"/>
              </w:rPr>
              <w:lastRenderedPageBreak/>
              <w:t>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1485,5</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100,0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420"/>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1.3</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both"/>
              <w:rPr>
                <w:bCs/>
                <w:sz w:val="22"/>
                <w:szCs w:val="22"/>
              </w:rPr>
            </w:pPr>
            <w:r w:rsidRPr="003E2FAE">
              <w:rPr>
                <w:sz w:val="22"/>
                <w:szCs w:val="22"/>
              </w:rPr>
              <w:t xml:space="preserve">Расходы за счет субсидии на обеспечение персонифицированного финансирования дополнительного </w:t>
            </w:r>
            <w:r w:rsidRPr="003E2FAE">
              <w:rPr>
                <w:sz w:val="22"/>
                <w:szCs w:val="22"/>
              </w:rPr>
              <w:lastRenderedPageBreak/>
              <w:t>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7500,6</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2566,7</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2538,7</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 xml:space="preserve">Управление образования администрации Калининского муниципального района,  учреждения </w:t>
            </w:r>
            <w:r w:rsidRPr="003E2FAE">
              <w:rPr>
                <w:bCs/>
                <w:sz w:val="22"/>
                <w:szCs w:val="22"/>
              </w:rPr>
              <w:lastRenderedPageBreak/>
              <w:t>дополнительного образования, общеобразовательные учреждения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1.4</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both"/>
              <w:rPr>
                <w:sz w:val="22"/>
                <w:szCs w:val="22"/>
              </w:rPr>
            </w:pPr>
            <w:r w:rsidRPr="003E2FAE">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7868ED" w:rsidRPr="003E2FAE" w:rsidRDefault="007868ED" w:rsidP="00CA31FC">
            <w:pPr>
              <w:jc w:val="both"/>
              <w:rPr>
                <w:sz w:val="22"/>
                <w:szCs w:val="22"/>
              </w:rPr>
            </w:pPr>
            <w:r w:rsidRPr="003E2FAE">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3172,0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1.5</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both"/>
              <w:rPr>
                <w:sz w:val="22"/>
                <w:szCs w:val="22"/>
              </w:rPr>
            </w:pPr>
            <w:r w:rsidRPr="003E2FAE">
              <w:rPr>
                <w:sz w:val="22"/>
                <w:szCs w:val="22"/>
              </w:rPr>
              <w:t xml:space="preserve">Расходы за счет субсидии на оснащение (обновление материально-технической базы) </w:t>
            </w:r>
            <w:r w:rsidRPr="003E2FAE">
              <w:rPr>
                <w:sz w:val="22"/>
                <w:szCs w:val="22"/>
              </w:rPr>
              <w:lastRenderedPageBreak/>
              <w:t xml:space="preserve">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7868ED" w:rsidRPr="003E2FAE" w:rsidRDefault="007868ED" w:rsidP="00CA31FC">
            <w:pPr>
              <w:jc w:val="both"/>
              <w:rPr>
                <w:sz w:val="22"/>
                <w:szCs w:val="22"/>
              </w:rPr>
            </w:pPr>
            <w:r w:rsidRPr="003E2FAE">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lastRenderedPageBreak/>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 xml:space="preserve">Управление образования администрации Калининского муниципального района,  </w:t>
            </w:r>
            <w:r w:rsidRPr="003E2FAE">
              <w:rPr>
                <w:bCs/>
                <w:sz w:val="22"/>
                <w:szCs w:val="22"/>
              </w:rPr>
              <w:lastRenderedPageBreak/>
              <w:t>учреждения дополнительного образования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1.6</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420"/>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1.7</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 xml:space="preserve">Расходы по начислениям на </w:t>
            </w:r>
            <w:r w:rsidRPr="003E2FAE">
              <w:rPr>
                <w:rFonts w:ascii="Times New Roman" w:hAnsi="Times New Roman"/>
              </w:rPr>
              <w:lastRenderedPageBreak/>
              <w:t>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lastRenderedPageBreak/>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 xml:space="preserve">Управление образования </w:t>
            </w:r>
            <w:r w:rsidRPr="003E2FAE">
              <w:rPr>
                <w:bCs/>
                <w:sz w:val="22"/>
                <w:szCs w:val="22"/>
              </w:rPr>
              <w:lastRenderedPageBreak/>
              <w:t>администрации Калининского муниципального района,  учреждения дополнительного образования</w:t>
            </w:r>
          </w:p>
        </w:tc>
      </w:tr>
      <w:tr w:rsidR="007868ED" w:rsidRPr="003E2FAE" w:rsidTr="00CA31FC">
        <w:trPr>
          <w:trHeight w:val="561"/>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1.8</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lastRenderedPageBreak/>
              <w:t>1.9</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t>2024-2025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1443,3</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1.10</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t>2024-2025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7868ED" w:rsidRPr="003E2FAE" w:rsidTr="00CA31FC">
        <w:trPr>
          <w:trHeight w:val="987"/>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jc w:val="both"/>
              <w:rPr>
                <w:rFonts w:ascii="Times New Roman" w:hAnsi="Times New Roman"/>
              </w:rPr>
            </w:pPr>
            <w:r w:rsidRPr="003E2FAE">
              <w:rPr>
                <w:rFonts w:ascii="Times New Roman" w:hAnsi="Times New Roman"/>
              </w:rPr>
              <w:t>1.11</w:t>
            </w:r>
          </w:p>
        </w:tc>
        <w:tc>
          <w:tcPr>
            <w:tcW w:w="2019"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pStyle w:val="15"/>
              <w:spacing w:after="0" w:line="240" w:lineRule="auto"/>
              <w:ind w:left="0"/>
              <w:rPr>
                <w:rFonts w:ascii="Times New Roman" w:hAnsi="Times New Roman"/>
              </w:rPr>
            </w:pPr>
            <w:r w:rsidRPr="003E2FAE">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w:t>
            </w:r>
            <w:r w:rsidRPr="003E2FAE">
              <w:rPr>
                <w:rFonts w:ascii="Times New Roman" w:hAnsi="Times New Roman"/>
              </w:rPr>
              <w:lastRenderedPageBreak/>
              <w:t>стоимости материальных запасов, оплата работ, услуг)</w:t>
            </w:r>
          </w:p>
        </w:tc>
        <w:tc>
          <w:tcPr>
            <w:tcW w:w="959" w:type="dxa"/>
            <w:tcBorders>
              <w:top w:val="single" w:sz="4" w:space="0" w:color="auto"/>
              <w:left w:val="single" w:sz="4" w:space="0" w:color="000000"/>
              <w:bottom w:val="single" w:sz="4" w:space="0" w:color="auto"/>
              <w:right w:val="single" w:sz="4" w:space="0" w:color="000000"/>
            </w:tcBorders>
          </w:tcPr>
          <w:p w:rsidR="007868ED" w:rsidRPr="003E2FAE" w:rsidRDefault="00CA31FC" w:rsidP="00CA31FC">
            <w:pPr>
              <w:pStyle w:val="15"/>
              <w:spacing w:after="0" w:line="240" w:lineRule="auto"/>
              <w:ind w:left="0"/>
              <w:jc w:val="center"/>
              <w:rPr>
                <w:rFonts w:ascii="Times New Roman" w:hAnsi="Times New Roman"/>
              </w:rPr>
            </w:pPr>
            <w:r>
              <w:rPr>
                <w:rFonts w:ascii="Times New Roman" w:hAnsi="Times New Roman"/>
              </w:rPr>
              <w:lastRenderedPageBreak/>
              <w:t>2024-2025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7868ED" w:rsidRPr="003E2FAE" w:rsidRDefault="007868ED" w:rsidP="00CA31FC">
            <w:pPr>
              <w:jc w:val="center"/>
              <w:rPr>
                <w:sz w:val="22"/>
                <w:szCs w:val="22"/>
              </w:rPr>
            </w:pPr>
            <w:r w:rsidRPr="003E2FAE">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pStyle w:val="15"/>
              <w:spacing w:after="0" w:line="240" w:lineRule="auto"/>
              <w:ind w:left="0"/>
              <w:jc w:val="center"/>
              <w:rPr>
                <w:rFonts w:ascii="Times New Roman" w:hAnsi="Times New Roman"/>
              </w:rPr>
            </w:pPr>
            <w:r w:rsidRPr="003E2FAE">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7868ED" w:rsidRPr="003E2FAE" w:rsidRDefault="007868ED" w:rsidP="00CA31FC">
            <w:pPr>
              <w:jc w:val="center"/>
              <w:rPr>
                <w:sz w:val="22"/>
                <w:szCs w:val="22"/>
              </w:rPr>
            </w:pPr>
            <w:r w:rsidRPr="003E2FAE">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7868ED" w:rsidRPr="003E2FAE" w:rsidRDefault="007868ED" w:rsidP="00CA31FC">
            <w:pPr>
              <w:jc w:val="both"/>
              <w:rPr>
                <w:bCs/>
                <w:sz w:val="22"/>
                <w:szCs w:val="22"/>
              </w:rPr>
            </w:pPr>
            <w:r w:rsidRPr="003E2FAE">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7868ED" w:rsidRPr="003E2FAE" w:rsidRDefault="007868ED" w:rsidP="00CA31FC">
      <w:pPr>
        <w:ind w:firstLine="567"/>
        <w:jc w:val="both"/>
        <w:rPr>
          <w:sz w:val="22"/>
          <w:szCs w:val="22"/>
        </w:rPr>
      </w:pPr>
    </w:p>
    <w:p w:rsidR="007868ED" w:rsidRDefault="007868ED" w:rsidP="00CA31FC">
      <w:pPr>
        <w:ind w:left="-709" w:right="-456" w:firstLine="567"/>
        <w:jc w:val="both"/>
        <w:rPr>
          <w:sz w:val="28"/>
          <w:szCs w:val="28"/>
        </w:rPr>
      </w:pPr>
      <w:r w:rsidRPr="003E2FAE">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CA31FC" w:rsidRDefault="00CA31FC" w:rsidP="00CA31FC">
      <w:pPr>
        <w:ind w:left="-851" w:right="-598" w:firstLine="567"/>
        <w:jc w:val="both"/>
        <w:rPr>
          <w:sz w:val="28"/>
          <w:szCs w:val="28"/>
        </w:rPr>
      </w:pPr>
    </w:p>
    <w:p w:rsidR="00CA31FC" w:rsidRDefault="00CA31FC" w:rsidP="00CA31FC">
      <w:pPr>
        <w:ind w:left="-851" w:right="-598" w:firstLine="567"/>
        <w:jc w:val="both"/>
        <w:rPr>
          <w:sz w:val="28"/>
          <w:szCs w:val="28"/>
        </w:rPr>
      </w:pPr>
    </w:p>
    <w:p w:rsidR="00CA31FC" w:rsidRDefault="00CA31FC" w:rsidP="00CA31FC">
      <w:pPr>
        <w:ind w:left="-851" w:right="-598" w:firstLine="567"/>
        <w:jc w:val="both"/>
        <w:rPr>
          <w:sz w:val="28"/>
          <w:szCs w:val="28"/>
        </w:rPr>
      </w:pPr>
    </w:p>
    <w:p w:rsidR="00CA31FC" w:rsidRPr="003E2FAE" w:rsidRDefault="00CA31FC" w:rsidP="00CA31FC">
      <w:pPr>
        <w:jc w:val="center"/>
        <w:rPr>
          <w:b/>
          <w:color w:val="000000"/>
          <w:sz w:val="28"/>
          <w:szCs w:val="28"/>
        </w:rPr>
      </w:pPr>
      <w:r w:rsidRPr="003E2FAE">
        <w:rPr>
          <w:sz w:val="28"/>
          <w:szCs w:val="28"/>
        </w:rPr>
        <w:t>_________________</w:t>
      </w:r>
      <w:r>
        <w:rPr>
          <w:sz w:val="28"/>
          <w:szCs w:val="28"/>
        </w:rPr>
        <w:t>___________</w:t>
      </w:r>
      <w:r w:rsidRPr="003E2FAE">
        <w:rPr>
          <w:sz w:val="28"/>
          <w:szCs w:val="28"/>
        </w:rPr>
        <w:t>___</w:t>
      </w: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Default="007868ED" w:rsidP="007868ED">
      <w:pPr>
        <w:spacing w:before="100" w:beforeAutospacing="1"/>
        <w:ind w:firstLine="709"/>
        <w:jc w:val="center"/>
        <w:rPr>
          <w:b/>
          <w:color w:val="000000"/>
          <w:sz w:val="28"/>
          <w:szCs w:val="28"/>
        </w:rPr>
      </w:pPr>
    </w:p>
    <w:p w:rsidR="00403FC1" w:rsidRDefault="00403FC1" w:rsidP="007868ED">
      <w:pPr>
        <w:spacing w:before="100" w:beforeAutospacing="1"/>
        <w:ind w:firstLine="709"/>
        <w:jc w:val="center"/>
        <w:rPr>
          <w:b/>
          <w:color w:val="000000"/>
          <w:sz w:val="28"/>
          <w:szCs w:val="28"/>
        </w:rPr>
      </w:pPr>
    </w:p>
    <w:p w:rsidR="00403FC1" w:rsidRPr="003E2FAE" w:rsidRDefault="00403FC1" w:rsidP="007868ED">
      <w:pPr>
        <w:spacing w:before="100" w:beforeAutospacing="1"/>
        <w:ind w:firstLine="709"/>
        <w:jc w:val="center"/>
        <w:rPr>
          <w:b/>
          <w:color w:val="000000"/>
          <w:sz w:val="28"/>
          <w:szCs w:val="28"/>
        </w:rPr>
      </w:pPr>
    </w:p>
    <w:p w:rsidR="00F53AF3" w:rsidRDefault="00F53AF3" w:rsidP="00F53AF3">
      <w:pPr>
        <w:ind w:left="11340"/>
        <w:rPr>
          <w:b/>
          <w:color w:val="000000"/>
          <w:sz w:val="28"/>
          <w:szCs w:val="28"/>
        </w:rPr>
      </w:pPr>
      <w:r>
        <w:rPr>
          <w:b/>
          <w:color w:val="000000"/>
          <w:sz w:val="28"/>
          <w:szCs w:val="28"/>
        </w:rPr>
        <w:lastRenderedPageBreak/>
        <w:t>Приложение № 4</w:t>
      </w:r>
    </w:p>
    <w:p w:rsidR="00F53AF3" w:rsidRDefault="00F53AF3" w:rsidP="00F53AF3">
      <w:pPr>
        <w:ind w:left="11340"/>
        <w:rPr>
          <w:b/>
          <w:color w:val="000000"/>
          <w:sz w:val="28"/>
          <w:szCs w:val="28"/>
        </w:rPr>
      </w:pPr>
      <w:r>
        <w:rPr>
          <w:b/>
          <w:color w:val="000000"/>
          <w:sz w:val="28"/>
          <w:szCs w:val="28"/>
        </w:rPr>
        <w:t xml:space="preserve">к постановлению </w:t>
      </w:r>
    </w:p>
    <w:p w:rsidR="00F53AF3" w:rsidRDefault="00F53AF3" w:rsidP="00F53AF3">
      <w:pPr>
        <w:ind w:left="11340"/>
        <w:rPr>
          <w:b/>
          <w:color w:val="000000"/>
          <w:sz w:val="28"/>
          <w:szCs w:val="28"/>
        </w:rPr>
      </w:pPr>
      <w:r>
        <w:rPr>
          <w:b/>
          <w:color w:val="000000"/>
          <w:sz w:val="28"/>
          <w:szCs w:val="28"/>
        </w:rPr>
        <w:t>администрации МР</w:t>
      </w:r>
    </w:p>
    <w:p w:rsidR="00F53AF3" w:rsidRPr="003E2FAE" w:rsidRDefault="00F53AF3" w:rsidP="00F53AF3">
      <w:pPr>
        <w:ind w:left="11340"/>
        <w:rPr>
          <w:b/>
          <w:color w:val="000000"/>
          <w:sz w:val="28"/>
          <w:szCs w:val="28"/>
        </w:rPr>
      </w:pPr>
      <w:r>
        <w:rPr>
          <w:b/>
          <w:color w:val="000000"/>
          <w:sz w:val="28"/>
          <w:szCs w:val="28"/>
        </w:rPr>
        <w:t>от 25.12.2024 года №1941</w:t>
      </w:r>
    </w:p>
    <w:p w:rsidR="007868ED" w:rsidRPr="003E2FAE" w:rsidRDefault="007868ED" w:rsidP="007868ED">
      <w:pPr>
        <w:widowControl w:val="0"/>
        <w:ind w:left="360"/>
        <w:jc w:val="center"/>
        <w:rPr>
          <w:b/>
          <w:bCs/>
          <w:sz w:val="28"/>
          <w:szCs w:val="28"/>
        </w:rPr>
      </w:pPr>
    </w:p>
    <w:p w:rsidR="007868ED" w:rsidRPr="003E2FAE" w:rsidRDefault="007868ED" w:rsidP="007868ED">
      <w:pPr>
        <w:widowControl w:val="0"/>
        <w:ind w:left="360"/>
        <w:jc w:val="center"/>
        <w:rPr>
          <w:b/>
          <w:bCs/>
          <w:sz w:val="28"/>
          <w:szCs w:val="28"/>
        </w:rPr>
      </w:pPr>
      <w:r w:rsidRPr="003E2FAE">
        <w:rPr>
          <w:b/>
          <w:bCs/>
          <w:sz w:val="28"/>
          <w:szCs w:val="28"/>
        </w:rPr>
        <w:t>6.</w:t>
      </w:r>
      <w:r w:rsidR="00C9534B">
        <w:rPr>
          <w:b/>
          <w:bCs/>
          <w:sz w:val="28"/>
          <w:szCs w:val="28"/>
        </w:rPr>
        <w:t xml:space="preserve"> </w:t>
      </w:r>
      <w:r w:rsidRPr="003E2FAE">
        <w:rPr>
          <w:b/>
          <w:bCs/>
          <w:sz w:val="28"/>
          <w:szCs w:val="28"/>
        </w:rPr>
        <w:t>Перечень программных мероприятий</w:t>
      </w:r>
    </w:p>
    <w:p w:rsidR="007868ED" w:rsidRPr="003E2FAE" w:rsidRDefault="007868ED" w:rsidP="007868ED">
      <w:pPr>
        <w:jc w:val="center"/>
        <w:outlineLvl w:val="0"/>
        <w:rPr>
          <w:b/>
          <w:bCs/>
          <w:sz w:val="28"/>
          <w:szCs w:val="28"/>
        </w:rPr>
      </w:pPr>
      <w:r w:rsidRPr="003E2FAE">
        <w:rPr>
          <w:b/>
          <w:bCs/>
          <w:color w:val="000000"/>
          <w:sz w:val="28"/>
          <w:szCs w:val="28"/>
        </w:rPr>
        <w:t>подпрограммы «Организация летнего отдыха, оздоровления, занятости детей и подростков</w:t>
      </w:r>
      <w:r w:rsidRPr="003E2FAE">
        <w:rPr>
          <w:b/>
          <w:bCs/>
          <w:sz w:val="28"/>
          <w:szCs w:val="28"/>
        </w:rPr>
        <w:t>»</w:t>
      </w:r>
    </w:p>
    <w:p w:rsidR="007868ED" w:rsidRPr="003E2FAE" w:rsidRDefault="007868ED" w:rsidP="007868ED">
      <w:pPr>
        <w:jc w:val="center"/>
        <w:outlineLvl w:val="0"/>
        <w:rPr>
          <w:b/>
          <w:bCs/>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8"/>
        <w:gridCol w:w="850"/>
        <w:gridCol w:w="851"/>
        <w:gridCol w:w="850"/>
        <w:gridCol w:w="851"/>
        <w:gridCol w:w="850"/>
        <w:gridCol w:w="851"/>
        <w:gridCol w:w="709"/>
        <w:gridCol w:w="850"/>
        <w:gridCol w:w="851"/>
        <w:gridCol w:w="850"/>
        <w:gridCol w:w="993"/>
        <w:gridCol w:w="708"/>
        <w:gridCol w:w="850"/>
        <w:gridCol w:w="710"/>
        <w:gridCol w:w="1983"/>
      </w:tblGrid>
      <w:tr w:rsidR="007868ED" w:rsidRPr="003E2FAE" w:rsidTr="00C9534B">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 п/п</w:t>
            </w:r>
          </w:p>
        </w:tc>
        <w:tc>
          <w:tcPr>
            <w:tcW w:w="2128"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Срок исполнения</w:t>
            </w:r>
          </w:p>
        </w:tc>
        <w:tc>
          <w:tcPr>
            <w:tcW w:w="851" w:type="dxa"/>
            <w:vMerge w:val="restart"/>
            <w:tcBorders>
              <w:top w:val="single" w:sz="4" w:space="0" w:color="000000"/>
              <w:left w:val="single" w:sz="4" w:space="0" w:color="000000"/>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2024 год</w:t>
            </w:r>
          </w:p>
        </w:tc>
        <w:tc>
          <w:tcPr>
            <w:tcW w:w="3261"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2025 год</w:t>
            </w:r>
          </w:p>
        </w:tc>
        <w:tc>
          <w:tcPr>
            <w:tcW w:w="1983" w:type="dxa"/>
            <w:vMerge w:val="restart"/>
            <w:tcBorders>
              <w:top w:val="single" w:sz="4" w:space="0" w:color="000000"/>
              <w:left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Ответственные за исполнение</w:t>
            </w:r>
          </w:p>
        </w:tc>
      </w:tr>
      <w:tr w:rsidR="007868ED" w:rsidRPr="003E2FAE" w:rsidTr="00C9534B">
        <w:trPr>
          <w:trHeight w:val="2672"/>
        </w:trPr>
        <w:tc>
          <w:tcPr>
            <w:tcW w:w="567" w:type="dxa"/>
            <w:vMerge/>
            <w:tcBorders>
              <w:top w:val="nil"/>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sz w:val="28"/>
                <w:szCs w:val="28"/>
              </w:rPr>
            </w:pPr>
          </w:p>
        </w:tc>
        <w:tc>
          <w:tcPr>
            <w:tcW w:w="2128" w:type="dxa"/>
            <w:vMerge/>
            <w:tcBorders>
              <w:top w:val="nil"/>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sz w:val="28"/>
                <w:szCs w:val="28"/>
              </w:rPr>
            </w:pPr>
          </w:p>
        </w:tc>
        <w:tc>
          <w:tcPr>
            <w:tcW w:w="850" w:type="dxa"/>
            <w:vMerge/>
            <w:tcBorders>
              <w:top w:val="nil"/>
              <w:left w:val="single" w:sz="4" w:space="0" w:color="000000"/>
              <w:bottom w:val="single" w:sz="4" w:space="0" w:color="000000"/>
              <w:right w:val="single" w:sz="4" w:space="0" w:color="000000"/>
            </w:tcBorders>
          </w:tcPr>
          <w:p w:rsidR="007868ED" w:rsidRPr="003E2FAE" w:rsidRDefault="007868ED" w:rsidP="00F80A9D">
            <w:pPr>
              <w:pStyle w:val="15"/>
              <w:spacing w:after="0" w:line="240" w:lineRule="auto"/>
              <w:ind w:left="0"/>
              <w:jc w:val="center"/>
              <w:rPr>
                <w:rFonts w:ascii="Times New Roman" w:hAnsi="Times New Roman"/>
                <w:b/>
                <w:sz w:val="28"/>
                <w:szCs w:val="28"/>
              </w:rPr>
            </w:pPr>
          </w:p>
        </w:tc>
        <w:tc>
          <w:tcPr>
            <w:tcW w:w="851" w:type="dxa"/>
            <w:vMerge/>
            <w:tcBorders>
              <w:top w:val="nil"/>
              <w:left w:val="single" w:sz="4" w:space="0" w:color="000000"/>
              <w:bottom w:val="single" w:sz="4" w:space="0" w:color="000000"/>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sz w:val="28"/>
                <w:szCs w:val="28"/>
              </w:rPr>
            </w:pPr>
          </w:p>
        </w:tc>
        <w:tc>
          <w:tcPr>
            <w:tcW w:w="850"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sz w:val="28"/>
                <w:szCs w:val="28"/>
              </w:rPr>
            </w:pPr>
            <w:r w:rsidRPr="003E2FAE">
              <w:rPr>
                <w:rFonts w:ascii="Times New Roman" w:hAnsi="Times New Roman"/>
                <w:b/>
              </w:rPr>
              <w:t>Федеральный бюджет (прогнозно)</w:t>
            </w:r>
          </w:p>
        </w:tc>
        <w:tc>
          <w:tcPr>
            <w:tcW w:w="851" w:type="dxa"/>
            <w:tcBorders>
              <w:top w:val="nil"/>
              <w:left w:val="single" w:sz="4" w:space="0" w:color="auto"/>
              <w:bottom w:val="single" w:sz="4" w:space="0" w:color="000000"/>
              <w:right w:val="single" w:sz="4" w:space="0" w:color="000000"/>
            </w:tcBorders>
            <w:textDirection w:val="btLr"/>
            <w:vAlign w:val="center"/>
          </w:tcPr>
          <w:p w:rsidR="007868ED" w:rsidRPr="003E2FAE" w:rsidRDefault="007868ED" w:rsidP="00F80A9D">
            <w:pPr>
              <w:jc w:val="center"/>
              <w:rPr>
                <w:b/>
                <w:sz w:val="28"/>
                <w:szCs w:val="28"/>
              </w:rPr>
            </w:pPr>
            <w:r w:rsidRPr="003E2FAE">
              <w:rPr>
                <w:b/>
                <w:sz w:val="22"/>
                <w:szCs w:val="22"/>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sz w:val="28"/>
                <w:szCs w:val="28"/>
              </w:rPr>
            </w:pPr>
            <w:r w:rsidRPr="003E2FAE">
              <w:rPr>
                <w:rFonts w:ascii="Times New Roman" w:hAnsi="Times New Roman"/>
                <w:b/>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jc w:val="center"/>
              <w:rPr>
                <w:b/>
                <w:sz w:val="28"/>
                <w:szCs w:val="28"/>
              </w:rPr>
            </w:pPr>
            <w:r w:rsidRPr="003E2FAE">
              <w:rPr>
                <w:b/>
                <w:sz w:val="22"/>
                <w:szCs w:val="22"/>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sz w:val="28"/>
                <w:szCs w:val="28"/>
              </w:rPr>
            </w:pPr>
            <w:r w:rsidRPr="003E2FAE">
              <w:rPr>
                <w:rFonts w:ascii="Times New Roman" w:hAnsi="Times New Roman"/>
                <w:b/>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993"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jc w:val="center"/>
              <w:rPr>
                <w:b/>
                <w:sz w:val="28"/>
                <w:szCs w:val="28"/>
              </w:rPr>
            </w:pPr>
            <w:r w:rsidRPr="003E2FAE">
              <w:rPr>
                <w:b/>
                <w:sz w:val="22"/>
                <w:szCs w:val="22"/>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sz w:val="28"/>
                <w:szCs w:val="28"/>
              </w:rPr>
            </w:pPr>
            <w:r w:rsidRPr="003E2FAE">
              <w:rPr>
                <w:rFonts w:ascii="Times New Roman" w:hAnsi="Times New Roman"/>
                <w:b/>
              </w:rPr>
              <w:t>Местный бюджет</w:t>
            </w:r>
          </w:p>
        </w:tc>
        <w:tc>
          <w:tcPr>
            <w:tcW w:w="710" w:type="dxa"/>
            <w:tcBorders>
              <w:top w:val="nil"/>
              <w:left w:val="single" w:sz="4" w:space="0" w:color="auto"/>
              <w:bottom w:val="single" w:sz="4" w:space="0" w:color="000000"/>
              <w:right w:val="single" w:sz="4" w:space="0" w:color="auto"/>
            </w:tcBorders>
            <w:textDirection w:val="btLr"/>
            <w:vAlign w:val="center"/>
          </w:tcPr>
          <w:p w:rsidR="007868ED" w:rsidRPr="003E2FAE" w:rsidRDefault="007868ED" w:rsidP="00F80A9D">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1983" w:type="dxa"/>
            <w:vMerge/>
            <w:tcBorders>
              <w:left w:val="single" w:sz="4" w:space="0" w:color="auto"/>
              <w:bottom w:val="single" w:sz="4" w:space="0" w:color="000000"/>
              <w:right w:val="single" w:sz="4" w:space="0" w:color="auto"/>
            </w:tcBorders>
          </w:tcPr>
          <w:p w:rsidR="007868ED" w:rsidRPr="003E2FAE" w:rsidRDefault="007868ED" w:rsidP="00F80A9D">
            <w:pPr>
              <w:pStyle w:val="15"/>
              <w:spacing w:after="0" w:line="240" w:lineRule="auto"/>
              <w:ind w:left="0"/>
              <w:jc w:val="center"/>
              <w:rPr>
                <w:rFonts w:ascii="Times New Roman" w:hAnsi="Times New Roman"/>
                <w:b/>
              </w:rPr>
            </w:pPr>
          </w:p>
        </w:tc>
      </w:tr>
      <w:tr w:rsidR="007868ED" w:rsidRPr="003E2FAE" w:rsidTr="00C9534B">
        <w:trPr>
          <w:trHeight w:val="2010"/>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1.</w:t>
            </w:r>
          </w:p>
        </w:tc>
        <w:tc>
          <w:tcPr>
            <w:tcW w:w="2128"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2117,8</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483,6</w:t>
            </w:r>
          </w:p>
        </w:tc>
        <w:tc>
          <w:tcPr>
            <w:tcW w:w="851"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754,8</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993"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708"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879,4</w:t>
            </w:r>
          </w:p>
        </w:tc>
        <w:tc>
          <w:tcPr>
            <w:tcW w:w="71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w:t>
            </w:r>
          </w:p>
        </w:tc>
        <w:tc>
          <w:tcPr>
            <w:tcW w:w="1983"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 xml:space="preserve">Управление образования, общеобразовательные учреждения, </w:t>
            </w:r>
            <w:r w:rsidRPr="00C9534B">
              <w:rPr>
                <w:rFonts w:ascii="Times New Roman" w:hAnsi="Times New Roman" w:cs="Times New Roman"/>
                <w:color w:val="000000" w:themeColor="text1"/>
                <w:sz w:val="22"/>
                <w:szCs w:val="22"/>
              </w:rPr>
              <w:t>МБУ ДО «Спортивная школа г. Калининска Саратовской области»</w:t>
            </w:r>
          </w:p>
        </w:tc>
      </w:tr>
      <w:tr w:rsidR="007868ED" w:rsidRPr="003E2FAE" w:rsidTr="00C9534B">
        <w:trPr>
          <w:trHeight w:val="407"/>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2.</w:t>
            </w:r>
          </w:p>
        </w:tc>
        <w:tc>
          <w:tcPr>
            <w:tcW w:w="2128"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w:t>
            </w:r>
          </w:p>
        </w:tc>
        <w:tc>
          <w:tcPr>
            <w:tcW w:w="851"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60,0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000000"/>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60,0</w:t>
            </w:r>
          </w:p>
        </w:tc>
        <w:tc>
          <w:tcPr>
            <w:tcW w:w="710" w:type="dxa"/>
            <w:tcBorders>
              <w:top w:val="single" w:sz="4" w:space="0" w:color="000000"/>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000000"/>
              <w:left w:val="single" w:sz="4" w:space="0" w:color="auto"/>
              <w:bottom w:val="single" w:sz="4" w:space="0" w:color="auto"/>
              <w:right w:val="single" w:sz="4" w:space="0" w:color="auto"/>
            </w:tcBorders>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 xml:space="preserve">Управление образования, общеобразовательные учреждения, МБУ ДО «Спортивная </w:t>
            </w:r>
            <w:r w:rsidRPr="00C9534B">
              <w:rPr>
                <w:rFonts w:ascii="Times New Roman" w:hAnsi="Times New Roman" w:cs="Times New Roman"/>
                <w:color w:val="000000" w:themeColor="text1"/>
                <w:sz w:val="22"/>
                <w:szCs w:val="22"/>
              </w:rPr>
              <w:lastRenderedPageBreak/>
              <w:t>школа г. Калининска Саратовской области»</w:t>
            </w:r>
          </w:p>
        </w:tc>
      </w:tr>
      <w:tr w:rsidR="007868ED" w:rsidRPr="003E2FAE" w:rsidTr="00C9534B">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lastRenderedPageBreak/>
              <w:t>3.</w:t>
            </w:r>
          </w:p>
        </w:tc>
        <w:tc>
          <w:tcPr>
            <w:tcW w:w="2128"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 гг.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7,0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7,0</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ГУЗ СО Калининская РБ», общеобразовательные учреждения, учреждения дополнительного образования, учреждения культуры</w:t>
            </w:r>
          </w:p>
        </w:tc>
      </w:tr>
      <w:tr w:rsidR="007868ED" w:rsidRPr="003E2FAE" w:rsidTr="00C9534B">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4.</w:t>
            </w:r>
          </w:p>
        </w:tc>
        <w:tc>
          <w:tcPr>
            <w:tcW w:w="2128"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ОГИБДД МО МВД РФ «Калининский»</w:t>
            </w:r>
          </w:p>
          <w:p w:rsidR="007868ED" w:rsidRPr="00C9534B" w:rsidRDefault="007868ED" w:rsidP="00F80A9D">
            <w:pPr>
              <w:rPr>
                <w:color w:val="000000" w:themeColor="text1"/>
                <w:sz w:val="22"/>
                <w:szCs w:val="22"/>
              </w:rPr>
            </w:pPr>
            <w:r w:rsidRPr="00C9534B">
              <w:rPr>
                <w:color w:val="000000" w:themeColor="text1"/>
                <w:sz w:val="22"/>
                <w:szCs w:val="22"/>
              </w:rPr>
              <w:t>(по согласованию)</w:t>
            </w:r>
          </w:p>
          <w:p w:rsidR="007868ED" w:rsidRPr="00C9534B" w:rsidRDefault="007868ED" w:rsidP="00F80A9D">
            <w:pPr>
              <w:pStyle w:val="ac"/>
              <w:rPr>
                <w:rFonts w:ascii="Times New Roman" w:hAnsi="Times New Roman" w:cs="Times New Roman"/>
                <w:color w:val="000000" w:themeColor="text1"/>
                <w:sz w:val="22"/>
                <w:szCs w:val="22"/>
              </w:rPr>
            </w:pPr>
          </w:p>
        </w:tc>
      </w:tr>
      <w:tr w:rsidR="007868ED" w:rsidRPr="003E2FAE" w:rsidTr="00C9534B">
        <w:trPr>
          <w:trHeight w:val="6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5.</w:t>
            </w:r>
          </w:p>
        </w:tc>
        <w:tc>
          <w:tcPr>
            <w:tcW w:w="2128"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C9534B" w:rsidP="00F80A9D">
            <w:pPr>
              <w:pStyle w:val="15"/>
              <w:spacing w:after="0" w:line="240" w:lineRule="auto"/>
              <w:ind w:left="0"/>
              <w:jc w:val="center"/>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5113,7</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0,00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1804,2</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2055,9</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1253,6</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Управление образования, общеобразовательные учреждения, МБУ ДО «Спортивная школа г. Калининска Саратовской области»</w:t>
            </w:r>
          </w:p>
        </w:tc>
      </w:tr>
      <w:tr w:rsidR="007868ED" w:rsidRPr="003E2FAE" w:rsidTr="00C9534B">
        <w:trPr>
          <w:trHeight w:val="278"/>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6.</w:t>
            </w:r>
          </w:p>
        </w:tc>
        <w:tc>
          <w:tcPr>
            <w:tcW w:w="2128" w:type="dxa"/>
            <w:tcBorders>
              <w:top w:val="single" w:sz="4" w:space="0" w:color="auto"/>
              <w:left w:val="single" w:sz="4" w:space="0" w:color="000000"/>
              <w:bottom w:val="single" w:sz="4" w:space="0" w:color="auto"/>
              <w:right w:val="single" w:sz="4" w:space="0" w:color="000000"/>
            </w:tcBorders>
          </w:tcPr>
          <w:p w:rsidR="007868ED" w:rsidRPr="00C9534B"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 xml:space="preserve">Организованное прохождение медицинского осмотра работниками детских оздоровительных </w:t>
            </w:r>
            <w:r w:rsidRPr="003E2FAE">
              <w:rPr>
                <w:rFonts w:ascii="Times New Roman" w:hAnsi="Times New Roman" w:cs="Times New Roman"/>
                <w:sz w:val="22"/>
                <w:szCs w:val="22"/>
              </w:rPr>
              <w:lastRenderedPageBreak/>
              <w:t>лагерей</w:t>
            </w:r>
          </w:p>
        </w:tc>
        <w:tc>
          <w:tcPr>
            <w:tcW w:w="850" w:type="dxa"/>
            <w:tcBorders>
              <w:top w:val="single" w:sz="4" w:space="0" w:color="auto"/>
              <w:left w:val="single" w:sz="4" w:space="0" w:color="000000"/>
              <w:bottom w:val="single" w:sz="4" w:space="0" w:color="auto"/>
              <w:right w:val="single" w:sz="4" w:space="0" w:color="000000"/>
            </w:tcBorders>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lastRenderedPageBreak/>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ГУЗ СО «Калининская РБ»</w:t>
            </w:r>
          </w:p>
        </w:tc>
      </w:tr>
      <w:tr w:rsidR="007868ED" w:rsidRPr="00C9534B" w:rsidTr="00C9534B">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lastRenderedPageBreak/>
              <w:t>7.</w:t>
            </w:r>
          </w:p>
        </w:tc>
        <w:tc>
          <w:tcPr>
            <w:tcW w:w="2128"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Организация работы трудовых ремонтных бригад на базе образовательных учреждений</w:t>
            </w:r>
          </w:p>
        </w:tc>
        <w:tc>
          <w:tcPr>
            <w:tcW w:w="850" w:type="dxa"/>
            <w:tcBorders>
              <w:top w:val="single" w:sz="4" w:space="0" w:color="auto"/>
              <w:left w:val="single" w:sz="4" w:space="0" w:color="000000"/>
              <w:bottom w:val="single" w:sz="4" w:space="0" w:color="auto"/>
              <w:right w:val="single" w:sz="4" w:space="0" w:color="000000"/>
            </w:tcBorders>
          </w:tcPr>
          <w:p w:rsidR="00AF3E32"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C9534B" w:rsidRDefault="007868ED"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 xml:space="preserve">Управление образования </w:t>
            </w:r>
          </w:p>
        </w:tc>
      </w:tr>
      <w:tr w:rsidR="007868ED" w:rsidRPr="003E2FAE" w:rsidTr="00C9534B">
        <w:trPr>
          <w:trHeight w:val="139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8.</w:t>
            </w:r>
          </w:p>
        </w:tc>
        <w:tc>
          <w:tcPr>
            <w:tcW w:w="2128"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ГУЗ СО «Калининская РБ»</w:t>
            </w:r>
          </w:p>
        </w:tc>
      </w:tr>
      <w:tr w:rsidR="007868ED" w:rsidRPr="003E2FAE" w:rsidTr="00C9534B">
        <w:trPr>
          <w:trHeight w:val="2548"/>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9.</w:t>
            </w:r>
          </w:p>
        </w:tc>
        <w:tc>
          <w:tcPr>
            <w:tcW w:w="2128"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 xml:space="preserve">Обеспечение санаторно-курортными путевками детей-инвалидов, детей, состоящих на диспансерном учете в ГУЗ СО«Калининская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C9534B" w:rsidRDefault="007868ED"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7868ED" w:rsidRPr="003E2FAE" w:rsidRDefault="007868ED"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7868ED" w:rsidRPr="003E2FAE" w:rsidRDefault="007868ED" w:rsidP="00F80A9D">
            <w:pPr>
              <w:pStyle w:val="ac"/>
              <w:rPr>
                <w:rFonts w:ascii="Times New Roman" w:hAnsi="Times New Roman" w:cs="Times New Roman"/>
                <w:sz w:val="22"/>
                <w:szCs w:val="22"/>
              </w:rPr>
            </w:pPr>
            <w:r w:rsidRPr="003E2FAE">
              <w:rPr>
                <w:rFonts w:ascii="Times New Roman" w:hAnsi="Times New Roman" w:cs="Times New Roman"/>
                <w:sz w:val="22"/>
                <w:szCs w:val="22"/>
              </w:rPr>
              <w:t>ГБУ ЦСЗН Калининского района (по согласованию)</w:t>
            </w:r>
          </w:p>
          <w:p w:rsidR="007868ED" w:rsidRPr="003E2FAE" w:rsidRDefault="007868ED" w:rsidP="00F80A9D">
            <w:pPr>
              <w:pStyle w:val="ac"/>
              <w:rPr>
                <w:rFonts w:ascii="Times New Roman" w:hAnsi="Times New Roman" w:cs="Times New Roman"/>
                <w:sz w:val="22"/>
                <w:szCs w:val="22"/>
              </w:rPr>
            </w:pPr>
          </w:p>
        </w:tc>
      </w:tr>
      <w:tr w:rsidR="00C9534B" w:rsidRPr="003E2FAE" w:rsidTr="00C9534B">
        <w:trPr>
          <w:trHeight w:val="2548"/>
        </w:trPr>
        <w:tc>
          <w:tcPr>
            <w:tcW w:w="567"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10.</w:t>
            </w:r>
          </w:p>
        </w:tc>
        <w:tc>
          <w:tcPr>
            <w:tcW w:w="2128" w:type="dxa"/>
            <w:tcBorders>
              <w:top w:val="single" w:sz="4" w:space="0" w:color="auto"/>
              <w:left w:val="single" w:sz="4" w:space="0" w:color="000000"/>
              <w:bottom w:val="single" w:sz="4" w:space="0" w:color="auto"/>
              <w:right w:val="single" w:sz="4" w:space="0" w:color="000000"/>
            </w:tcBorders>
          </w:tcPr>
          <w:p w:rsidR="00C9534B" w:rsidRDefault="00C9534B" w:rsidP="00F80A9D">
            <w:pPr>
              <w:pStyle w:val="15"/>
              <w:spacing w:after="0" w:line="240" w:lineRule="auto"/>
              <w:ind w:left="0"/>
              <w:rPr>
                <w:rFonts w:ascii="Times New Roman" w:hAnsi="Times New Roman"/>
              </w:rPr>
            </w:pPr>
            <w:r w:rsidRPr="003E2FAE">
              <w:rPr>
                <w:rFonts w:ascii="Times New Roman" w:hAnsi="Times New Roman"/>
              </w:rPr>
              <w:t xml:space="preserve">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w:t>
            </w:r>
            <w:r w:rsidRPr="003E2FAE">
              <w:rPr>
                <w:rFonts w:ascii="Times New Roman" w:hAnsi="Times New Roman"/>
              </w:rPr>
              <w:lastRenderedPageBreak/>
              <w:t>находящихся в социально-опасном положении; детей военнослужащих, погибших, ставших инвалидами при исполнении задач в</w:t>
            </w:r>
          </w:p>
          <w:p w:rsidR="00C9534B" w:rsidRPr="003E2FAE" w:rsidRDefault="00C9534B" w:rsidP="00F80A9D">
            <w:pPr>
              <w:pStyle w:val="15"/>
              <w:spacing w:after="0" w:line="240" w:lineRule="auto"/>
              <w:ind w:left="0"/>
              <w:rPr>
                <w:rFonts w:ascii="Times New Roman" w:hAnsi="Times New Roman"/>
              </w:rPr>
            </w:pPr>
            <w:r>
              <w:rPr>
                <w:rFonts w:ascii="Times New Roman" w:hAnsi="Times New Roman"/>
              </w:rPr>
              <w:t>Северо - 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AF3E32" w:rsidRDefault="00C9534B" w:rsidP="00F80A9D">
            <w:pPr>
              <w:pStyle w:val="15"/>
              <w:spacing w:after="0" w:line="240" w:lineRule="auto"/>
              <w:ind w:left="0"/>
              <w:rPr>
                <w:rFonts w:ascii="Times New Roman" w:hAnsi="Times New Roman"/>
              </w:rPr>
            </w:pPr>
            <w:r w:rsidRPr="003E2FAE">
              <w:rPr>
                <w:rFonts w:ascii="Times New Roman" w:hAnsi="Times New Roman"/>
              </w:rPr>
              <w:lastRenderedPageBreak/>
              <w:t>2023- 2025</w:t>
            </w:r>
          </w:p>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гг.</w:t>
            </w:r>
          </w:p>
          <w:p w:rsidR="00C9534B" w:rsidRPr="003E2FAE" w:rsidRDefault="00C9534B" w:rsidP="00F80A9D">
            <w:pPr>
              <w:pStyle w:val="15"/>
              <w:spacing w:after="0" w:line="240" w:lineRule="auto"/>
              <w:ind w:left="0"/>
              <w:rPr>
                <w:rFonts w:ascii="Times New Roman" w:hAnsi="Times New Roman"/>
              </w:rPr>
            </w:pP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ГБУ ЦСЗН Калининского района (по согласованию)</w:t>
            </w:r>
          </w:p>
        </w:tc>
      </w:tr>
      <w:tr w:rsidR="00C9534B" w:rsidRPr="003E2FAE" w:rsidTr="00C9534B">
        <w:trPr>
          <w:trHeight w:val="2548"/>
        </w:trPr>
        <w:tc>
          <w:tcPr>
            <w:tcW w:w="567"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lastRenderedPageBreak/>
              <w:t>11.</w:t>
            </w:r>
          </w:p>
        </w:tc>
        <w:tc>
          <w:tcPr>
            <w:tcW w:w="2128"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Организация трудоустройства несовершеннолетних граждан от 14 до 18 лет в свободное от учебы время</w:t>
            </w:r>
          </w:p>
        </w:tc>
        <w:tc>
          <w:tcPr>
            <w:tcW w:w="850"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2023-2025 гг.</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706,7</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000000"/>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158,6</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248,1</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300,0</w:t>
            </w:r>
          </w:p>
        </w:tc>
        <w:tc>
          <w:tcPr>
            <w:tcW w:w="71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15"/>
              <w:spacing w:after="0" w:line="240" w:lineRule="auto"/>
              <w:ind w:left="0"/>
              <w:rPr>
                <w:rFonts w:ascii="Times New Roman" w:hAnsi="Times New Roman"/>
              </w:rPr>
            </w:pPr>
            <w:r w:rsidRPr="003E2FAE">
              <w:rPr>
                <w:rFonts w:ascii="Times New Roman" w:hAnsi="Times New Roman"/>
              </w:rPr>
              <w:t>0,0</w:t>
            </w:r>
          </w:p>
        </w:tc>
        <w:tc>
          <w:tcPr>
            <w:tcW w:w="1983" w:type="dxa"/>
            <w:tcBorders>
              <w:top w:val="single" w:sz="4" w:space="0" w:color="auto"/>
              <w:left w:val="single" w:sz="4" w:space="0" w:color="auto"/>
              <w:bottom w:val="single" w:sz="4" w:space="0" w:color="auto"/>
              <w:right w:val="single" w:sz="4" w:space="0" w:color="auto"/>
            </w:tcBorders>
          </w:tcPr>
          <w:p w:rsidR="00C9534B" w:rsidRPr="00C9534B" w:rsidRDefault="00C9534B" w:rsidP="00F80A9D">
            <w:pPr>
              <w:pStyle w:val="ac"/>
              <w:rPr>
                <w:rFonts w:ascii="Times New Roman" w:hAnsi="Times New Roman" w:cs="Times New Roman"/>
                <w:color w:val="000000" w:themeColor="text1"/>
                <w:sz w:val="22"/>
                <w:szCs w:val="22"/>
              </w:rPr>
            </w:pPr>
            <w:r w:rsidRPr="00C9534B">
              <w:rPr>
                <w:rFonts w:ascii="Times New Roman" w:hAnsi="Times New Roman" w:cs="Times New Roman"/>
                <w:color w:val="000000" w:themeColor="text1"/>
                <w:sz w:val="22"/>
                <w:szCs w:val="22"/>
              </w:rPr>
              <w:t>ГКУ Саратовской области «Центр занятости населения г.Калининска» (по согласованию), дошкольные образовательные учреждения, общеобразовательные учреждения, учреждения дополнительного образования, учреждения культуры</w:t>
            </w:r>
          </w:p>
        </w:tc>
      </w:tr>
      <w:tr w:rsidR="00C9534B" w:rsidRPr="003E2FAE" w:rsidTr="00C9534B">
        <w:trPr>
          <w:trHeight w:val="2548"/>
        </w:trPr>
        <w:tc>
          <w:tcPr>
            <w:tcW w:w="567"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12.</w:t>
            </w:r>
          </w:p>
        </w:tc>
        <w:tc>
          <w:tcPr>
            <w:tcW w:w="2128"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C9534B" w:rsidRDefault="00C9534B"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C9534B" w:rsidRPr="003E2FAE" w:rsidRDefault="00C9534B"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МБУК «Калининский РДК» МБУК «ЦТиД» МО город Калининск,</w:t>
            </w:r>
            <w:r w:rsidR="0059484A">
              <w:rPr>
                <w:rFonts w:ascii="Times New Roman" w:hAnsi="Times New Roman" w:cs="Times New Roman"/>
                <w:sz w:val="22"/>
                <w:szCs w:val="22"/>
              </w:rPr>
              <w:t xml:space="preserve"> </w:t>
            </w:r>
            <w:r w:rsidRPr="003E2FAE">
              <w:rPr>
                <w:rFonts w:ascii="Times New Roman" w:hAnsi="Times New Roman" w:cs="Times New Roman"/>
                <w:sz w:val="22"/>
                <w:szCs w:val="22"/>
              </w:rPr>
              <w:t>МБУК «КМЦБ», филиал Саратовского музея краеведения (по согласованию)</w:t>
            </w:r>
          </w:p>
        </w:tc>
      </w:tr>
      <w:tr w:rsidR="00C9534B" w:rsidRPr="003E2FAE" w:rsidTr="00C9534B">
        <w:trPr>
          <w:trHeight w:val="697"/>
        </w:trPr>
        <w:tc>
          <w:tcPr>
            <w:tcW w:w="567"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lastRenderedPageBreak/>
              <w:t>13.</w:t>
            </w:r>
          </w:p>
        </w:tc>
        <w:tc>
          <w:tcPr>
            <w:tcW w:w="2128"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Погашение кредиторской задолженности</w:t>
            </w:r>
          </w:p>
        </w:tc>
        <w:tc>
          <w:tcPr>
            <w:tcW w:w="850" w:type="dxa"/>
            <w:tcBorders>
              <w:top w:val="single" w:sz="4" w:space="0" w:color="auto"/>
              <w:left w:val="single" w:sz="4" w:space="0" w:color="000000"/>
              <w:bottom w:val="single" w:sz="4" w:space="0" w:color="auto"/>
              <w:right w:val="single" w:sz="4" w:space="0" w:color="000000"/>
            </w:tcBorders>
          </w:tcPr>
          <w:p w:rsidR="00C9534B" w:rsidRDefault="00C9534B"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C9534B" w:rsidRPr="003E2FAE" w:rsidRDefault="00C9534B"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000000"/>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10"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1983" w:type="dxa"/>
            <w:tcBorders>
              <w:top w:val="single" w:sz="4" w:space="0" w:color="auto"/>
              <w:left w:val="single" w:sz="4" w:space="0" w:color="auto"/>
              <w:bottom w:val="single" w:sz="4" w:space="0" w:color="auto"/>
              <w:right w:val="single" w:sz="4" w:space="0" w:color="auto"/>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Управление образования</w:t>
            </w:r>
          </w:p>
        </w:tc>
      </w:tr>
      <w:tr w:rsidR="00C9534B" w:rsidRPr="003E2FAE" w:rsidTr="00C9534B">
        <w:trPr>
          <w:trHeight w:val="778"/>
        </w:trPr>
        <w:tc>
          <w:tcPr>
            <w:tcW w:w="2695" w:type="dxa"/>
            <w:gridSpan w:val="2"/>
            <w:tcBorders>
              <w:top w:val="nil"/>
              <w:left w:val="single" w:sz="4" w:space="0" w:color="000000"/>
              <w:bottom w:val="single" w:sz="4" w:space="0" w:color="auto"/>
              <w:right w:val="single" w:sz="4" w:space="0" w:color="000000"/>
            </w:tcBorders>
          </w:tcPr>
          <w:p w:rsidR="00C9534B" w:rsidRPr="003E2FAE" w:rsidRDefault="00C9534B" w:rsidP="00F80A9D">
            <w:pPr>
              <w:pStyle w:val="ac"/>
              <w:rPr>
                <w:rFonts w:ascii="Times New Roman" w:hAnsi="Times New Roman" w:cs="Times New Roman"/>
                <w:sz w:val="22"/>
                <w:szCs w:val="22"/>
              </w:rPr>
            </w:pPr>
            <w:r w:rsidRPr="003E2FAE">
              <w:rPr>
                <w:rFonts w:ascii="Times New Roman" w:hAnsi="Times New Roman" w:cs="Times New Roman"/>
                <w:sz w:val="22"/>
                <w:szCs w:val="22"/>
              </w:rPr>
              <w:t>ИТОГО:</w:t>
            </w:r>
          </w:p>
        </w:tc>
        <w:tc>
          <w:tcPr>
            <w:tcW w:w="850" w:type="dxa"/>
            <w:tcBorders>
              <w:top w:val="nil"/>
              <w:left w:val="single" w:sz="4" w:space="0" w:color="000000"/>
              <w:bottom w:val="single" w:sz="4" w:space="0" w:color="auto"/>
              <w:right w:val="single" w:sz="4" w:space="0" w:color="000000"/>
            </w:tcBorders>
          </w:tcPr>
          <w:p w:rsidR="00C9534B" w:rsidRDefault="00C9534B" w:rsidP="00F80A9D">
            <w:pPr>
              <w:pStyle w:val="15"/>
              <w:spacing w:after="0" w:line="240" w:lineRule="auto"/>
              <w:ind w:left="0"/>
              <w:jc w:val="center"/>
              <w:rPr>
                <w:rFonts w:ascii="Times New Roman" w:hAnsi="Times New Roman"/>
              </w:rPr>
            </w:pPr>
            <w:r w:rsidRPr="003E2FAE">
              <w:rPr>
                <w:rFonts w:ascii="Times New Roman" w:hAnsi="Times New Roman"/>
              </w:rPr>
              <w:t>2023- 2025</w:t>
            </w:r>
          </w:p>
          <w:p w:rsidR="00C9534B" w:rsidRPr="003E2FAE" w:rsidRDefault="00C9534B" w:rsidP="00F80A9D">
            <w:pPr>
              <w:pStyle w:val="15"/>
              <w:spacing w:after="0" w:line="240" w:lineRule="auto"/>
              <w:ind w:left="0"/>
              <w:jc w:val="center"/>
              <w:rPr>
                <w:rFonts w:ascii="Times New Roman" w:hAnsi="Times New Roman"/>
              </w:rPr>
            </w:pPr>
            <w:r w:rsidRPr="003E2FAE">
              <w:rPr>
                <w:rFonts w:ascii="Times New Roman" w:hAnsi="Times New Roman"/>
              </w:rPr>
              <w:t>гг.</w:t>
            </w:r>
          </w:p>
        </w:tc>
        <w:tc>
          <w:tcPr>
            <w:tcW w:w="851" w:type="dxa"/>
            <w:tcBorders>
              <w:top w:val="nil"/>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8005,2</w:t>
            </w:r>
          </w:p>
        </w:tc>
        <w:tc>
          <w:tcPr>
            <w:tcW w:w="850"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nil"/>
              <w:left w:val="single" w:sz="4" w:space="0" w:color="auto"/>
              <w:bottom w:val="single" w:sz="4" w:space="0" w:color="auto"/>
              <w:right w:val="single" w:sz="4" w:space="0" w:color="000000"/>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nil"/>
              <w:left w:val="single" w:sz="4" w:space="0" w:color="000000"/>
              <w:bottom w:val="single" w:sz="4" w:space="0" w:color="auto"/>
              <w:right w:val="single" w:sz="4" w:space="0" w:color="000000"/>
            </w:tcBorders>
          </w:tcPr>
          <w:p w:rsidR="00C9534B" w:rsidRPr="003E2FAE" w:rsidRDefault="00C9534B" w:rsidP="00F80A9D">
            <w:pPr>
              <w:tabs>
                <w:tab w:val="center" w:pos="317"/>
              </w:tabs>
              <w:snapToGrid w:val="0"/>
              <w:jc w:val="center"/>
              <w:rPr>
                <w:sz w:val="22"/>
                <w:szCs w:val="22"/>
              </w:rPr>
            </w:pPr>
            <w:r w:rsidRPr="003E2FAE">
              <w:rPr>
                <w:sz w:val="22"/>
                <w:szCs w:val="22"/>
              </w:rPr>
              <w:t>2446,4</w:t>
            </w:r>
          </w:p>
        </w:tc>
        <w:tc>
          <w:tcPr>
            <w:tcW w:w="851" w:type="dxa"/>
            <w:tcBorders>
              <w:top w:val="nil"/>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9" w:type="dxa"/>
            <w:tcBorders>
              <w:top w:val="nil"/>
              <w:left w:val="single" w:sz="4" w:space="0" w:color="000000"/>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1"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3058,8</w:t>
            </w:r>
          </w:p>
        </w:tc>
        <w:tc>
          <w:tcPr>
            <w:tcW w:w="850"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993"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708"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850"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2500,0</w:t>
            </w:r>
          </w:p>
        </w:tc>
        <w:tc>
          <w:tcPr>
            <w:tcW w:w="710" w:type="dxa"/>
            <w:tcBorders>
              <w:top w:val="nil"/>
              <w:left w:val="single" w:sz="4" w:space="0" w:color="auto"/>
              <w:bottom w:val="single" w:sz="4" w:space="0" w:color="auto"/>
              <w:right w:val="single" w:sz="4" w:space="0" w:color="auto"/>
            </w:tcBorders>
          </w:tcPr>
          <w:p w:rsidR="00C9534B" w:rsidRPr="003E2FAE" w:rsidRDefault="00C9534B" w:rsidP="00F80A9D">
            <w:pPr>
              <w:snapToGrid w:val="0"/>
              <w:jc w:val="center"/>
              <w:rPr>
                <w:sz w:val="22"/>
                <w:szCs w:val="22"/>
              </w:rPr>
            </w:pPr>
            <w:r w:rsidRPr="003E2FAE">
              <w:rPr>
                <w:sz w:val="22"/>
                <w:szCs w:val="22"/>
              </w:rPr>
              <w:t>0,0</w:t>
            </w:r>
          </w:p>
        </w:tc>
        <w:tc>
          <w:tcPr>
            <w:tcW w:w="1983" w:type="dxa"/>
            <w:tcBorders>
              <w:top w:val="nil"/>
              <w:left w:val="single" w:sz="4" w:space="0" w:color="auto"/>
              <w:bottom w:val="single" w:sz="4" w:space="0" w:color="auto"/>
              <w:right w:val="single" w:sz="4" w:space="0" w:color="auto"/>
            </w:tcBorders>
          </w:tcPr>
          <w:p w:rsidR="00C9534B" w:rsidRPr="00C9534B" w:rsidRDefault="00C9534B" w:rsidP="00F80A9D">
            <w:pPr>
              <w:pStyle w:val="ac"/>
              <w:rPr>
                <w:rFonts w:ascii="Times New Roman" w:hAnsi="Times New Roman" w:cs="Times New Roman"/>
                <w:color w:val="000000" w:themeColor="text1"/>
                <w:sz w:val="22"/>
                <w:szCs w:val="22"/>
              </w:rPr>
            </w:pPr>
          </w:p>
        </w:tc>
      </w:tr>
    </w:tbl>
    <w:p w:rsidR="007868ED" w:rsidRPr="00C9534B" w:rsidRDefault="007868ED" w:rsidP="00C9534B">
      <w:pPr>
        <w:ind w:firstLine="567"/>
        <w:jc w:val="both"/>
        <w:rPr>
          <w:color w:val="000000"/>
          <w:sz w:val="28"/>
          <w:szCs w:val="28"/>
        </w:rPr>
      </w:pPr>
    </w:p>
    <w:p w:rsidR="007868ED" w:rsidRPr="00C9534B" w:rsidRDefault="007868ED" w:rsidP="00C9534B">
      <w:pPr>
        <w:ind w:left="-851" w:right="-598" w:firstLine="567"/>
        <w:jc w:val="both"/>
        <w:rPr>
          <w:bCs/>
          <w:sz w:val="28"/>
          <w:szCs w:val="28"/>
        </w:rPr>
      </w:pPr>
      <w:r w:rsidRPr="00C9534B">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F3E32" w:rsidRDefault="00AF3E32" w:rsidP="00AF3E32">
      <w:pPr>
        <w:ind w:left="-851" w:right="-598" w:firstLine="567"/>
        <w:jc w:val="both"/>
        <w:rPr>
          <w:sz w:val="28"/>
          <w:szCs w:val="28"/>
        </w:rPr>
      </w:pPr>
    </w:p>
    <w:p w:rsidR="00AF3E32" w:rsidRDefault="00AF3E32" w:rsidP="00AF3E32">
      <w:pPr>
        <w:ind w:left="-851" w:right="-598" w:firstLine="567"/>
        <w:jc w:val="both"/>
        <w:rPr>
          <w:sz w:val="28"/>
          <w:szCs w:val="28"/>
        </w:rPr>
      </w:pPr>
    </w:p>
    <w:p w:rsidR="00AF3E32" w:rsidRDefault="00AF3E32" w:rsidP="00AF3E32">
      <w:pPr>
        <w:ind w:left="-851" w:right="-598" w:firstLine="567"/>
        <w:jc w:val="both"/>
        <w:rPr>
          <w:sz w:val="28"/>
          <w:szCs w:val="28"/>
        </w:rPr>
      </w:pPr>
    </w:p>
    <w:p w:rsidR="00AF3E32" w:rsidRPr="003E2FAE" w:rsidRDefault="00AF3E32" w:rsidP="00AF3E32">
      <w:pPr>
        <w:jc w:val="center"/>
        <w:rPr>
          <w:b/>
          <w:color w:val="000000"/>
          <w:sz w:val="28"/>
          <w:szCs w:val="28"/>
        </w:rPr>
      </w:pPr>
      <w:r w:rsidRPr="003E2FAE">
        <w:rPr>
          <w:sz w:val="28"/>
          <w:szCs w:val="28"/>
        </w:rPr>
        <w:t>_________________</w:t>
      </w:r>
      <w:r>
        <w:rPr>
          <w:sz w:val="28"/>
          <w:szCs w:val="28"/>
        </w:rPr>
        <w:t>___________</w:t>
      </w:r>
      <w:r w:rsidRPr="003E2FAE">
        <w:rPr>
          <w:sz w:val="28"/>
          <w:szCs w:val="28"/>
        </w:rPr>
        <w:t>___</w:t>
      </w: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Pr="003E2FAE" w:rsidRDefault="007868ED" w:rsidP="007868ED">
      <w:pPr>
        <w:spacing w:before="100" w:beforeAutospacing="1"/>
        <w:ind w:firstLine="709"/>
        <w:jc w:val="center"/>
        <w:rPr>
          <w:b/>
          <w:color w:val="000000"/>
          <w:sz w:val="28"/>
          <w:szCs w:val="28"/>
        </w:rPr>
      </w:pPr>
    </w:p>
    <w:p w:rsidR="007868ED" w:rsidRDefault="007868ED" w:rsidP="007868ED">
      <w:pPr>
        <w:spacing w:before="100" w:beforeAutospacing="1"/>
        <w:ind w:firstLine="709"/>
        <w:jc w:val="center"/>
        <w:rPr>
          <w:b/>
          <w:color w:val="000000"/>
          <w:sz w:val="28"/>
          <w:szCs w:val="28"/>
        </w:rPr>
      </w:pPr>
    </w:p>
    <w:p w:rsidR="00E36FB3" w:rsidRPr="003E2FAE" w:rsidRDefault="00E36FB3" w:rsidP="007868ED">
      <w:pPr>
        <w:spacing w:before="100" w:beforeAutospacing="1"/>
        <w:ind w:firstLine="709"/>
        <w:jc w:val="center"/>
        <w:rPr>
          <w:b/>
          <w:color w:val="000000"/>
          <w:sz w:val="28"/>
          <w:szCs w:val="28"/>
        </w:rPr>
      </w:pPr>
    </w:p>
    <w:p w:rsidR="0059484A" w:rsidRDefault="0059484A" w:rsidP="0059484A">
      <w:pPr>
        <w:ind w:left="11340"/>
        <w:rPr>
          <w:b/>
          <w:color w:val="000000"/>
          <w:sz w:val="28"/>
          <w:szCs w:val="28"/>
        </w:rPr>
      </w:pPr>
      <w:r>
        <w:rPr>
          <w:b/>
          <w:color w:val="000000"/>
          <w:sz w:val="28"/>
          <w:szCs w:val="28"/>
        </w:rPr>
        <w:lastRenderedPageBreak/>
        <w:t>Приложение № 5</w:t>
      </w:r>
    </w:p>
    <w:p w:rsidR="0059484A" w:rsidRDefault="0059484A" w:rsidP="0059484A">
      <w:pPr>
        <w:ind w:left="11340"/>
        <w:rPr>
          <w:b/>
          <w:color w:val="000000"/>
          <w:sz w:val="28"/>
          <w:szCs w:val="28"/>
        </w:rPr>
      </w:pPr>
      <w:r>
        <w:rPr>
          <w:b/>
          <w:color w:val="000000"/>
          <w:sz w:val="28"/>
          <w:szCs w:val="28"/>
        </w:rPr>
        <w:t xml:space="preserve">к постановлению </w:t>
      </w:r>
    </w:p>
    <w:p w:rsidR="0059484A" w:rsidRDefault="0059484A" w:rsidP="0059484A">
      <w:pPr>
        <w:ind w:left="11340"/>
        <w:rPr>
          <w:b/>
          <w:color w:val="000000"/>
          <w:sz w:val="28"/>
          <w:szCs w:val="28"/>
        </w:rPr>
      </w:pPr>
      <w:r>
        <w:rPr>
          <w:b/>
          <w:color w:val="000000"/>
          <w:sz w:val="28"/>
          <w:szCs w:val="28"/>
        </w:rPr>
        <w:t>администрации МР</w:t>
      </w:r>
    </w:p>
    <w:p w:rsidR="0059484A" w:rsidRPr="003E2FAE" w:rsidRDefault="0059484A" w:rsidP="0059484A">
      <w:pPr>
        <w:ind w:left="11340"/>
        <w:rPr>
          <w:b/>
          <w:color w:val="000000"/>
          <w:sz w:val="28"/>
          <w:szCs w:val="28"/>
        </w:rPr>
      </w:pPr>
      <w:r>
        <w:rPr>
          <w:b/>
          <w:color w:val="000000"/>
          <w:sz w:val="28"/>
          <w:szCs w:val="28"/>
        </w:rPr>
        <w:t>от 25.12.2024 года №1941</w:t>
      </w:r>
    </w:p>
    <w:p w:rsidR="00E36FB3" w:rsidRPr="003E2FAE" w:rsidRDefault="00E36FB3" w:rsidP="007868ED">
      <w:pPr>
        <w:jc w:val="center"/>
        <w:outlineLvl w:val="0"/>
        <w:rPr>
          <w:b/>
          <w:bCs/>
          <w:color w:val="000000"/>
          <w:sz w:val="28"/>
          <w:szCs w:val="28"/>
        </w:rPr>
      </w:pPr>
    </w:p>
    <w:p w:rsidR="00873D22" w:rsidRDefault="007868ED" w:rsidP="007868ED">
      <w:pPr>
        <w:jc w:val="center"/>
        <w:outlineLvl w:val="0"/>
        <w:rPr>
          <w:b/>
          <w:bCs/>
          <w:color w:val="000000"/>
          <w:sz w:val="28"/>
          <w:szCs w:val="28"/>
        </w:rPr>
      </w:pPr>
      <w:r w:rsidRPr="003E2FAE">
        <w:rPr>
          <w:b/>
          <w:bCs/>
          <w:color w:val="000000"/>
          <w:sz w:val="28"/>
          <w:szCs w:val="28"/>
        </w:rPr>
        <w:t xml:space="preserve">6. </w:t>
      </w:r>
      <w:r w:rsidRPr="003E2FAE">
        <w:rPr>
          <w:b/>
          <w:color w:val="000000"/>
          <w:sz w:val="28"/>
          <w:szCs w:val="28"/>
        </w:rPr>
        <w:t xml:space="preserve">Перечень программных мероприятий </w:t>
      </w:r>
      <w:r w:rsidRPr="003E2FAE">
        <w:rPr>
          <w:b/>
          <w:bCs/>
          <w:color w:val="000000"/>
          <w:sz w:val="28"/>
          <w:szCs w:val="28"/>
        </w:rPr>
        <w:t xml:space="preserve">подпрограммы «Программное обеспечение, общехозяйственные расходы </w:t>
      </w:r>
    </w:p>
    <w:p w:rsidR="007868ED" w:rsidRPr="003E2FAE" w:rsidRDefault="007868ED" w:rsidP="007868ED">
      <w:pPr>
        <w:jc w:val="center"/>
        <w:outlineLvl w:val="0"/>
        <w:rPr>
          <w:b/>
          <w:bCs/>
          <w:color w:val="000000"/>
          <w:sz w:val="28"/>
          <w:szCs w:val="28"/>
        </w:rPr>
      </w:pPr>
      <w:r w:rsidRPr="003E2FAE">
        <w:rPr>
          <w:b/>
          <w:bCs/>
          <w:color w:val="000000"/>
          <w:sz w:val="28"/>
          <w:szCs w:val="28"/>
        </w:rPr>
        <w:t>и содержание имущества Централизованной бухгалтерии»</w:t>
      </w:r>
    </w:p>
    <w:p w:rsidR="007868ED" w:rsidRPr="003E2FAE" w:rsidRDefault="007868ED" w:rsidP="007868ED">
      <w:pPr>
        <w:jc w:val="center"/>
        <w:outlineLvl w:val="0"/>
        <w:rPr>
          <w:b/>
          <w:bCs/>
          <w:color w:val="000000"/>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410"/>
        <w:gridCol w:w="1134"/>
        <w:gridCol w:w="993"/>
        <w:gridCol w:w="567"/>
        <w:gridCol w:w="850"/>
        <w:gridCol w:w="992"/>
        <w:gridCol w:w="709"/>
        <w:gridCol w:w="567"/>
        <w:gridCol w:w="709"/>
        <w:gridCol w:w="992"/>
        <w:gridCol w:w="709"/>
        <w:gridCol w:w="567"/>
        <w:gridCol w:w="709"/>
        <w:gridCol w:w="992"/>
        <w:gridCol w:w="709"/>
        <w:gridCol w:w="1842"/>
      </w:tblGrid>
      <w:tr w:rsidR="007868ED" w:rsidRPr="003E2FAE" w:rsidTr="00873D22">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 п/п</w:t>
            </w:r>
          </w:p>
        </w:tc>
        <w:tc>
          <w:tcPr>
            <w:tcW w:w="2410"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Наименование мероприятия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Объем финансирования (тыс. руб.)</w:t>
            </w:r>
          </w:p>
        </w:tc>
        <w:tc>
          <w:tcPr>
            <w:tcW w:w="3118" w:type="dxa"/>
            <w:gridSpan w:val="4"/>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2024 год</w:t>
            </w:r>
          </w:p>
        </w:tc>
        <w:tc>
          <w:tcPr>
            <w:tcW w:w="2977"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Ответственные за исполнение</w:t>
            </w:r>
          </w:p>
        </w:tc>
      </w:tr>
      <w:tr w:rsidR="00873D22" w:rsidRPr="003E2FAE" w:rsidTr="00873D22">
        <w:trPr>
          <w:cantSplit/>
          <w:trHeight w:val="2568"/>
        </w:trPr>
        <w:tc>
          <w:tcPr>
            <w:tcW w:w="567"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7868ED" w:rsidRPr="003E2FAE" w:rsidRDefault="007868ED" w:rsidP="00873D22">
            <w:pPr>
              <w:pStyle w:val="15"/>
              <w:spacing w:after="0" w:line="240" w:lineRule="auto"/>
              <w:ind w:left="0"/>
              <w:jc w:val="center"/>
              <w:rPr>
                <w:rFonts w:ascii="Times New Roman" w:hAnsi="Times New Roman"/>
                <w:b/>
                <w:sz w:val="20"/>
                <w:szCs w:val="20"/>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7868ED" w:rsidRPr="003E2FAE" w:rsidRDefault="007868ED" w:rsidP="00873D22">
            <w:pPr>
              <w:jc w:val="center"/>
              <w:rPr>
                <w:b/>
              </w:rPr>
            </w:pPr>
            <w:r w:rsidRPr="003E2FAE">
              <w:rPr>
                <w:b/>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jc w:val="center"/>
              <w:rPr>
                <w:b/>
              </w:rPr>
            </w:pPr>
            <w:r w:rsidRPr="003E2FAE">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jc w:val="center"/>
              <w:rPr>
                <w:b/>
              </w:rPr>
            </w:pPr>
            <w:r w:rsidRPr="003E2FAE">
              <w:rPr>
                <w:b/>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873D22">
            <w:pPr>
              <w:pStyle w:val="15"/>
              <w:spacing w:after="0" w:line="240" w:lineRule="auto"/>
              <w:ind w:left="0"/>
              <w:jc w:val="center"/>
              <w:rPr>
                <w:rFonts w:ascii="Times New Roman" w:hAnsi="Times New Roman"/>
                <w:b/>
                <w:sz w:val="20"/>
                <w:szCs w:val="20"/>
              </w:rPr>
            </w:pPr>
            <w:r w:rsidRPr="003E2FAE">
              <w:rPr>
                <w:rFonts w:ascii="Times New Roman" w:hAnsi="Times New Roman"/>
                <w:b/>
                <w:sz w:val="20"/>
                <w:szCs w:val="20"/>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7868ED" w:rsidRPr="003E2FAE" w:rsidRDefault="007868ED" w:rsidP="00873D22">
            <w:pPr>
              <w:pStyle w:val="15"/>
              <w:spacing w:after="0" w:line="240" w:lineRule="auto"/>
              <w:ind w:left="0"/>
              <w:jc w:val="center"/>
              <w:rPr>
                <w:rFonts w:ascii="Times New Roman" w:hAnsi="Times New Roman"/>
                <w:b/>
                <w:sz w:val="20"/>
                <w:szCs w:val="20"/>
              </w:rPr>
            </w:pPr>
          </w:p>
        </w:tc>
      </w:tr>
      <w:tr w:rsidR="00873D22" w:rsidRPr="003E2FAE" w:rsidTr="00873D22">
        <w:trPr>
          <w:trHeight w:val="2010"/>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t>1</w:t>
            </w:r>
          </w:p>
        </w:tc>
        <w:tc>
          <w:tcPr>
            <w:tcW w:w="2410"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jc w:val="both"/>
            </w:pPr>
            <w:r w:rsidRPr="003E2FAE">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1134"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2023- 2025 гг.</w:t>
            </w:r>
          </w:p>
        </w:tc>
        <w:tc>
          <w:tcPr>
            <w:tcW w:w="993"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52</w:t>
            </w:r>
            <w:r>
              <w:rPr>
                <w:rFonts w:ascii="Times New Roman" w:hAnsi="Times New Roman" w:cs="Times New Roman"/>
              </w:rPr>
              <w:t>294</w:t>
            </w:r>
            <w:r w:rsidRPr="003E2FAE">
              <w:rPr>
                <w:rFonts w:ascii="Times New Roman" w:hAnsi="Times New Roman" w:cs="Times New Roman"/>
              </w:rPr>
              <w:t>,0</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873D22">
            <w:pPr>
              <w:jc w:val="center"/>
              <w:rPr>
                <w:bCs/>
              </w:rPr>
            </w:pPr>
            <w:r w:rsidRPr="003E2FAE">
              <w:rPr>
                <w:bCs/>
              </w:rPr>
              <w:t>2651,0</w:t>
            </w:r>
          </w:p>
        </w:tc>
        <w:tc>
          <w:tcPr>
            <w:tcW w:w="992"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15708,4</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jc w:val="center"/>
              <w:rPr>
                <w:bCs/>
              </w:rPr>
            </w:pPr>
            <w:r w:rsidRPr="003E2FAE">
              <w:rPr>
                <w:bCs/>
              </w:rPr>
              <w:t>0,0</w:t>
            </w:r>
          </w:p>
        </w:tc>
        <w:tc>
          <w:tcPr>
            <w:tcW w:w="567"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jc w:val="center"/>
              <w:rPr>
                <w:bCs/>
              </w:rPr>
            </w:pPr>
            <w:r w:rsidRPr="003E2FAE">
              <w:rPr>
                <w:bCs/>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jc w:val="center"/>
              <w:rPr>
                <w:bCs/>
              </w:rPr>
            </w:pPr>
            <w:r w:rsidRPr="003E2FAE">
              <w:rPr>
                <w:bCs/>
              </w:rPr>
              <w:t>467,5</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17</w:t>
            </w:r>
            <w:r>
              <w:rPr>
                <w:rFonts w:ascii="Times New Roman" w:hAnsi="Times New Roman" w:cs="Times New Roman"/>
              </w:rPr>
              <w:t>51</w:t>
            </w:r>
            <w:r w:rsidRPr="003E2FAE">
              <w:rPr>
                <w:rFonts w:ascii="Times New Roman" w:hAnsi="Times New Roman" w:cs="Times New Roman"/>
              </w:rPr>
              <w:t>3,6</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jc w:val="center"/>
              <w:rPr>
                <w:bCs/>
              </w:rPr>
            </w:pPr>
            <w:r w:rsidRPr="003E2FAE">
              <w:rPr>
                <w:bCs/>
              </w:rPr>
              <w:t>467,5</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15486,0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7868ED" w:rsidRPr="003E2FAE" w:rsidRDefault="007868ED" w:rsidP="00873D22">
            <w:pPr>
              <w:jc w:val="both"/>
            </w:pPr>
            <w:r w:rsidRPr="003E2FAE">
              <w:rPr>
                <w:bCs/>
              </w:rPr>
              <w:t>Управление образования администрации Калининского муниципального района, централизованная бухгалтерия</w:t>
            </w:r>
          </w:p>
        </w:tc>
      </w:tr>
      <w:tr w:rsidR="00873D22" w:rsidRPr="003E2FAE" w:rsidTr="00873D22">
        <w:trPr>
          <w:trHeight w:val="407"/>
        </w:trPr>
        <w:tc>
          <w:tcPr>
            <w:tcW w:w="567"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t>1.1</w:t>
            </w:r>
          </w:p>
        </w:tc>
        <w:tc>
          <w:tcPr>
            <w:tcW w:w="2410"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jc w:val="both"/>
              <w:rPr>
                <w:bCs/>
              </w:rPr>
            </w:pPr>
            <w:r w:rsidRPr="003E2FAE">
              <w:t>Расходы на предоставление субсидий на выполнение муниципального задания бюджетными учреждениями.</w:t>
            </w:r>
          </w:p>
        </w:tc>
        <w:tc>
          <w:tcPr>
            <w:tcW w:w="1134"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2023- 2025 гг.</w:t>
            </w:r>
          </w:p>
        </w:tc>
        <w:tc>
          <w:tcPr>
            <w:tcW w:w="993"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47</w:t>
            </w:r>
            <w:r>
              <w:rPr>
                <w:rFonts w:ascii="Times New Roman" w:hAnsi="Times New Roman" w:cs="Times New Roman"/>
              </w:rPr>
              <w:t>05</w:t>
            </w:r>
            <w:r w:rsidRPr="003E2FAE">
              <w:rPr>
                <w:rFonts w:ascii="Times New Roman" w:hAnsi="Times New Roman" w:cs="Times New Roman"/>
              </w:rPr>
              <w:t>5,5</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0,0</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873D22">
            <w:pPr>
              <w:jc w:val="center"/>
              <w:rPr>
                <w:bCs/>
              </w:rPr>
            </w:pPr>
            <w:r w:rsidRPr="003E2FAE">
              <w:rPr>
                <w:bCs/>
              </w:rPr>
              <w:t>444,7</w:t>
            </w:r>
          </w:p>
        </w:tc>
        <w:tc>
          <w:tcPr>
            <w:tcW w:w="992" w:type="dxa"/>
            <w:tcBorders>
              <w:top w:val="single" w:sz="4" w:space="0" w:color="000000"/>
              <w:left w:val="single" w:sz="4" w:space="0" w:color="000000"/>
              <w:bottom w:val="single" w:sz="4" w:space="0" w:color="auto"/>
              <w:right w:val="single" w:sz="4" w:space="0" w:color="000000"/>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14031,8</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jc w:val="center"/>
              <w:rPr>
                <w:bCs/>
              </w:rPr>
            </w:pPr>
            <w:r w:rsidRPr="003E2FAE">
              <w:rPr>
                <w:bCs/>
              </w:rPr>
              <w:t>0,0</w:t>
            </w:r>
          </w:p>
        </w:tc>
        <w:tc>
          <w:tcPr>
            <w:tcW w:w="567" w:type="dxa"/>
            <w:tcBorders>
              <w:top w:val="single" w:sz="4" w:space="0" w:color="000000"/>
              <w:left w:val="single" w:sz="4" w:space="0" w:color="000000"/>
              <w:bottom w:val="single" w:sz="4" w:space="0" w:color="auto"/>
              <w:right w:val="single" w:sz="4" w:space="0" w:color="auto"/>
            </w:tcBorders>
          </w:tcPr>
          <w:p w:rsidR="007868ED" w:rsidRPr="003E2FAE" w:rsidRDefault="007868ED" w:rsidP="00873D22">
            <w:pPr>
              <w:jc w:val="center"/>
              <w:rPr>
                <w:bCs/>
              </w:rPr>
            </w:pPr>
            <w:r w:rsidRPr="003E2FAE">
              <w:rPr>
                <w:bCs/>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jc w:val="center"/>
              <w:rPr>
                <w:bCs/>
              </w:rPr>
            </w:pPr>
            <w:r w:rsidRPr="003E2FAE">
              <w:rPr>
                <w:bCs/>
              </w:rPr>
              <w:t>467,5</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16</w:t>
            </w:r>
            <w:r>
              <w:rPr>
                <w:rFonts w:ascii="Times New Roman" w:hAnsi="Times New Roman" w:cs="Times New Roman"/>
              </w:rPr>
              <w:t>25</w:t>
            </w:r>
            <w:r w:rsidRPr="003E2FAE">
              <w:rPr>
                <w:rFonts w:ascii="Times New Roman" w:hAnsi="Times New Roman" w:cs="Times New Roman"/>
              </w:rPr>
              <w:t>8,0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snapToGrid w:val="0"/>
              <w:jc w:val="center"/>
            </w:pPr>
            <w:r w:rsidRPr="003E2FAE">
              <w:t>0,0</w:t>
            </w:r>
          </w:p>
        </w:tc>
        <w:tc>
          <w:tcPr>
            <w:tcW w:w="567"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snapToGrid w:val="0"/>
              <w:jc w:val="center"/>
            </w:pPr>
            <w:r w:rsidRPr="003E2FAE">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jc w:val="center"/>
              <w:rPr>
                <w:bCs/>
              </w:rPr>
            </w:pPr>
            <w:r w:rsidRPr="003E2FAE">
              <w:rPr>
                <w:bCs/>
              </w:rPr>
              <w:t>467,5</w:t>
            </w:r>
          </w:p>
        </w:tc>
        <w:tc>
          <w:tcPr>
            <w:tcW w:w="992"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ConsNonformat"/>
              <w:widowControl/>
              <w:jc w:val="center"/>
              <w:rPr>
                <w:rFonts w:ascii="Times New Roman" w:hAnsi="Times New Roman" w:cs="Times New Roman"/>
              </w:rPr>
            </w:pPr>
            <w:r w:rsidRPr="003E2FAE">
              <w:rPr>
                <w:rFonts w:ascii="Times New Roman" w:hAnsi="Times New Roman" w:cs="Times New Roman"/>
              </w:rPr>
              <w:t>15386,0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7868ED" w:rsidRPr="003E2FAE" w:rsidRDefault="007868ED" w:rsidP="00873D22">
            <w:pPr>
              <w:jc w:val="both"/>
            </w:pPr>
            <w:r w:rsidRPr="003E2FAE">
              <w:rPr>
                <w:bCs/>
              </w:rPr>
              <w:t>Управление образования администрации Калининского муниципального района, централизованная бухгалтерия</w:t>
            </w:r>
          </w:p>
        </w:tc>
      </w:tr>
      <w:tr w:rsidR="00873D22" w:rsidRPr="003E2FAE" w:rsidTr="00873D22">
        <w:trPr>
          <w:trHeight w:val="27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lastRenderedPageBreak/>
              <w:t>1.2</w:t>
            </w:r>
          </w:p>
        </w:tc>
        <w:tc>
          <w:tcPr>
            <w:tcW w:w="2410"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jc w:val="both"/>
              <w:rPr>
                <w:color w:val="000000"/>
              </w:rPr>
            </w:pPr>
            <w:r w:rsidRPr="003E2FAE">
              <w:rPr>
                <w:color w:val="000000"/>
              </w:rPr>
              <w:t>Общехозяйственные расходы, в том числе:</w:t>
            </w:r>
          </w:p>
          <w:p w:rsidR="007868ED" w:rsidRPr="003E2FAE" w:rsidRDefault="007868ED" w:rsidP="00873D22">
            <w:pPr>
              <w:jc w:val="both"/>
            </w:pPr>
            <w:r w:rsidRPr="003E2FAE">
              <w:rPr>
                <w:color w:val="000000"/>
              </w:rPr>
              <w:t>канцелярские товары, бумага, приобретение основных средств  и материалов , установка оборудования</w:t>
            </w:r>
            <w:r w:rsidRPr="003E2FAE">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1134"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1909,3</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859,3</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950,0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both"/>
            </w:pPr>
            <w:r w:rsidRPr="003E2FAE">
              <w:rPr>
                <w:bCs/>
              </w:rPr>
              <w:t>Управление образования администрации Калининского муниципального района, централизованная бухгалтерия</w:t>
            </w:r>
          </w:p>
        </w:tc>
      </w:tr>
      <w:tr w:rsidR="00873D22" w:rsidRPr="003E2FAE" w:rsidTr="00873D22">
        <w:trPr>
          <w:trHeight w:val="27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t>1.3</w:t>
            </w:r>
          </w:p>
        </w:tc>
        <w:tc>
          <w:tcPr>
            <w:tcW w:w="2410"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rPr>
                <w:rFonts w:ascii="Times New Roman" w:hAnsi="Times New Roman"/>
                <w:sz w:val="20"/>
                <w:szCs w:val="20"/>
              </w:rPr>
            </w:pPr>
            <w:r w:rsidRPr="003E2FAE">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1134"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1122,9</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817,3</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567"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305,6</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sz w:val="20"/>
                <w:szCs w:val="20"/>
              </w:rPr>
            </w:pPr>
            <w:r w:rsidRPr="003E2FAE">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both"/>
            </w:pPr>
            <w:r w:rsidRPr="003E2FAE">
              <w:rPr>
                <w:bCs/>
              </w:rPr>
              <w:t>Управление образования администрации Калининского муниципального района, централизованная бухгалтерия</w:t>
            </w:r>
          </w:p>
        </w:tc>
      </w:tr>
      <w:tr w:rsidR="00873D22" w:rsidRPr="003E2FAE" w:rsidTr="00873D22">
        <w:trPr>
          <w:trHeight w:val="27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t>1.4</w:t>
            </w:r>
          </w:p>
        </w:tc>
        <w:tc>
          <w:tcPr>
            <w:tcW w:w="2410"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rPr>
                <w:rFonts w:ascii="Times New Roman" w:hAnsi="Times New Roman"/>
              </w:rPr>
            </w:pPr>
            <w:r w:rsidRPr="003E2FAE">
              <w:rPr>
                <w:rFonts w:ascii="Times New Roman" w:hAnsi="Times New Roman"/>
              </w:rPr>
              <w:t xml:space="preserve">Расходы по начислениям на выплаты по оплате труда за счет иных </w:t>
            </w:r>
            <w:r w:rsidRPr="003E2FAE">
              <w:rPr>
                <w:rFonts w:ascii="Times New Roman" w:hAnsi="Times New Roman"/>
              </w:rPr>
              <w:lastRenderedPageBreak/>
              <w:t>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1134"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rPr>
            </w:pPr>
            <w:r w:rsidRPr="003E2FAE">
              <w:rPr>
                <w:rFonts w:ascii="Times New Roman" w:hAnsi="Times New Roman"/>
              </w:rPr>
              <w:lastRenderedPageBreak/>
              <w:t>2023-2025 г.г.</w:t>
            </w:r>
          </w:p>
        </w:tc>
        <w:tc>
          <w:tcPr>
            <w:tcW w:w="993"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1226,4</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center"/>
              <w:rPr>
                <w:sz w:val="22"/>
                <w:szCs w:val="22"/>
              </w:rPr>
            </w:pPr>
            <w:r w:rsidRPr="003E2FAE">
              <w:rPr>
                <w:sz w:val="22"/>
                <w:szCs w:val="22"/>
              </w:rPr>
              <w:t>1226,4</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both"/>
            </w:pPr>
            <w:r w:rsidRPr="003E2FAE">
              <w:rPr>
                <w:bCs/>
              </w:rPr>
              <w:t xml:space="preserve">Управление образования администрации Калининского </w:t>
            </w:r>
            <w:r w:rsidRPr="003E2FAE">
              <w:rPr>
                <w:bCs/>
              </w:rPr>
              <w:lastRenderedPageBreak/>
              <w:t>муниципального района, централизованная бухгалтерия</w:t>
            </w:r>
          </w:p>
        </w:tc>
      </w:tr>
      <w:tr w:rsidR="00873D22" w:rsidRPr="003E2FAE" w:rsidTr="00873D22">
        <w:trPr>
          <w:trHeight w:val="279"/>
        </w:trPr>
        <w:tc>
          <w:tcPr>
            <w:tcW w:w="567"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both"/>
              <w:rPr>
                <w:rFonts w:ascii="Times New Roman" w:hAnsi="Times New Roman"/>
                <w:sz w:val="20"/>
                <w:szCs w:val="20"/>
              </w:rPr>
            </w:pPr>
            <w:r w:rsidRPr="003E2FAE">
              <w:rPr>
                <w:rFonts w:ascii="Times New Roman" w:hAnsi="Times New Roman"/>
                <w:sz w:val="20"/>
                <w:szCs w:val="20"/>
              </w:rPr>
              <w:lastRenderedPageBreak/>
              <w:t>1.5</w:t>
            </w:r>
          </w:p>
        </w:tc>
        <w:tc>
          <w:tcPr>
            <w:tcW w:w="2410"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rPr>
                <w:rFonts w:ascii="Times New Roman" w:hAnsi="Times New Roman"/>
              </w:rPr>
            </w:pPr>
            <w:r w:rsidRPr="003E2FAE">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1134"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pStyle w:val="15"/>
              <w:spacing w:after="0" w:line="240" w:lineRule="auto"/>
              <w:ind w:left="0"/>
              <w:jc w:val="center"/>
              <w:rPr>
                <w:rFonts w:ascii="Times New Roman" w:hAnsi="Times New Roman"/>
              </w:rPr>
            </w:pPr>
            <w:r w:rsidRPr="003E2FAE">
              <w:rPr>
                <w:rFonts w:ascii="Times New Roman" w:hAnsi="Times New Roman"/>
              </w:rPr>
              <w:t>2023-2025 г.г.</w:t>
            </w:r>
          </w:p>
        </w:tc>
        <w:tc>
          <w:tcPr>
            <w:tcW w:w="993"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979,9</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center"/>
              <w:rPr>
                <w:sz w:val="22"/>
                <w:szCs w:val="22"/>
              </w:rPr>
            </w:pPr>
            <w:r w:rsidRPr="003E2FAE">
              <w:rPr>
                <w:sz w:val="22"/>
                <w:szCs w:val="22"/>
              </w:rPr>
              <w:t>979,9</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pStyle w:val="15"/>
              <w:spacing w:after="0" w:line="240" w:lineRule="auto"/>
              <w:ind w:left="0"/>
              <w:jc w:val="center"/>
              <w:rPr>
                <w:rFonts w:ascii="Times New Roman" w:hAnsi="Times New Roman"/>
              </w:rPr>
            </w:pPr>
            <w:r w:rsidRPr="003E2FA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873D22">
            <w:pPr>
              <w:jc w:val="center"/>
              <w:rPr>
                <w:sz w:val="22"/>
                <w:szCs w:val="22"/>
              </w:rPr>
            </w:pPr>
            <w:r w:rsidRPr="003E2FAE">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7868ED" w:rsidRPr="003E2FAE" w:rsidRDefault="007868ED" w:rsidP="00873D22">
            <w:pPr>
              <w:jc w:val="both"/>
            </w:pPr>
            <w:r w:rsidRPr="003E2FAE">
              <w:rPr>
                <w:bCs/>
              </w:rPr>
              <w:t>Управление образования администрации Калининского муниципального района, централизованная бухгалтерия</w:t>
            </w:r>
          </w:p>
        </w:tc>
      </w:tr>
    </w:tbl>
    <w:p w:rsidR="007868ED" w:rsidRPr="003E2FAE" w:rsidRDefault="007868ED" w:rsidP="009F2AE2">
      <w:pPr>
        <w:ind w:left="-709" w:right="-456" w:firstLine="567"/>
        <w:jc w:val="both"/>
        <w:rPr>
          <w:color w:val="000000"/>
          <w:sz w:val="28"/>
          <w:szCs w:val="28"/>
        </w:rPr>
      </w:pPr>
    </w:p>
    <w:p w:rsidR="007868ED" w:rsidRPr="003E2FAE" w:rsidRDefault="007868ED" w:rsidP="009F2AE2">
      <w:pPr>
        <w:ind w:left="-709" w:right="-456" w:firstLine="567"/>
        <w:jc w:val="both"/>
        <w:rPr>
          <w:color w:val="000000"/>
          <w:sz w:val="28"/>
          <w:szCs w:val="28"/>
        </w:rPr>
      </w:pPr>
      <w:r w:rsidRPr="003E2FAE">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9F2AE2" w:rsidRDefault="009F2AE2" w:rsidP="009F2AE2">
      <w:pPr>
        <w:ind w:left="-851" w:right="-598" w:firstLine="567"/>
        <w:jc w:val="both"/>
        <w:rPr>
          <w:sz w:val="28"/>
          <w:szCs w:val="28"/>
        </w:rPr>
      </w:pPr>
    </w:p>
    <w:p w:rsidR="009F2AE2" w:rsidRDefault="009F2AE2" w:rsidP="009F2AE2">
      <w:pPr>
        <w:ind w:left="-851" w:right="-598" w:firstLine="567"/>
        <w:jc w:val="both"/>
        <w:rPr>
          <w:sz w:val="28"/>
          <w:szCs w:val="28"/>
        </w:rPr>
      </w:pPr>
    </w:p>
    <w:p w:rsidR="009F2AE2" w:rsidRDefault="009F2AE2" w:rsidP="009F2AE2">
      <w:pPr>
        <w:ind w:left="-851" w:right="-598" w:firstLine="567"/>
        <w:jc w:val="both"/>
        <w:rPr>
          <w:sz w:val="28"/>
          <w:szCs w:val="28"/>
        </w:rPr>
      </w:pPr>
    </w:p>
    <w:p w:rsidR="009F2AE2" w:rsidRPr="003E2FAE" w:rsidRDefault="009F2AE2" w:rsidP="009F2AE2">
      <w:pPr>
        <w:jc w:val="center"/>
        <w:rPr>
          <w:b/>
          <w:color w:val="000000"/>
          <w:sz w:val="28"/>
          <w:szCs w:val="28"/>
        </w:rPr>
      </w:pPr>
      <w:r w:rsidRPr="003E2FAE">
        <w:rPr>
          <w:sz w:val="28"/>
          <w:szCs w:val="28"/>
        </w:rPr>
        <w:t>_________________</w:t>
      </w:r>
      <w:r>
        <w:rPr>
          <w:sz w:val="28"/>
          <w:szCs w:val="28"/>
        </w:rPr>
        <w:t>___________</w:t>
      </w:r>
      <w:r w:rsidRPr="003E2FAE">
        <w:rPr>
          <w:sz w:val="28"/>
          <w:szCs w:val="28"/>
        </w:rPr>
        <w:t>___</w:t>
      </w:r>
    </w:p>
    <w:p w:rsidR="00EE21DF" w:rsidRDefault="00EE21DF" w:rsidP="00EE21DF">
      <w:pPr>
        <w:ind w:left="11340"/>
        <w:rPr>
          <w:b/>
          <w:color w:val="000000"/>
          <w:sz w:val="28"/>
          <w:szCs w:val="28"/>
        </w:rPr>
      </w:pPr>
      <w:r>
        <w:rPr>
          <w:b/>
          <w:color w:val="000000"/>
          <w:sz w:val="28"/>
          <w:szCs w:val="28"/>
        </w:rPr>
        <w:lastRenderedPageBreak/>
        <w:t>Приложение № 6</w:t>
      </w:r>
    </w:p>
    <w:p w:rsidR="00EE21DF" w:rsidRDefault="00EE21DF" w:rsidP="00EE21DF">
      <w:pPr>
        <w:ind w:left="11340"/>
        <w:rPr>
          <w:b/>
          <w:color w:val="000000"/>
          <w:sz w:val="28"/>
          <w:szCs w:val="28"/>
        </w:rPr>
      </w:pPr>
      <w:r>
        <w:rPr>
          <w:b/>
          <w:color w:val="000000"/>
          <w:sz w:val="28"/>
          <w:szCs w:val="28"/>
        </w:rPr>
        <w:t xml:space="preserve">к постановлению </w:t>
      </w:r>
    </w:p>
    <w:p w:rsidR="00EE21DF" w:rsidRDefault="00EE21DF" w:rsidP="00EE21DF">
      <w:pPr>
        <w:ind w:left="11340"/>
        <w:rPr>
          <w:b/>
          <w:color w:val="000000"/>
          <w:sz w:val="28"/>
          <w:szCs w:val="28"/>
        </w:rPr>
      </w:pPr>
      <w:r>
        <w:rPr>
          <w:b/>
          <w:color w:val="000000"/>
          <w:sz w:val="28"/>
          <w:szCs w:val="28"/>
        </w:rPr>
        <w:t>администрации МР</w:t>
      </w:r>
    </w:p>
    <w:p w:rsidR="00EE21DF" w:rsidRPr="003E2FAE" w:rsidRDefault="00EE21DF" w:rsidP="00EE21DF">
      <w:pPr>
        <w:ind w:left="11340"/>
        <w:rPr>
          <w:b/>
          <w:color w:val="000000"/>
          <w:sz w:val="28"/>
          <w:szCs w:val="28"/>
        </w:rPr>
      </w:pPr>
      <w:r>
        <w:rPr>
          <w:b/>
          <w:color w:val="000000"/>
          <w:sz w:val="28"/>
          <w:szCs w:val="28"/>
        </w:rPr>
        <w:t>от 25.12.2024 года №1941</w:t>
      </w:r>
    </w:p>
    <w:p w:rsidR="007868ED" w:rsidRPr="003E2FAE" w:rsidRDefault="007868ED" w:rsidP="007868ED">
      <w:pPr>
        <w:jc w:val="right"/>
        <w:rPr>
          <w:b/>
          <w:color w:val="000000"/>
          <w:sz w:val="28"/>
          <w:szCs w:val="28"/>
        </w:rPr>
      </w:pPr>
    </w:p>
    <w:p w:rsidR="003C05CF" w:rsidRDefault="007868ED" w:rsidP="007868ED">
      <w:pPr>
        <w:overflowPunct/>
        <w:autoSpaceDE/>
        <w:autoSpaceDN/>
        <w:adjustRightInd/>
        <w:jc w:val="center"/>
        <w:textAlignment w:val="auto"/>
        <w:rPr>
          <w:b/>
          <w:bCs/>
          <w:sz w:val="28"/>
          <w:szCs w:val="28"/>
        </w:rPr>
      </w:pPr>
      <w:r w:rsidRPr="003E2FAE">
        <w:rPr>
          <w:b/>
          <w:sz w:val="28"/>
          <w:szCs w:val="28"/>
        </w:rPr>
        <w:t xml:space="preserve">6. Перечень программных мероприятий </w:t>
      </w:r>
      <w:r w:rsidRPr="003E2FAE">
        <w:rPr>
          <w:b/>
          <w:bCs/>
          <w:sz w:val="28"/>
          <w:szCs w:val="28"/>
        </w:rPr>
        <w:t xml:space="preserve">по подпрограмме «Обеспечение и содержание </w:t>
      </w:r>
    </w:p>
    <w:p w:rsidR="007868ED" w:rsidRDefault="007868ED" w:rsidP="007868ED">
      <w:pPr>
        <w:overflowPunct/>
        <w:autoSpaceDE/>
        <w:autoSpaceDN/>
        <w:adjustRightInd/>
        <w:jc w:val="center"/>
        <w:textAlignment w:val="auto"/>
        <w:rPr>
          <w:b/>
          <w:bCs/>
          <w:sz w:val="28"/>
          <w:szCs w:val="28"/>
        </w:rPr>
      </w:pPr>
      <w:r w:rsidRPr="003E2FAE">
        <w:rPr>
          <w:b/>
          <w:bCs/>
          <w:sz w:val="28"/>
          <w:szCs w:val="28"/>
        </w:rPr>
        <w:t>эксплуатационно-методической службы системы образования»</w:t>
      </w:r>
    </w:p>
    <w:p w:rsidR="003C05CF" w:rsidRPr="003E2FAE" w:rsidRDefault="003C05CF" w:rsidP="007868ED">
      <w:pPr>
        <w:overflowPunct/>
        <w:autoSpaceDE/>
        <w:autoSpaceDN/>
        <w:adjustRightInd/>
        <w:jc w:val="center"/>
        <w:textAlignment w:val="auto"/>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127"/>
        <w:gridCol w:w="992"/>
        <w:gridCol w:w="992"/>
        <w:gridCol w:w="709"/>
        <w:gridCol w:w="850"/>
        <w:gridCol w:w="993"/>
        <w:gridCol w:w="708"/>
        <w:gridCol w:w="709"/>
        <w:gridCol w:w="709"/>
        <w:gridCol w:w="850"/>
        <w:gridCol w:w="709"/>
        <w:gridCol w:w="709"/>
        <w:gridCol w:w="709"/>
        <w:gridCol w:w="850"/>
        <w:gridCol w:w="709"/>
        <w:gridCol w:w="1984"/>
      </w:tblGrid>
      <w:tr w:rsidR="007868ED" w:rsidRPr="003E2FAE" w:rsidTr="003C05CF">
        <w:trPr>
          <w:trHeight w:val="257"/>
        </w:trPr>
        <w:tc>
          <w:tcPr>
            <w:tcW w:w="709"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Объем финансирования (тыс. руб.)</w:t>
            </w:r>
          </w:p>
        </w:tc>
        <w:tc>
          <w:tcPr>
            <w:tcW w:w="3260" w:type="dxa"/>
            <w:gridSpan w:val="4"/>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2023 год</w:t>
            </w:r>
          </w:p>
        </w:tc>
        <w:tc>
          <w:tcPr>
            <w:tcW w:w="2977"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2024 год</w:t>
            </w:r>
          </w:p>
        </w:tc>
        <w:tc>
          <w:tcPr>
            <w:tcW w:w="2977" w:type="dxa"/>
            <w:gridSpan w:val="4"/>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2025 год</w:t>
            </w:r>
          </w:p>
        </w:tc>
        <w:tc>
          <w:tcPr>
            <w:tcW w:w="1984" w:type="dxa"/>
            <w:vMerge w:val="restart"/>
            <w:tcBorders>
              <w:top w:val="single" w:sz="4" w:space="0" w:color="000000"/>
              <w:left w:val="single" w:sz="4" w:space="0" w:color="auto"/>
              <w:bottom w:val="single" w:sz="4" w:space="0" w:color="000000"/>
              <w:right w:val="single" w:sz="4" w:space="0" w:color="000000"/>
            </w:tcBorders>
          </w:tcPr>
          <w:p w:rsidR="003C05CF"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 xml:space="preserve">Ответственные </w:t>
            </w:r>
          </w:p>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за исполнение</w:t>
            </w:r>
          </w:p>
        </w:tc>
      </w:tr>
      <w:tr w:rsidR="007868ED" w:rsidRPr="003E2FAE" w:rsidTr="003C05CF">
        <w:trPr>
          <w:cantSplit/>
          <w:trHeight w:val="2568"/>
        </w:trPr>
        <w:tc>
          <w:tcPr>
            <w:tcW w:w="709"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p>
        </w:tc>
        <w:tc>
          <w:tcPr>
            <w:tcW w:w="2127"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p>
        </w:tc>
        <w:tc>
          <w:tcPr>
            <w:tcW w:w="992" w:type="dxa"/>
            <w:vMerge/>
            <w:tcBorders>
              <w:left w:val="single" w:sz="4" w:space="0" w:color="000000"/>
              <w:bottom w:val="single" w:sz="4" w:space="0" w:color="000000"/>
              <w:right w:val="single" w:sz="4" w:space="0" w:color="auto"/>
            </w:tcBorders>
          </w:tcPr>
          <w:p w:rsidR="007868ED" w:rsidRPr="003E2FAE" w:rsidRDefault="007868ED" w:rsidP="003C05CF">
            <w:pPr>
              <w:pStyle w:val="15"/>
              <w:spacing w:after="0" w:line="240" w:lineRule="auto"/>
              <w:ind w:left="0"/>
              <w:jc w:val="center"/>
              <w:rPr>
                <w:rFonts w:ascii="Times New Roman" w:hAnsi="Times New Roman"/>
                <w:b/>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7868ED" w:rsidRPr="003E2FAE" w:rsidRDefault="007868ED" w:rsidP="003C05CF">
            <w:pPr>
              <w:jc w:val="center"/>
              <w:rPr>
                <w:b/>
                <w:sz w:val="22"/>
                <w:szCs w:val="22"/>
              </w:rPr>
            </w:pPr>
            <w:r w:rsidRPr="003E2FAE">
              <w:rPr>
                <w:b/>
                <w:sz w:val="22"/>
                <w:szCs w:val="22"/>
              </w:rPr>
              <w:t>Областной бюджет (прогнозно)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jc w:val="center"/>
              <w:rPr>
                <w:b/>
                <w:sz w:val="22"/>
                <w:szCs w:val="22"/>
              </w:rPr>
            </w:pPr>
            <w:r w:rsidRPr="003E2FAE">
              <w:rPr>
                <w:b/>
                <w:sz w:val="22"/>
                <w:szCs w:val="22"/>
              </w:rPr>
              <w:t>Областной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jc w:val="center"/>
              <w:rPr>
                <w:b/>
                <w:sz w:val="22"/>
                <w:szCs w:val="22"/>
              </w:rPr>
            </w:pPr>
            <w:r w:rsidRPr="003E2FAE">
              <w:rPr>
                <w:b/>
                <w:sz w:val="22"/>
                <w:szCs w:val="22"/>
              </w:rPr>
              <w:t>Областной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7868ED" w:rsidRPr="003E2FAE" w:rsidRDefault="007868ED" w:rsidP="003C05CF">
            <w:pPr>
              <w:pStyle w:val="15"/>
              <w:spacing w:after="0" w:line="240" w:lineRule="auto"/>
              <w:ind w:left="0"/>
              <w:jc w:val="center"/>
              <w:rPr>
                <w:rFonts w:ascii="Times New Roman" w:hAnsi="Times New Roman"/>
                <w:b/>
              </w:rPr>
            </w:pPr>
            <w:r w:rsidRPr="003E2FAE">
              <w:rPr>
                <w:rFonts w:ascii="Times New Roman" w:hAnsi="Times New Roman"/>
                <w:b/>
              </w:rPr>
              <w:t>Внебюджетные источники</w:t>
            </w:r>
          </w:p>
        </w:tc>
        <w:tc>
          <w:tcPr>
            <w:tcW w:w="1984" w:type="dxa"/>
            <w:vMerge/>
            <w:tcBorders>
              <w:top w:val="single" w:sz="4" w:space="0" w:color="000000"/>
              <w:left w:val="single" w:sz="4" w:space="0" w:color="auto"/>
              <w:bottom w:val="single" w:sz="4" w:space="0" w:color="000000"/>
              <w:right w:val="single" w:sz="4" w:space="0" w:color="000000"/>
            </w:tcBorders>
          </w:tcPr>
          <w:p w:rsidR="007868ED" w:rsidRPr="003E2FAE" w:rsidRDefault="007868ED" w:rsidP="003C05CF">
            <w:pPr>
              <w:pStyle w:val="15"/>
              <w:spacing w:after="0" w:line="240" w:lineRule="auto"/>
              <w:ind w:left="0"/>
              <w:jc w:val="center"/>
              <w:rPr>
                <w:rFonts w:ascii="Times New Roman" w:hAnsi="Times New Roman"/>
                <w:b/>
              </w:rPr>
            </w:pPr>
          </w:p>
        </w:tc>
      </w:tr>
      <w:tr w:rsidR="007868ED" w:rsidRPr="003E2FAE" w:rsidTr="003C05CF">
        <w:trPr>
          <w:trHeight w:val="2010"/>
        </w:trPr>
        <w:tc>
          <w:tcPr>
            <w:tcW w:w="709"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1</w:t>
            </w:r>
          </w:p>
        </w:tc>
        <w:tc>
          <w:tcPr>
            <w:tcW w:w="2127"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jc w:val="both"/>
              <w:rPr>
                <w:bCs/>
                <w:sz w:val="22"/>
                <w:szCs w:val="22"/>
              </w:rPr>
            </w:pPr>
            <w:r w:rsidRPr="003E2FAE">
              <w:rPr>
                <w:bCs/>
                <w:sz w:val="22"/>
                <w:szCs w:val="22"/>
              </w:rPr>
              <w:t>Подпрограмма «Обеспечение и содержание эксплуатационно-методической службы системы образования»</w:t>
            </w:r>
          </w:p>
        </w:tc>
        <w:tc>
          <w:tcPr>
            <w:tcW w:w="992"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8077,7</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3C05CF">
            <w:pPr>
              <w:jc w:val="both"/>
              <w:rPr>
                <w:bCs/>
                <w:sz w:val="22"/>
                <w:szCs w:val="22"/>
              </w:rPr>
            </w:pPr>
            <w:r w:rsidRPr="003E2FAE">
              <w:rPr>
                <w:bCs/>
                <w:sz w:val="22"/>
                <w:szCs w:val="22"/>
              </w:rPr>
              <w:t>338,8</w:t>
            </w:r>
          </w:p>
        </w:tc>
        <w:tc>
          <w:tcPr>
            <w:tcW w:w="993"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2466,4</w:t>
            </w:r>
          </w:p>
        </w:tc>
        <w:tc>
          <w:tcPr>
            <w:tcW w:w="708" w:type="dxa"/>
            <w:tcBorders>
              <w:top w:val="single" w:sz="4" w:space="0" w:color="000000"/>
              <w:left w:val="single" w:sz="4" w:space="0" w:color="000000"/>
              <w:bottom w:val="single" w:sz="4" w:space="0" w:color="auto"/>
              <w:right w:val="single" w:sz="4" w:space="0" w:color="auto"/>
            </w:tcBorders>
          </w:tcPr>
          <w:p w:rsidR="007868ED" w:rsidRPr="003E2FAE" w:rsidRDefault="003C05CF" w:rsidP="003C05CF">
            <w:pPr>
              <w:snapToGrid w:val="0"/>
              <w:jc w:val="both"/>
              <w:rPr>
                <w:sz w:val="22"/>
                <w:szCs w:val="22"/>
              </w:rPr>
            </w:pPr>
            <w:r>
              <w:rPr>
                <w:sz w:val="22"/>
                <w:szCs w:val="22"/>
              </w:rPr>
              <w:t>0,</w:t>
            </w:r>
            <w:r w:rsidR="007868ED" w:rsidRPr="003E2FAE">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bCs/>
                <w:sz w:val="22"/>
                <w:szCs w:val="22"/>
              </w:rPr>
            </w:pPr>
            <w:r w:rsidRPr="003E2FAE">
              <w:rPr>
                <w:bCs/>
                <w:sz w:val="22"/>
                <w:szCs w:val="22"/>
              </w:rPr>
              <w:t>2984,1</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bCs/>
                <w:sz w:val="22"/>
                <w:szCs w:val="22"/>
              </w:rPr>
            </w:pPr>
            <w:r w:rsidRPr="003E2FAE">
              <w:rPr>
                <w:bCs/>
                <w:sz w:val="22"/>
                <w:szCs w:val="22"/>
              </w:rPr>
              <w:t>2288,4</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07"/>
        </w:trPr>
        <w:tc>
          <w:tcPr>
            <w:tcW w:w="709"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1.1</w:t>
            </w:r>
          </w:p>
        </w:tc>
        <w:tc>
          <w:tcPr>
            <w:tcW w:w="2127"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jc w:val="both"/>
              <w:rPr>
                <w:bCs/>
                <w:sz w:val="22"/>
                <w:szCs w:val="22"/>
              </w:rPr>
            </w:pPr>
            <w:r w:rsidRPr="003E2FAE">
              <w:rPr>
                <w:sz w:val="22"/>
                <w:szCs w:val="22"/>
              </w:rPr>
              <w:t xml:space="preserve">Расходы на предоставление субсидий на выполнение </w:t>
            </w:r>
            <w:r w:rsidRPr="003E2FAE">
              <w:rPr>
                <w:sz w:val="22"/>
                <w:szCs w:val="22"/>
              </w:rPr>
              <w:lastRenderedPageBreak/>
              <w:t>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lastRenderedPageBreak/>
              <w:t>2023- 2025 гг.</w:t>
            </w:r>
          </w:p>
        </w:tc>
        <w:tc>
          <w:tcPr>
            <w:tcW w:w="992" w:type="dxa"/>
            <w:tcBorders>
              <w:top w:val="single" w:sz="4" w:space="0" w:color="000000"/>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7079,5</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7868ED" w:rsidRPr="003E2FAE" w:rsidRDefault="007868ED" w:rsidP="003C05CF">
            <w:pPr>
              <w:jc w:val="both"/>
              <w:rPr>
                <w:bCs/>
                <w:sz w:val="22"/>
                <w:szCs w:val="22"/>
              </w:rPr>
            </w:pPr>
            <w:r w:rsidRPr="003E2FAE">
              <w:rPr>
                <w:bCs/>
                <w:sz w:val="22"/>
                <w:szCs w:val="22"/>
              </w:rPr>
              <w:t>0,0</w:t>
            </w:r>
          </w:p>
        </w:tc>
        <w:tc>
          <w:tcPr>
            <w:tcW w:w="993" w:type="dxa"/>
            <w:tcBorders>
              <w:top w:val="single" w:sz="4" w:space="0" w:color="000000"/>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2202,7</w:t>
            </w:r>
          </w:p>
        </w:tc>
        <w:tc>
          <w:tcPr>
            <w:tcW w:w="708" w:type="dxa"/>
            <w:tcBorders>
              <w:top w:val="single" w:sz="4" w:space="0" w:color="000000"/>
              <w:left w:val="single" w:sz="4" w:space="0" w:color="000000"/>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bCs/>
                <w:sz w:val="22"/>
                <w:szCs w:val="22"/>
              </w:rPr>
            </w:pPr>
            <w:r w:rsidRPr="003E2FAE">
              <w:rPr>
                <w:bCs/>
                <w:sz w:val="22"/>
                <w:szCs w:val="22"/>
              </w:rPr>
              <w:t>2688,4</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0, 0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0,0</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snapToGrid w:val="0"/>
              <w:jc w:val="both"/>
              <w:rPr>
                <w:sz w:val="22"/>
                <w:szCs w:val="22"/>
              </w:rPr>
            </w:pPr>
            <w:r w:rsidRPr="003E2FAE">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jc w:val="both"/>
              <w:rPr>
                <w:bCs/>
                <w:sz w:val="22"/>
                <w:szCs w:val="22"/>
              </w:rPr>
            </w:pPr>
            <w:r w:rsidRPr="003E2FAE">
              <w:rPr>
                <w:bCs/>
                <w:sz w:val="22"/>
                <w:szCs w:val="22"/>
              </w:rPr>
              <w:t>2188,4</w:t>
            </w:r>
          </w:p>
        </w:tc>
        <w:tc>
          <w:tcPr>
            <w:tcW w:w="709" w:type="dxa"/>
            <w:tcBorders>
              <w:top w:val="single" w:sz="4" w:space="0" w:color="000000"/>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1984" w:type="dxa"/>
            <w:tcBorders>
              <w:top w:val="single" w:sz="4" w:space="0" w:color="000000"/>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 xml:space="preserve">Управление образования администрации Калининского </w:t>
            </w:r>
            <w:r w:rsidRPr="003E2FAE">
              <w:rPr>
                <w:bCs/>
                <w:sz w:val="22"/>
                <w:szCs w:val="22"/>
              </w:rPr>
              <w:lastRenderedPageBreak/>
              <w:t>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21"/>
        </w:trPr>
        <w:tc>
          <w:tcPr>
            <w:tcW w:w="709"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Общехозяйственные расходы в том числе:</w:t>
            </w:r>
          </w:p>
          <w:p w:rsidR="007868ED" w:rsidRPr="003E2FAE" w:rsidRDefault="007868ED" w:rsidP="003C05CF">
            <w:pPr>
              <w:jc w:val="both"/>
              <w:rPr>
                <w:sz w:val="22"/>
                <w:szCs w:val="22"/>
              </w:rPr>
            </w:pPr>
            <w:r w:rsidRPr="003E2FAE">
              <w:rPr>
                <w:sz w:val="22"/>
                <w:szCs w:val="22"/>
              </w:rPr>
              <w:t xml:space="preserve">ГСМ, канцелярские товары, бумага, приобретение оборудования, ремонт компьютерной и оргтехники, программное обеспечение, приобретение хозяйственного инвентаря, мебели, оргтехники, бытовой техники, спортивного инвентаря, заправка картриджей, штраф, пени, аттестация рабочих мест, организация и проведение массовых мероприятий: День знаний, Учитель года, Воспитатель года»,конкурсы </w:t>
            </w:r>
            <w:r w:rsidRPr="003E2FAE">
              <w:rPr>
                <w:sz w:val="22"/>
                <w:szCs w:val="22"/>
              </w:rPr>
              <w:lastRenderedPageBreak/>
              <w:t>детского творчества, олимпиады, репетиционных экзаменов, дипломы, грамоты, обучение на курсах и семинарах, запчасти, ремонт автомобилей, услуги СТО, оценка ТС, редакционные услуги, прочие услуги, прочие расходы, приобретение методической литературы, погашение кредиторской задолженности прошлых лет</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480,0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0,0</w:t>
            </w:r>
          </w:p>
        </w:tc>
        <w:tc>
          <w:tcPr>
            <w:tcW w:w="993"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130,0</w:t>
            </w:r>
          </w:p>
        </w:tc>
        <w:tc>
          <w:tcPr>
            <w:tcW w:w="708"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250,0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100,0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21"/>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lastRenderedPageBreak/>
              <w:t>1.3</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3C05CF">
            <w:pPr>
              <w:pStyle w:val="15"/>
              <w:spacing w:after="0" w:line="240" w:lineRule="auto"/>
              <w:ind w:left="0"/>
              <w:rPr>
                <w:rFonts w:ascii="Times New Roman" w:hAnsi="Times New Roman"/>
                <w:sz w:val="24"/>
                <w:szCs w:val="24"/>
              </w:rPr>
            </w:pPr>
            <w:r w:rsidRPr="003E2FAE">
              <w:rPr>
                <w:rFonts w:ascii="Times New Roman" w:hAnsi="Times New Roman"/>
                <w:sz w:val="24"/>
                <w:szCs w:val="24"/>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2023- 2025 гг.</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3C05CF">
            <w:pPr>
              <w:jc w:val="both"/>
              <w:rPr>
                <w:sz w:val="22"/>
                <w:szCs w:val="22"/>
              </w:rPr>
            </w:pPr>
            <w:r w:rsidRPr="003E2FAE">
              <w:rPr>
                <w:sz w:val="22"/>
                <w:szCs w:val="22"/>
              </w:rPr>
              <w:t>179,4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868ED" w:rsidRPr="003E2FAE" w:rsidRDefault="007868ED" w:rsidP="003C05CF">
            <w:pPr>
              <w:jc w:val="both"/>
              <w:rPr>
                <w:sz w:val="22"/>
                <w:szCs w:val="22"/>
              </w:rPr>
            </w:pPr>
            <w:r w:rsidRPr="003E2FAE">
              <w:rPr>
                <w:sz w:val="22"/>
                <w:szCs w:val="22"/>
              </w:rPr>
              <w:t>0,0</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7868ED" w:rsidRPr="003E2FAE" w:rsidRDefault="007868ED" w:rsidP="003C05CF">
            <w:pPr>
              <w:jc w:val="both"/>
              <w:rPr>
                <w:sz w:val="22"/>
                <w:szCs w:val="22"/>
              </w:rPr>
            </w:pPr>
            <w:r w:rsidRPr="003E2FAE">
              <w:rPr>
                <w:sz w:val="22"/>
                <w:szCs w:val="22"/>
              </w:rPr>
              <w:t>133,7</w:t>
            </w:r>
          </w:p>
        </w:tc>
        <w:tc>
          <w:tcPr>
            <w:tcW w:w="708"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jc w:val="both"/>
              <w:rPr>
                <w:sz w:val="22"/>
                <w:szCs w:val="22"/>
              </w:rPr>
            </w:pPr>
            <w:r w:rsidRPr="003E2FAE">
              <w:rPr>
                <w:sz w:val="22"/>
                <w:szCs w:val="22"/>
              </w:rPr>
              <w:t>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1984" w:type="dxa"/>
            <w:tcBorders>
              <w:top w:val="single" w:sz="4" w:space="0" w:color="auto"/>
              <w:left w:val="single" w:sz="4" w:space="0" w:color="auto"/>
              <w:bottom w:val="single" w:sz="4" w:space="0" w:color="auto"/>
              <w:right w:val="single" w:sz="4" w:space="0" w:color="000000"/>
            </w:tcBorders>
            <w:shd w:val="clear" w:color="auto" w:fill="auto"/>
          </w:tcPr>
          <w:p w:rsidR="007868ED" w:rsidRPr="003E2FAE" w:rsidRDefault="007868ED" w:rsidP="003C05CF">
            <w:pPr>
              <w:jc w:val="both"/>
              <w:rPr>
                <w:sz w:val="22"/>
                <w:szCs w:val="22"/>
              </w:rPr>
            </w:pPr>
            <w:r w:rsidRPr="003E2FAE">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21"/>
        </w:trPr>
        <w:tc>
          <w:tcPr>
            <w:tcW w:w="709"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1.4</w:t>
            </w:r>
          </w:p>
        </w:tc>
        <w:tc>
          <w:tcPr>
            <w:tcW w:w="2127"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rPr>
                <w:rFonts w:ascii="Times New Roman" w:hAnsi="Times New Roman"/>
              </w:rPr>
            </w:pPr>
            <w:r w:rsidRPr="003E2FAE">
              <w:rPr>
                <w:rFonts w:ascii="Times New Roman" w:hAnsi="Times New Roman"/>
              </w:rPr>
              <w:t xml:space="preserve">Расходы по начислениям на выплаты по оплате </w:t>
            </w:r>
            <w:r w:rsidRPr="003E2FAE">
              <w:rPr>
                <w:rFonts w:ascii="Times New Roman" w:hAnsi="Times New Roman"/>
              </w:rPr>
              <w:lastRenderedPageBreak/>
              <w:t>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3C05CF" w:rsidP="003C05CF">
            <w:pPr>
              <w:pStyle w:val="15"/>
              <w:spacing w:after="0" w:line="240" w:lineRule="auto"/>
              <w:ind w:left="0"/>
              <w:jc w:val="both"/>
              <w:rPr>
                <w:rFonts w:ascii="Times New Roman" w:hAnsi="Times New Roman"/>
              </w:rPr>
            </w:pPr>
            <w:r>
              <w:rPr>
                <w:rFonts w:ascii="Times New Roman" w:hAnsi="Times New Roman"/>
              </w:rPr>
              <w:lastRenderedPageBreak/>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174,6</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174,6</w:t>
            </w:r>
          </w:p>
        </w:tc>
        <w:tc>
          <w:tcPr>
            <w:tcW w:w="993"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 xml:space="preserve">Управление образования администрации </w:t>
            </w:r>
            <w:r w:rsidRPr="003E2FAE">
              <w:rPr>
                <w:bCs/>
                <w:sz w:val="22"/>
                <w:szCs w:val="22"/>
              </w:rPr>
              <w:lastRenderedPageBreak/>
              <w:t>Калининского 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21"/>
        </w:trPr>
        <w:tc>
          <w:tcPr>
            <w:tcW w:w="709"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lastRenderedPageBreak/>
              <w:t>1.5</w:t>
            </w:r>
          </w:p>
        </w:tc>
        <w:tc>
          <w:tcPr>
            <w:tcW w:w="2127"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rPr>
                <w:rFonts w:ascii="Times New Roman" w:hAnsi="Times New Roman"/>
              </w:rPr>
            </w:pPr>
            <w:r w:rsidRPr="003E2FAE">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3C05CF" w:rsidP="003C05CF">
            <w:pPr>
              <w:pStyle w:val="15"/>
              <w:spacing w:after="0" w:line="240" w:lineRule="auto"/>
              <w:ind w:left="0"/>
              <w:jc w:val="both"/>
              <w:rPr>
                <w:rFonts w:ascii="Times New Roman" w:hAnsi="Times New Roman"/>
              </w:rPr>
            </w:pPr>
            <w:r>
              <w:rPr>
                <w:rFonts w:ascii="Times New Roman" w:hAnsi="Times New Roman"/>
              </w:rPr>
              <w:t>2023-2025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164,2</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164,2</w:t>
            </w:r>
          </w:p>
        </w:tc>
        <w:tc>
          <w:tcPr>
            <w:tcW w:w="993"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Управление образования администрации Калининского муниципального района, эксплуатационно-методическая служба системы образования, общеобразовательные учреждения</w:t>
            </w:r>
          </w:p>
        </w:tc>
      </w:tr>
      <w:tr w:rsidR="007868ED" w:rsidRPr="003E2FAE" w:rsidTr="003C05CF">
        <w:trPr>
          <w:trHeight w:val="421"/>
        </w:trPr>
        <w:tc>
          <w:tcPr>
            <w:tcW w:w="709"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1.6</w:t>
            </w:r>
          </w:p>
        </w:tc>
        <w:tc>
          <w:tcPr>
            <w:tcW w:w="2127"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pStyle w:val="15"/>
              <w:spacing w:after="0" w:line="240" w:lineRule="auto"/>
              <w:ind w:left="0"/>
              <w:rPr>
                <w:rFonts w:ascii="Times New Roman" w:hAnsi="Times New Roman"/>
              </w:rPr>
            </w:pPr>
            <w:r w:rsidRPr="003E2FAE">
              <w:rPr>
                <w:rFonts w:ascii="Times New Roman" w:hAnsi="Times New Roman"/>
              </w:rPr>
              <w:t xml:space="preserve">Расходы за счет субсидии на иные цели за счет собственных доходов на </w:t>
            </w:r>
            <w:r w:rsidRPr="003E2FAE">
              <w:rPr>
                <w:rFonts w:ascii="Times New Roman" w:hAnsi="Times New Roman"/>
              </w:rPr>
              <w:lastRenderedPageBreak/>
              <w:t>погашение кредиторской задолженности прошлых лет</w:t>
            </w:r>
          </w:p>
        </w:tc>
        <w:tc>
          <w:tcPr>
            <w:tcW w:w="992" w:type="dxa"/>
            <w:tcBorders>
              <w:top w:val="single" w:sz="4" w:space="0" w:color="auto"/>
              <w:left w:val="single" w:sz="4" w:space="0" w:color="000000"/>
              <w:bottom w:val="single" w:sz="4" w:space="0" w:color="auto"/>
              <w:right w:val="single" w:sz="4" w:space="0" w:color="000000"/>
            </w:tcBorders>
          </w:tcPr>
          <w:p w:rsidR="007868ED" w:rsidRPr="003E2FAE" w:rsidRDefault="003C05CF" w:rsidP="003C05CF">
            <w:pPr>
              <w:pStyle w:val="15"/>
              <w:spacing w:after="0" w:line="240" w:lineRule="auto"/>
              <w:ind w:left="0"/>
              <w:jc w:val="both"/>
              <w:rPr>
                <w:rFonts w:ascii="Times New Roman" w:hAnsi="Times New Roman"/>
              </w:rPr>
            </w:pPr>
            <w:r>
              <w:rPr>
                <w:rFonts w:ascii="Times New Roman" w:hAnsi="Times New Roman"/>
              </w:rPr>
              <w:lastRenderedPageBreak/>
              <w:t>2024-2025 г</w:t>
            </w:r>
            <w:r w:rsidR="007868ED" w:rsidRPr="003E2FAE">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0,0</w:t>
            </w:r>
          </w:p>
        </w:tc>
        <w:tc>
          <w:tcPr>
            <w:tcW w:w="993" w:type="dxa"/>
            <w:tcBorders>
              <w:top w:val="single" w:sz="4" w:space="0" w:color="auto"/>
              <w:left w:val="single" w:sz="4" w:space="0" w:color="000000"/>
              <w:bottom w:val="single" w:sz="4" w:space="0" w:color="auto"/>
              <w:right w:val="single" w:sz="4" w:space="0" w:color="000000"/>
            </w:tcBorders>
          </w:tcPr>
          <w:p w:rsidR="007868ED" w:rsidRPr="003E2FAE" w:rsidRDefault="007868ED" w:rsidP="003C05CF">
            <w:pPr>
              <w:jc w:val="both"/>
              <w:rPr>
                <w:sz w:val="22"/>
                <w:szCs w:val="22"/>
              </w:rPr>
            </w:pPr>
            <w:r w:rsidRPr="003E2FAE">
              <w:rPr>
                <w:sz w:val="22"/>
                <w:szCs w:val="22"/>
              </w:rPr>
              <w:t>0,0</w:t>
            </w:r>
          </w:p>
        </w:tc>
        <w:tc>
          <w:tcPr>
            <w:tcW w:w="708"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pStyle w:val="15"/>
              <w:spacing w:after="0" w:line="240" w:lineRule="auto"/>
              <w:ind w:left="0"/>
              <w:jc w:val="both"/>
              <w:rPr>
                <w:rFonts w:ascii="Times New Roman" w:hAnsi="Times New Roman"/>
              </w:rPr>
            </w:pPr>
            <w:r w:rsidRPr="003E2FAE">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7868ED" w:rsidRPr="003E2FAE" w:rsidRDefault="007868ED" w:rsidP="003C05CF">
            <w:pPr>
              <w:jc w:val="both"/>
              <w:rPr>
                <w:sz w:val="22"/>
                <w:szCs w:val="22"/>
              </w:rPr>
            </w:pPr>
            <w:r w:rsidRPr="003E2FAE">
              <w:rPr>
                <w:sz w:val="22"/>
                <w:szCs w:val="22"/>
              </w:rPr>
              <w:t>0,0</w:t>
            </w:r>
          </w:p>
        </w:tc>
        <w:tc>
          <w:tcPr>
            <w:tcW w:w="1984" w:type="dxa"/>
            <w:tcBorders>
              <w:top w:val="single" w:sz="4" w:space="0" w:color="auto"/>
              <w:left w:val="single" w:sz="4" w:space="0" w:color="auto"/>
              <w:bottom w:val="single" w:sz="4" w:space="0" w:color="auto"/>
              <w:right w:val="single" w:sz="4" w:space="0" w:color="000000"/>
            </w:tcBorders>
          </w:tcPr>
          <w:p w:rsidR="007868ED" w:rsidRPr="003E2FAE" w:rsidRDefault="007868ED" w:rsidP="003C05CF">
            <w:pPr>
              <w:jc w:val="both"/>
              <w:rPr>
                <w:sz w:val="22"/>
                <w:szCs w:val="22"/>
              </w:rPr>
            </w:pPr>
            <w:r w:rsidRPr="003E2FAE">
              <w:rPr>
                <w:bCs/>
                <w:sz w:val="22"/>
                <w:szCs w:val="22"/>
              </w:rPr>
              <w:t xml:space="preserve">Управление образования администрации Калининского муниципального </w:t>
            </w:r>
            <w:r w:rsidRPr="003E2FAE">
              <w:rPr>
                <w:bCs/>
                <w:sz w:val="22"/>
                <w:szCs w:val="22"/>
              </w:rPr>
              <w:lastRenderedPageBreak/>
              <w:t>района, эксплуатационно-методическая служба системы образования, общеобразовательные учреждения</w:t>
            </w:r>
          </w:p>
        </w:tc>
      </w:tr>
    </w:tbl>
    <w:p w:rsidR="007868ED" w:rsidRPr="003C05CF" w:rsidRDefault="007868ED" w:rsidP="003C05CF">
      <w:pPr>
        <w:ind w:firstLine="567"/>
        <w:jc w:val="both"/>
        <w:rPr>
          <w:bCs/>
          <w:sz w:val="28"/>
          <w:szCs w:val="28"/>
        </w:rPr>
      </w:pPr>
    </w:p>
    <w:p w:rsidR="007868ED" w:rsidRDefault="007868ED" w:rsidP="003C05CF">
      <w:pPr>
        <w:ind w:left="-709" w:right="-456" w:firstLine="567"/>
        <w:jc w:val="both"/>
        <w:rPr>
          <w:sz w:val="28"/>
          <w:szCs w:val="28"/>
        </w:rPr>
      </w:pPr>
      <w:r w:rsidRPr="003E2FAE">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133717" w:rsidRDefault="00133717" w:rsidP="00133717">
      <w:pPr>
        <w:ind w:left="-851" w:right="-598" w:firstLine="567"/>
        <w:jc w:val="both"/>
        <w:rPr>
          <w:sz w:val="28"/>
          <w:szCs w:val="28"/>
        </w:rPr>
      </w:pPr>
    </w:p>
    <w:p w:rsidR="00133717" w:rsidRDefault="00133717" w:rsidP="00133717">
      <w:pPr>
        <w:ind w:left="-851" w:right="-598" w:firstLine="567"/>
        <w:jc w:val="both"/>
        <w:rPr>
          <w:sz w:val="28"/>
          <w:szCs w:val="28"/>
        </w:rPr>
      </w:pPr>
    </w:p>
    <w:p w:rsidR="00133717" w:rsidRDefault="00133717" w:rsidP="00133717">
      <w:pPr>
        <w:ind w:left="-851" w:right="-598" w:firstLine="567"/>
        <w:jc w:val="both"/>
        <w:rPr>
          <w:sz w:val="28"/>
          <w:szCs w:val="28"/>
        </w:rPr>
      </w:pPr>
    </w:p>
    <w:p w:rsidR="00133717" w:rsidRPr="003E2FAE" w:rsidRDefault="00133717" w:rsidP="00133717">
      <w:pPr>
        <w:jc w:val="center"/>
        <w:rPr>
          <w:b/>
          <w:color w:val="000000"/>
          <w:sz w:val="28"/>
          <w:szCs w:val="28"/>
        </w:rPr>
      </w:pPr>
      <w:r w:rsidRPr="003E2FAE">
        <w:rPr>
          <w:sz w:val="28"/>
          <w:szCs w:val="28"/>
        </w:rPr>
        <w:t>_________________</w:t>
      </w:r>
      <w:r>
        <w:rPr>
          <w:sz w:val="28"/>
          <w:szCs w:val="28"/>
        </w:rPr>
        <w:t>___________</w:t>
      </w:r>
      <w:r w:rsidRPr="003E2FAE">
        <w:rPr>
          <w:sz w:val="28"/>
          <w:szCs w:val="28"/>
        </w:rPr>
        <w:t>___</w:t>
      </w:r>
    </w:p>
    <w:p w:rsidR="007868ED" w:rsidRDefault="007868ED" w:rsidP="00C17BEE">
      <w:pPr>
        <w:jc w:val="both"/>
      </w:pPr>
    </w:p>
    <w:p w:rsidR="007868ED" w:rsidRDefault="007868ED" w:rsidP="00C17BEE">
      <w:pPr>
        <w:jc w:val="both"/>
      </w:pPr>
    </w:p>
    <w:p w:rsidR="007868ED" w:rsidRDefault="007868ED" w:rsidP="00C17BEE">
      <w:pPr>
        <w:jc w:val="both"/>
      </w:pPr>
    </w:p>
    <w:sectPr w:rsidR="007868ED" w:rsidSect="002A089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5C" w:rsidRDefault="0034185C">
      <w:r>
        <w:separator/>
      </w:r>
    </w:p>
  </w:endnote>
  <w:endnote w:type="continuationSeparator" w:id="1">
    <w:p w:rsidR="0034185C" w:rsidRDefault="00341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5C" w:rsidRDefault="0034185C">
      <w:r>
        <w:separator/>
      </w:r>
    </w:p>
  </w:footnote>
  <w:footnote w:type="continuationSeparator" w:id="1">
    <w:p w:rsidR="0034185C" w:rsidRDefault="00341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A2BA2"/>
    <w:multiLevelType w:val="hybridMultilevel"/>
    <w:tmpl w:val="0EE0E580"/>
    <w:lvl w:ilvl="0" w:tplc="4F40D8C8">
      <w:start w:val="1"/>
      <w:numFmt w:val="decimal"/>
      <w:lvlText w:val="%1."/>
      <w:lvlJc w:val="left"/>
      <w:pPr>
        <w:ind w:left="1175" w:hanging="46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2"/>
  </w:num>
  <w:num w:numId="11">
    <w:abstractNumId w:val="19"/>
  </w:num>
  <w:num w:numId="12">
    <w:abstractNumId w:val="2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5"/>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21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717"/>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895"/>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85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5CF"/>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3FC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305"/>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4F27"/>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84A"/>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8F0"/>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9A6"/>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189"/>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AEF"/>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E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A4D"/>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3D22"/>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C8B"/>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2A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6E"/>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3E32"/>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0C4"/>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62"/>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4CE"/>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34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1FC"/>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87A"/>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185"/>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37E"/>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111"/>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6FB3"/>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ADF"/>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1DF"/>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3AF3"/>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9D"/>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047"/>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afffffc">
    <w:name w:val="Заголовок"/>
    <w:basedOn w:val="a"/>
    <w:rsid w:val="007868ED"/>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7868ED"/>
    <w:pPr>
      <w:keepNext/>
      <w:overflowPunct/>
      <w:autoSpaceDE/>
      <w:autoSpaceDN/>
      <w:adjustRightInd/>
      <w:jc w:val="center"/>
      <w:textAlignment w:val="auto"/>
      <w:outlineLvl w:val="0"/>
    </w:pPr>
    <w:rPr>
      <w:b/>
      <w:bCs/>
      <w:sz w:val="52"/>
      <w:szCs w:val="24"/>
    </w:rPr>
  </w:style>
  <w:style w:type="paragraph" w:customStyle="1" w:styleId="NoSpacing1">
    <w:name w:val="No Spacing1"/>
    <w:rsid w:val="007868E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48</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30</cp:revision>
  <cp:lastPrinted>2024-12-24T12:48:00Z</cp:lastPrinted>
  <dcterms:created xsi:type="dcterms:W3CDTF">2024-12-25T09:35:00Z</dcterms:created>
  <dcterms:modified xsi:type="dcterms:W3CDTF">2024-12-25T10:27:00Z</dcterms:modified>
</cp:coreProperties>
</file>